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F1C" w:rsidRPr="00E17F1C" w:rsidRDefault="00E17F1C" w:rsidP="00E17F1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0"/>
        </w:rPr>
      </w:pPr>
      <w:r w:rsidRPr="00E17F1C">
        <w:rPr>
          <w:rFonts w:ascii="Times New Roman" w:hAnsi="Times New Roman" w:cs="Times New Roman"/>
          <w:sz w:val="24"/>
          <w:szCs w:val="20"/>
        </w:rPr>
        <w:t xml:space="preserve">Во второй </w:t>
      </w:r>
      <w:proofErr w:type="spellStart"/>
      <w:r w:rsidRPr="00E17F1C">
        <w:rPr>
          <w:rFonts w:ascii="Times New Roman" w:hAnsi="Times New Roman" w:cs="Times New Roman"/>
          <w:sz w:val="24"/>
          <w:szCs w:val="20"/>
        </w:rPr>
        <w:t>подзоне</w:t>
      </w:r>
      <w:proofErr w:type="spellEnd"/>
      <w:r w:rsidRPr="00E17F1C">
        <w:rPr>
          <w:rFonts w:ascii="Times New Roman" w:hAnsi="Times New Roman" w:cs="Times New Roman"/>
          <w:sz w:val="24"/>
          <w:szCs w:val="20"/>
        </w:rPr>
        <w:t xml:space="preserve"> запрещается размещать объекты, не предназначенные для обслуживания пассажиров и обработки багажа, грузов и почты, обслуживания воздушных судов, хранения авиационного топлива и заправки воздушных судов, обеспечения энергоснабжения, а также объекты, не относящиеся к инфраструктуре аэропорт</w:t>
      </w:r>
      <w:r w:rsidR="008867D5">
        <w:rPr>
          <w:rFonts w:ascii="Times New Roman" w:hAnsi="Times New Roman" w:cs="Times New Roman"/>
          <w:sz w:val="24"/>
          <w:szCs w:val="20"/>
        </w:rPr>
        <w:t>.</w:t>
      </w:r>
      <w:bookmarkStart w:id="0" w:name="_GoBack"/>
      <w:bookmarkEnd w:id="0"/>
    </w:p>
    <w:sectPr w:rsidR="00E17F1C" w:rsidRPr="00E17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00A08"/>
    <w:multiLevelType w:val="hybridMultilevel"/>
    <w:tmpl w:val="24C86332"/>
    <w:lvl w:ilvl="0" w:tplc="79983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E5B"/>
    <w:rsid w:val="00100CB1"/>
    <w:rsid w:val="005B5815"/>
    <w:rsid w:val="006A07CF"/>
    <w:rsid w:val="007D0E5B"/>
    <w:rsid w:val="008867D5"/>
    <w:rsid w:val="00E1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 глава"/>
    <w:basedOn w:val="a"/>
    <w:uiPriority w:val="34"/>
    <w:qFormat/>
    <w:rsid w:val="00E17F1C"/>
    <w:pPr>
      <w:spacing w:before="60" w:after="180" w:line="240" w:lineRule="auto"/>
    </w:pPr>
    <w:rPr>
      <w:rFonts w:ascii="Tahoma" w:eastAsia="Calibri" w:hAnsi="Tahoma" w:cs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4 глава"/>
    <w:basedOn w:val="a"/>
    <w:uiPriority w:val="34"/>
    <w:qFormat/>
    <w:rsid w:val="00E17F1C"/>
    <w:pPr>
      <w:spacing w:before="60" w:after="180" w:line="240" w:lineRule="auto"/>
    </w:pPr>
    <w:rPr>
      <w:rFonts w:ascii="Tahoma" w:eastAsia="Calibri" w:hAnsi="Tahoma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Кроваткина Елена Д.</dc:creator>
  <cp:lastModifiedBy>Vera Levchenko</cp:lastModifiedBy>
  <cp:revision>4</cp:revision>
  <dcterms:created xsi:type="dcterms:W3CDTF">2025-11-29T11:54:00Z</dcterms:created>
  <dcterms:modified xsi:type="dcterms:W3CDTF">2025-11-29T11:55:00Z</dcterms:modified>
</cp:coreProperties>
</file>