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7A7C" w:rsidRPr="00947205" w:rsidRDefault="006D7A7C" w:rsidP="0035659D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205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соответствии со статьей 57 Правил землепользования и застройки Новокузнецкого городского округа, утвержденных решением Новокузнецкого городского Совета народных депутатов от 18.03.2025 №4/19 «Об утверждении Правил землепользования и застройки Новокузнецкого городского округа»:</w:t>
      </w:r>
    </w:p>
    <w:p w:rsidR="006D7A7C" w:rsidRPr="00947205" w:rsidRDefault="006D7A7C" w:rsidP="0035659D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205">
        <w:rPr>
          <w:rFonts w:ascii="Times New Roman" w:eastAsia="Times New Roman" w:hAnsi="Times New Roman" w:cs="Times New Roman"/>
          <w:sz w:val="24"/>
          <w:szCs w:val="24"/>
          <w:lang w:eastAsia="ru-RU"/>
        </w:rPr>
        <w:t>1. В целях обеспечения сохранности и создания необходимых условий эксплуатации линейных объектов (объектов электросетевого хозяйства, тепловых сетей, газопроводов и систем газоснабжения, линий и сооружений связи) устанавливаются охранные зоны, а также особые условия использования земельных участков, расположенных в пределах охранных зон, обеспечивающие безопасное функционирование и эксплуатацию указанных объектов.</w:t>
      </w:r>
      <w:bookmarkStart w:id="0" w:name="_GoBack"/>
      <w:bookmarkEnd w:id="0"/>
    </w:p>
    <w:p w:rsidR="00E05D27" w:rsidRPr="00947205" w:rsidRDefault="00E05D27" w:rsidP="0035659D">
      <w:pPr>
        <w:pStyle w:val="a3"/>
        <w:ind w:firstLine="567"/>
        <w:jc w:val="both"/>
        <w:rPr>
          <w:rFonts w:ascii="Times New Roman" w:hAnsi="Times New Roman"/>
          <w:sz w:val="24"/>
          <w:szCs w:val="24"/>
        </w:rPr>
      </w:pPr>
      <w:r w:rsidRPr="00947205">
        <w:rPr>
          <w:rFonts w:ascii="Times New Roman" w:hAnsi="Times New Roman"/>
          <w:sz w:val="24"/>
          <w:szCs w:val="24"/>
        </w:rPr>
        <w:t xml:space="preserve">4. Охранные зоны коммунальных тепловых сетей и ограничения в использовании земельных участков, входящих в охранные зоны, устанавливаются Типовыми </w:t>
      </w:r>
      <w:hyperlink r:id="rId5" w:history="1">
        <w:r w:rsidRPr="00947205">
          <w:rPr>
            <w:rStyle w:val="a4"/>
            <w:rFonts w:ascii="Times New Roman" w:hAnsi="Times New Roman"/>
            <w:color w:val="auto"/>
            <w:sz w:val="24"/>
            <w:szCs w:val="24"/>
            <w:u w:val="none"/>
          </w:rPr>
          <w:t>правилами</w:t>
        </w:r>
      </w:hyperlink>
      <w:r w:rsidRPr="00947205">
        <w:rPr>
          <w:rFonts w:ascii="Times New Roman" w:hAnsi="Times New Roman"/>
          <w:sz w:val="24"/>
          <w:szCs w:val="24"/>
        </w:rPr>
        <w:t xml:space="preserve"> охраны коммунальных тепловых сетей, утвержденными приказом Министерства архитектуры, строительства и жилищно-коммунального хозяйства Российской Федерации от 17.08.1992 №197 «О типовых правилах охраны коммунальных тепловых сетей».</w:t>
      </w:r>
    </w:p>
    <w:p w:rsidR="009A0452" w:rsidRPr="00947205" w:rsidRDefault="00E05D27" w:rsidP="0035659D">
      <w:pPr>
        <w:pStyle w:val="a3"/>
        <w:ind w:firstLine="567"/>
        <w:jc w:val="both"/>
        <w:rPr>
          <w:rFonts w:ascii="Times New Roman" w:hAnsi="Times New Roman"/>
          <w:sz w:val="24"/>
          <w:szCs w:val="24"/>
        </w:rPr>
      </w:pPr>
      <w:r w:rsidRPr="00947205">
        <w:rPr>
          <w:rFonts w:ascii="Times New Roman" w:hAnsi="Times New Roman"/>
          <w:sz w:val="24"/>
          <w:szCs w:val="24"/>
        </w:rPr>
        <w:t>Минимально допустимые расстояния от тепловых сетей до зданий, сооружений, линейных объектов определяются в зависимости от типа прокладки, а также климатических условий конкретной местности и подлежат обязательному соблюдению при проектировании, строительстве и ремонте указанных объектов в соответствии с требованиями СП 124.13330.2012 «СНиП 41-02-2003 Тепловые сети».</w:t>
      </w:r>
    </w:p>
    <w:sectPr w:rsidR="009A0452" w:rsidRPr="009472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327D"/>
    <w:rsid w:val="0035659D"/>
    <w:rsid w:val="006D7A7C"/>
    <w:rsid w:val="00947205"/>
    <w:rsid w:val="009A0452"/>
    <w:rsid w:val="00CB327D"/>
    <w:rsid w:val="00E05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E05D27"/>
    <w:pPr>
      <w:spacing w:after="0" w:line="240" w:lineRule="auto"/>
    </w:pPr>
    <w:rPr>
      <w:rFonts w:ascii="Calibri" w:eastAsia="Calibri" w:hAnsi="Calibri" w:cs="Times New Roman"/>
    </w:rPr>
  </w:style>
  <w:style w:type="character" w:styleId="a4">
    <w:name w:val="Hyperlink"/>
    <w:uiPriority w:val="99"/>
    <w:rsid w:val="00E05D27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E05D27"/>
    <w:pPr>
      <w:spacing w:after="0" w:line="240" w:lineRule="auto"/>
    </w:pPr>
    <w:rPr>
      <w:rFonts w:ascii="Calibri" w:eastAsia="Calibri" w:hAnsi="Calibri" w:cs="Times New Roman"/>
    </w:rPr>
  </w:style>
  <w:style w:type="character" w:styleId="a4">
    <w:name w:val="Hyperlink"/>
    <w:uiPriority w:val="99"/>
    <w:rsid w:val="00E05D2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login.consultant.ru/link/?req=doc&amp;base=LAW&amp;n=112080&amp;dst=10001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229</Words>
  <Characters>1311</Characters>
  <Application>Microsoft Office Word</Application>
  <DocSecurity>0</DocSecurity>
  <Lines>10</Lines>
  <Paragraphs>3</Paragraphs>
  <ScaleCrop>false</ScaleCrop>
  <Company/>
  <LinksUpToDate>false</LinksUpToDate>
  <CharactersWithSpaces>1537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Кроваткина Елена Д.</dc:creator>
  <cp:keywords/>
  <dc:description/>
  <cp:lastModifiedBy>Vera Levchenko</cp:lastModifiedBy>
  <cp:revision>5</cp:revision>
  <dcterms:created xsi:type="dcterms:W3CDTF">2025-11-20T06:44:00Z</dcterms:created>
  <dcterms:modified xsi:type="dcterms:W3CDTF">2025-12-06T15:36:00Z</dcterms:modified>
</cp:coreProperties>
</file>