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6499E" w14:textId="5431FAFB" w:rsidR="007A678D" w:rsidRDefault="005F44D3">
      <w:r>
        <w:t xml:space="preserve">The method stems from percolation in graph theory, where one can estimate the expected size of the largest connected component </w:t>
      </w:r>
      <w:r w:rsidR="000E46C6">
        <w:t xml:space="preserve">given a graph and </w:t>
      </w:r>
      <w:r w:rsidR="000E46C6" w:rsidRPr="000E46C6">
        <w:rPr>
          <w:i/>
        </w:rPr>
        <w:t>k</w:t>
      </w:r>
      <w:r w:rsidR="000E46C6">
        <w:t xml:space="preserve"> randomly selected nodes. For some </w:t>
      </w:r>
      <w:proofErr w:type="spellStart"/>
      <w:r w:rsidR="000E46C6">
        <w:t>k</w:t>
      </w:r>
      <w:r w:rsidR="000E46C6" w:rsidRPr="000E46C6">
        <w:rPr>
          <w:vertAlign w:val="subscript"/>
        </w:rPr>
        <w:t>crit</w:t>
      </w:r>
      <w:proofErr w:type="spellEnd"/>
      <w:r w:rsidR="000E46C6">
        <w:t xml:space="preserve"> number of nodes, most of them are in the largest connected component. Thus, if the first k nodes (k &lt;&lt; </w:t>
      </w:r>
      <w:proofErr w:type="spellStart"/>
      <w:r w:rsidR="000E46C6">
        <w:t>k</w:t>
      </w:r>
      <w:r w:rsidR="000E46C6" w:rsidRPr="00D94522">
        <w:rPr>
          <w:vertAlign w:val="subscript"/>
        </w:rPr>
        <w:t>crit</w:t>
      </w:r>
      <w:proofErr w:type="spellEnd"/>
      <w:r w:rsidR="000E46C6">
        <w:t>) form a largest connected component larger than expected by random, their connections are non-random, and they form a functionally related core</w:t>
      </w:r>
      <w:r w:rsidR="00D94522">
        <w:t>. The method works as foll</w:t>
      </w:r>
      <w:r w:rsidR="007A678D">
        <w:t>ows</w:t>
      </w:r>
      <w:r w:rsidR="00E87834">
        <w:t xml:space="preserve"> and is implemented in the </w:t>
      </w:r>
      <w:proofErr w:type="spellStart"/>
      <w:r w:rsidR="00E87834">
        <w:t>BiNOM</w:t>
      </w:r>
      <w:proofErr w:type="spellEnd"/>
      <w:r w:rsidR="00E87834">
        <w:t xml:space="preserve"> </w:t>
      </w:r>
      <w:proofErr w:type="spellStart"/>
      <w:r w:rsidR="00E87834">
        <w:t>cytoscape</w:t>
      </w:r>
      <w:proofErr w:type="spellEnd"/>
      <w:r w:rsidR="00E87834">
        <w:t xml:space="preserve"> plugin</w:t>
      </w:r>
      <w:r w:rsidR="007A678D">
        <w:t xml:space="preserve">. First, </w:t>
      </w:r>
      <w:r w:rsidR="007A678D" w:rsidRPr="007A678D">
        <w:rPr>
          <w:i/>
        </w:rPr>
        <w:t>k</w:t>
      </w:r>
      <w:r w:rsidR="007A678D">
        <w:t xml:space="preserve"> top-ranked DEGs are mapped into the </w:t>
      </w:r>
      <w:r w:rsidR="007A678D" w:rsidRPr="007A678D">
        <w:t xml:space="preserve">Human Protein Reference Database </w:t>
      </w:r>
      <w:r w:rsidR="007A678D">
        <w:t xml:space="preserve">(HPRD). Assume </w:t>
      </w:r>
      <w:r w:rsidR="007A678D" w:rsidRPr="007A678D">
        <w:rPr>
          <w:i/>
        </w:rPr>
        <w:t>k’</w:t>
      </w:r>
      <w:r w:rsidR="007A678D">
        <w:t xml:space="preserve"> (k’ &lt;= k) DEGs are found in the interaction graph. The size of the largest connected component (LCC) formed by these </w:t>
      </w:r>
      <w:r w:rsidR="007A678D" w:rsidRPr="007A678D">
        <w:rPr>
          <w:i/>
        </w:rPr>
        <w:t>k’</w:t>
      </w:r>
      <w:r w:rsidR="007A678D">
        <w:rPr>
          <w:i/>
        </w:rPr>
        <w:t xml:space="preserve"> </w:t>
      </w:r>
      <w:r w:rsidR="007A678D">
        <w:t xml:space="preserve">genes is denoted C(k’). Then, </w:t>
      </w:r>
      <w:r w:rsidR="007A678D" w:rsidRPr="007A678D">
        <w:rPr>
          <w:i/>
        </w:rPr>
        <w:t>k’</w:t>
      </w:r>
      <w:r w:rsidR="007A678D">
        <w:t xml:space="preserve"> genes are randomly sampled from the HPRD, preserving the connectivity distribution of the </w:t>
      </w:r>
      <w:r w:rsidR="007A678D" w:rsidRPr="007A678D">
        <w:rPr>
          <w:i/>
        </w:rPr>
        <w:t>k’</w:t>
      </w:r>
      <w:r w:rsidR="007A678D">
        <w:rPr>
          <w:i/>
        </w:rPr>
        <w:t xml:space="preserve"> </w:t>
      </w:r>
      <w:r w:rsidR="007A678D">
        <w:t xml:space="preserve">ranked DEGs, and the size of the </w:t>
      </w:r>
      <w:r w:rsidR="00E87834">
        <w:t>LCC</w:t>
      </w:r>
      <w:r w:rsidR="007A678D">
        <w:t xml:space="preserve">, R(k’) is recorded. This is repeated 10,000 times and the mean size of the </w:t>
      </w:r>
      <w:r w:rsidR="00E87834">
        <w:t>LCCs</w:t>
      </w:r>
      <w:r w:rsidR="007A678D">
        <w:t xml:space="preserve"> (</w:t>
      </w:r>
      <m:oMath>
        <m:r>
          <w:rPr>
            <w:rFonts w:ascii="Cambria Math" w:hAnsi="Cambria Math"/>
          </w:rPr>
          <m:t>Mean(R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7A678D">
        <w:t xml:space="preserve">) is calculated. The percolation score, S, is computed for </w:t>
      </w:r>
      <w:r w:rsidR="007A678D" w:rsidRPr="007A678D">
        <w:rPr>
          <w:i/>
        </w:rPr>
        <w:t>k’</w:t>
      </w:r>
      <w:r w:rsidR="007A678D">
        <w:t xml:space="preserve">: </w:t>
      </w:r>
    </w:p>
    <w:p w14:paraId="3BE32204" w14:textId="21DF3550" w:rsidR="007A678D" w:rsidRDefault="007A678D" w:rsidP="007A678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-Mean(R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k'</m:t>
              </m:r>
            </m:den>
          </m:f>
        </m:oMath>
      </m:oMathPara>
    </w:p>
    <w:p w14:paraId="48BFB63F" w14:textId="4C8E82EB" w:rsidR="005F44D3" w:rsidRDefault="007A678D">
      <w:pPr>
        <w:rPr>
          <w:rFonts w:eastAsiaTheme="minorEastAsia"/>
        </w:rPr>
      </w:pPr>
      <w:r>
        <w:rPr>
          <w:rFonts w:eastAsiaTheme="minorEastAsia"/>
        </w:rPr>
        <w:t>This process is repeated for values of k from 100 to 900 in increments of 50. The optimal k</w:t>
      </w:r>
      <w:r w:rsidR="00E87834">
        <w:rPr>
          <w:rFonts w:eastAsiaTheme="minorEastAsia"/>
        </w:rPr>
        <w:t xml:space="preserve"> (</w:t>
      </w:r>
      <w:proofErr w:type="spellStart"/>
      <w:r w:rsidR="00E87834">
        <w:rPr>
          <w:rFonts w:eastAsiaTheme="minorEastAsia"/>
        </w:rPr>
        <w:t>k</w:t>
      </w:r>
      <w:r w:rsidR="00E87834" w:rsidRPr="00E87834">
        <w:rPr>
          <w:rFonts w:eastAsiaTheme="minorEastAsia"/>
          <w:vertAlign w:val="subscript"/>
        </w:rPr>
        <w:t>opt</w:t>
      </w:r>
      <w:proofErr w:type="spellEnd"/>
      <w:r w:rsidR="00E87834">
        <w:rPr>
          <w:rFonts w:eastAsiaTheme="minorEastAsia"/>
        </w:rPr>
        <w:t>)</w:t>
      </w:r>
      <w:r>
        <w:rPr>
          <w:rFonts w:eastAsiaTheme="minorEastAsia"/>
        </w:rPr>
        <w:t xml:space="preserve"> is chosen </w:t>
      </w:r>
      <w:r w:rsidR="00E87834">
        <w:rPr>
          <w:rFonts w:eastAsiaTheme="minorEastAsia"/>
        </w:rPr>
        <w:t xml:space="preserve">as the smallest k such that S decreases </w:t>
      </w:r>
      <w:proofErr w:type="spellStart"/>
      <w:r w:rsidR="00E87834">
        <w:rPr>
          <w:rFonts w:eastAsiaTheme="minorEastAsia"/>
        </w:rPr>
        <w:t>as k</w:t>
      </w:r>
      <w:proofErr w:type="spellEnd"/>
      <w:r w:rsidR="00E87834">
        <w:rPr>
          <w:rFonts w:eastAsiaTheme="minorEastAsia"/>
        </w:rPr>
        <w:t xml:space="preserve"> increases for k &gt; </w:t>
      </w:r>
      <w:proofErr w:type="spellStart"/>
      <w:r w:rsidR="00E87834">
        <w:rPr>
          <w:rFonts w:eastAsiaTheme="minorEastAsia"/>
        </w:rPr>
        <w:t>k</w:t>
      </w:r>
      <w:r w:rsidR="00E87834" w:rsidRPr="00E87834">
        <w:rPr>
          <w:rFonts w:eastAsiaTheme="minorEastAsia"/>
          <w:vertAlign w:val="subscript"/>
        </w:rPr>
        <w:t>opt</w:t>
      </w:r>
      <w:proofErr w:type="spellEnd"/>
      <w:r w:rsidR="00E87834">
        <w:rPr>
          <w:rFonts w:eastAsiaTheme="minorEastAsia"/>
        </w:rPr>
        <w:t>.</w:t>
      </w:r>
    </w:p>
    <w:p w14:paraId="124148E4" w14:textId="6D960C4C" w:rsidR="005A6A7D" w:rsidRDefault="005A6A7D"/>
    <w:p w14:paraId="3062A5AA" w14:textId="537A2D85" w:rsidR="005A6A7D" w:rsidRDefault="005A6A7D"/>
    <w:p w14:paraId="11311B17" w14:textId="23E8F7AE" w:rsidR="005A6A7D" w:rsidRPr="007A678D" w:rsidRDefault="005A6A7D">
      <w:r w:rsidRPr="00226203">
        <w:rPr>
          <w:rFonts w:ascii="Arial" w:hAnsi="Arial" w:cs="Arial"/>
          <w:color w:val="111111"/>
          <w:shd w:val="clear" w:color="auto" w:fill="FDFDFD"/>
        </w:rPr>
        <w:t xml:space="preserve">Identification of the set of </w:t>
      </w:r>
      <w:r>
        <w:rPr>
          <w:rFonts w:ascii="Arial" w:hAnsi="Arial" w:cs="Arial"/>
          <w:color w:val="111111"/>
          <w:shd w:val="clear" w:color="auto" w:fill="FDFDFD"/>
        </w:rPr>
        <w:t>functionally related differentially expressed genes (</w:t>
      </w:r>
      <w:proofErr w:type="spellStart"/>
      <w:r w:rsidRPr="00226203">
        <w:rPr>
          <w:rFonts w:ascii="Arial" w:hAnsi="Arial" w:cs="Arial"/>
          <w:color w:val="111111"/>
          <w:shd w:val="clear" w:color="auto" w:fill="FDFDFD"/>
        </w:rPr>
        <w:t>FunDEGs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>)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works as follows</w:t>
      </w:r>
      <w:r>
        <w:rPr>
          <w:rFonts w:ascii="Arial" w:hAnsi="Arial" w:cs="Arial"/>
          <w:color w:val="111111"/>
          <w:shd w:val="clear" w:color="auto" w:fill="FDFDFD"/>
        </w:rPr>
        <w:t>: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>f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or some number of differentially expressed genes,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hd w:val="clear" w:color="auto" w:fill="FDFDFD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DFDFD"/>
              </w:rPr>
              <m:t>k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DFDFD"/>
              </w:rPr>
              <m:t>crit</m:t>
            </m:r>
          </m:sub>
        </m:sSub>
      </m:oMath>
      <w:r w:rsidRPr="00226203">
        <w:rPr>
          <w:rFonts w:ascii="Arial" w:hAnsi="Arial" w:cs="Arial"/>
          <w:color w:val="111111"/>
          <w:shd w:val="clear" w:color="auto" w:fill="FDFDFD"/>
        </w:rPr>
        <w:t xml:space="preserve">, most of the genes are part of the largest connected component. Thus, if the first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 w:rsidRPr="00226203">
        <w:rPr>
          <w:rFonts w:ascii="Arial" w:eastAsiaTheme="minorEastAsia" w:hAnsi="Arial" w:cs="Arial"/>
          <w:color w:val="111111"/>
          <w:shd w:val="clear" w:color="auto" w:fill="FDFDFD"/>
        </w:rPr>
        <w:t xml:space="preserve"> top ranked DEGs </w:t>
      </w:r>
      <w:r>
        <w:rPr>
          <w:rFonts w:ascii="Arial" w:eastAsiaTheme="minorEastAsia" w:hAnsi="Arial" w:cs="Arial"/>
          <w:color w:val="111111"/>
          <w:shd w:val="clear" w:color="auto" w:fill="FDFDFD"/>
        </w:rPr>
        <w:t>(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k≪</m:t>
        </m:r>
        <m:sSub>
          <m:sSubPr>
            <m:ctrlPr>
              <w:rPr>
                <w:rFonts w:ascii="Cambria Math" w:hAnsi="Cambria Math" w:cs="Arial"/>
                <w:i/>
                <w:color w:val="111111"/>
                <w:shd w:val="clear" w:color="auto" w:fill="FDFDFD"/>
              </w:rPr>
            </m:ctrlPr>
          </m:sSubPr>
          <m:e>
            <m:r>
              <w:rPr>
                <w:rFonts w:ascii="Cambria Math" w:hAnsi="Cambria Math" w:cs="Arial"/>
                <w:color w:val="111111"/>
                <w:shd w:val="clear" w:color="auto" w:fill="FDFDFD"/>
              </w:rPr>
              <m:t>k</m:t>
            </m:r>
          </m:e>
          <m:sub>
            <m:r>
              <w:rPr>
                <w:rFonts w:ascii="Cambria Math" w:hAnsi="Cambria Math" w:cs="Arial"/>
                <w:color w:val="111111"/>
                <w:shd w:val="clear" w:color="auto" w:fill="FDFDFD"/>
              </w:rPr>
              <m:t>crit</m:t>
            </m:r>
          </m:sub>
        </m:sSub>
      </m:oMath>
      <w:r>
        <w:rPr>
          <w:rFonts w:ascii="Arial" w:eastAsiaTheme="minorEastAsia" w:hAnsi="Arial" w:cs="Arial"/>
          <w:color w:val="111111"/>
          <w:shd w:val="clear" w:color="auto" w:fill="FDFDFD"/>
        </w:rPr>
        <w:t xml:space="preserve">) </w:t>
      </w:r>
      <w:r w:rsidRPr="00226203">
        <w:rPr>
          <w:rFonts w:ascii="Arial" w:eastAsiaTheme="minorEastAsia" w:hAnsi="Arial" w:cs="Arial"/>
          <w:color w:val="111111"/>
          <w:shd w:val="clear" w:color="auto" w:fill="FDFDFD"/>
        </w:rPr>
        <w:t>form a connected component larger than expected by random, they form a tightly connected functional group</w:t>
      </w:r>
      <w:r>
        <w:rPr>
          <w:rFonts w:ascii="Arial" w:eastAsiaTheme="minorEastAsia" w:hAnsi="Arial" w:cs="Arial"/>
          <w:color w:val="111111"/>
          <w:shd w:val="clear" w:color="auto" w:fill="FDFDFD"/>
        </w:rPr>
        <w:t xml:space="preserve">. These first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>
        <w:rPr>
          <w:rFonts w:ascii="Arial" w:eastAsiaTheme="minorEastAsia" w:hAnsi="Arial" w:cs="Arial"/>
          <w:color w:val="111111"/>
          <w:shd w:val="clear" w:color="auto" w:fill="FDFDFD"/>
        </w:rPr>
        <w:t xml:space="preserve"> DEGs are used to construct the network</w:t>
      </w:r>
      <w:r w:rsidRPr="00226203">
        <w:rPr>
          <w:rFonts w:ascii="Arial" w:eastAsiaTheme="minorEastAsia" w:hAnsi="Arial" w:cs="Arial"/>
          <w:color w:val="111111"/>
          <w:shd w:val="clear" w:color="auto" w:fill="FDFDFD"/>
        </w:rPr>
        <w:t xml:space="preserve">. 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To </w:t>
      </w:r>
      <w:r>
        <w:rPr>
          <w:rFonts w:ascii="Arial" w:hAnsi="Arial" w:cs="Arial"/>
          <w:color w:val="111111"/>
          <w:shd w:val="clear" w:color="auto" w:fill="FDFDFD"/>
        </w:rPr>
        <w:t xml:space="preserve">determine the optimal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 w:rsidRPr="00226203">
        <w:rPr>
          <w:rFonts w:ascii="Arial" w:hAnsi="Arial" w:cs="Arial"/>
          <w:color w:val="111111"/>
          <w:shd w:val="clear" w:color="auto" w:fill="FDFDFD"/>
        </w:rPr>
        <w:t xml:space="preserve">, we tested values from 100 to 900 in increments of 50 using the </w:t>
      </w:r>
      <w:proofErr w:type="spellStart"/>
      <w:r w:rsidRPr="00226203">
        <w:rPr>
          <w:rFonts w:ascii="Arial" w:hAnsi="Arial" w:cs="Arial"/>
          <w:color w:val="111111"/>
          <w:shd w:val="clear" w:color="auto" w:fill="FDFDFD"/>
        </w:rPr>
        <w:t>Cytoscape</w:t>
      </w:r>
      <w:proofErr w:type="spellEnd"/>
      <w:r w:rsidRPr="00226203">
        <w:rPr>
          <w:rFonts w:ascii="Arial" w:hAnsi="Arial" w:cs="Arial"/>
          <w:color w:val="111111"/>
          <w:shd w:val="clear" w:color="auto" w:fill="FDFDFD"/>
        </w:rPr>
        <w:t xml:space="preserve"> plugin </w:t>
      </w:r>
      <w:proofErr w:type="spellStart"/>
      <w:r w:rsidRPr="00226203">
        <w:rPr>
          <w:rFonts w:ascii="Arial" w:hAnsi="Arial" w:cs="Arial"/>
          <w:color w:val="111111"/>
          <w:shd w:val="clear" w:color="auto" w:fill="FDFDFD"/>
        </w:rPr>
        <w:t>BiNOM</w:t>
      </w:r>
      <w:proofErr w:type="spellEnd"/>
      <w:r w:rsidRPr="00226203">
        <w:rPr>
          <w:rFonts w:ascii="Arial" w:hAnsi="Arial" w:cs="Arial"/>
          <w:color w:val="111111"/>
          <w:shd w:val="clear" w:color="auto" w:fill="FDFDFD"/>
        </w:rPr>
        <w:t xml:space="preserve"> with the Human Protein Reference Database (HPRD)</w:t>
      </w:r>
      <w:r>
        <w:rPr>
          <w:rFonts w:ascii="Arial" w:hAnsi="Arial" w:cs="Arial"/>
          <w:color w:val="111111"/>
          <w:shd w:val="clear" w:color="auto" w:fill="FDFDFD"/>
        </w:rPr>
        <w:t xml:space="preserve"> </w:t>
      </w:r>
      <w:r w:rsidRPr="00226203">
        <w:rPr>
          <w:rFonts w:ascii="Arial" w:hAnsi="Arial" w:cs="Arial"/>
          <w:color w:val="111111"/>
          <w:shd w:val="clear" w:color="auto" w:fill="FDFDFD"/>
        </w:rPr>
        <w:t>[SOURCES]</w:t>
      </w:r>
      <w:r>
        <w:rPr>
          <w:rFonts w:ascii="Arial" w:hAnsi="Arial" w:cs="Arial"/>
          <w:color w:val="111111"/>
          <w:shd w:val="clear" w:color="auto" w:fill="FDFDFD"/>
        </w:rPr>
        <w:t>.</w:t>
      </w:r>
      <w:r w:rsidRPr="00226203">
        <w:rPr>
          <w:rFonts w:ascii="Arial" w:hAnsi="Arial" w:cs="Arial"/>
          <w:color w:val="111111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BiNOM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identifies the largest connected component (LCC) formed by the interactions of the first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>
        <w:rPr>
          <w:rFonts w:ascii="Arial" w:hAnsi="Arial" w:cs="Arial"/>
          <w:i/>
          <w:color w:val="111111"/>
          <w:shd w:val="clear" w:color="auto" w:fill="FDFDFD"/>
        </w:rPr>
        <w:t xml:space="preserve"> </w:t>
      </w:r>
      <w:r>
        <w:rPr>
          <w:rFonts w:ascii="Arial" w:hAnsi="Arial" w:cs="Arial"/>
          <w:color w:val="111111"/>
          <w:shd w:val="clear" w:color="auto" w:fill="FDFDFD"/>
        </w:rPr>
        <w:t xml:space="preserve">DEGs in the HPRD, and scores the size of the LCC in comparison to the expectation from random interactions of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>
        <w:rPr>
          <w:rFonts w:ascii="Arial" w:hAnsi="Arial" w:cs="Arial"/>
          <w:color w:val="111111"/>
          <w:shd w:val="clear" w:color="auto" w:fill="FDFDFD"/>
        </w:rPr>
        <w:t xml:space="preserve"> genes. </w:t>
      </w:r>
      <w:r w:rsidRPr="001201B7">
        <w:rPr>
          <w:rFonts w:ascii="Arial" w:hAnsi="Arial" w:cs="Arial"/>
          <w:color w:val="111111"/>
          <w:shd w:val="clear" w:color="auto" w:fill="FDFDFD"/>
        </w:rPr>
        <w:t>The</w:t>
      </w:r>
      <w:r>
        <w:rPr>
          <w:rFonts w:ascii="Arial" w:hAnsi="Arial" w:cs="Arial"/>
          <w:color w:val="111111"/>
          <w:shd w:val="clear" w:color="auto" w:fill="FDFDFD"/>
        </w:rPr>
        <w:t xml:space="preserve"> smallest value of </w:t>
      </w:r>
      <m:oMath>
        <m:r>
          <w:rPr>
            <w:rFonts w:ascii="Cambria Math" w:hAnsi="Cambria Math" w:cs="Arial"/>
            <w:color w:val="111111"/>
            <w:shd w:val="clear" w:color="auto" w:fill="FDFDFD"/>
          </w:rPr>
          <m:t>k</m:t>
        </m:r>
      </m:oMath>
      <w:r>
        <w:rPr>
          <w:rFonts w:ascii="Arial" w:hAnsi="Arial" w:cs="Arial"/>
          <w:color w:val="111111"/>
          <w:shd w:val="clear" w:color="auto" w:fill="FDFDFD"/>
        </w:rPr>
        <w:t xml:space="preserve"> that produced a connected component larger than expected by ran</w:t>
      </w:r>
      <w:proofErr w:type="spellStart"/>
      <w:r>
        <w:rPr>
          <w:rFonts w:ascii="Arial" w:hAnsi="Arial" w:cs="Arial"/>
          <w:color w:val="111111"/>
          <w:shd w:val="clear" w:color="auto" w:fill="FDFDFD"/>
        </w:rPr>
        <w:t>dom</w:t>
      </w:r>
      <w:proofErr w:type="spellEnd"/>
      <w:r>
        <w:rPr>
          <w:rFonts w:ascii="Arial" w:hAnsi="Arial" w:cs="Arial"/>
          <w:color w:val="111111"/>
          <w:shd w:val="clear" w:color="auto" w:fill="FDFDFD"/>
        </w:rPr>
        <w:t xml:space="preserve"> was chosen for network construction</w:t>
      </w:r>
      <w:bookmarkStart w:id="0" w:name="_GoBack"/>
      <w:bookmarkEnd w:id="0"/>
    </w:p>
    <w:sectPr w:rsidR="005A6A7D" w:rsidRPr="007A678D" w:rsidSect="00A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D3"/>
    <w:rsid w:val="000E46C6"/>
    <w:rsid w:val="005A6A7D"/>
    <w:rsid w:val="005F44D3"/>
    <w:rsid w:val="007A678D"/>
    <w:rsid w:val="007E4F65"/>
    <w:rsid w:val="00A535EC"/>
    <w:rsid w:val="00D94522"/>
    <w:rsid w:val="00E8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79EC"/>
  <w15:chartTrackingRefBased/>
  <w15:docId w15:val="{3FFDEE4A-1D7C-D84D-AF0C-90459B81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2020-03-23T16:01:00Z</dcterms:created>
  <dcterms:modified xsi:type="dcterms:W3CDTF">2020-03-23T17:24:00Z</dcterms:modified>
</cp:coreProperties>
</file>