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Multilayer and hierarchical regulatory network of IDH2 and IDH1 mutant-driven AML </w:t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Triplicata indépendants à partir de 3 ampoules différentes (après amplification et génération de nos stocks avec Estelle) avec culture in RPMI+10% pour chaque condition :</w:t>
      </w:r>
    </w:p>
    <w:tbl>
      <w:tblPr>
        <w:tblStyle w:val="Grilledutableau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9"/>
        <w:gridCol w:w="4509"/>
      </w:tblGrid>
      <w:tr>
        <w:trPr/>
        <w:tc>
          <w:tcPr>
            <w:tcW w:w="45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308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MOLM13 11.11.2022 (IDHwt)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308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#108 (MOLM13 IDH1R132H) - 11.04.2022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308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#115 (MOLM13 IDH2R140Q) - 11.11.2022</w:t>
            </w:r>
          </w:p>
        </w:tc>
        <w:tc>
          <w:tcPr>
            <w:tcW w:w="45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47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K562 (IDHwt)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47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#111 - K562-H-C3 (K562-IDH1R132H)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47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#119 - K562-Q-B4 (K562-IDH2R140Q)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Grilledutableau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8"/>
        <w:gridCol w:w="3688"/>
        <w:gridCol w:w="1254"/>
        <w:gridCol w:w="2188"/>
      </w:tblGrid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Samples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Protocol/Core facilities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# cells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color w:val="0070C0"/>
                <w:sz w:val="18"/>
                <w:szCs w:val="18"/>
              </w:rPr>
            </w:pPr>
            <w:r>
              <w:rPr>
                <w:b/>
                <w:bCs/>
                <w:color w:val="0070C0"/>
                <w:sz w:val="18"/>
                <w:szCs w:val="18"/>
              </w:rPr>
              <w:t>Organisation/people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Prolif rate, cell density, doubling time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On others parameters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</w:t>
            </w:r>
          </w:p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(count for ETC/SH/Scenith…)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Mitoflow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(MTG/TMRE ; DCF ; MTX ; Rhod2)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Ferroptosis/lipid/iron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(PpIX, RPA, CD44, CD71, C11-BP, mBCl)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Phenoflow : CD33-CD44-CD71-CD36-CD39-CALCRL-CD34-CD38-CD123…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0.5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Fresh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bookmarkStart w:id="0" w:name="__DdeLink__340_2470260420"/>
            <w:r>
              <w:rPr>
                <w:sz w:val="18"/>
                <w:szCs w:val="18"/>
              </w:rPr>
              <w:t>Seahorse+FAO</w:t>
            </w:r>
            <w:bookmarkEnd w:id="0"/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Enzo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Fresh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Scenith+test FAO/Glutaminolysis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 à 10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Fresh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Pasteur effect +/- AA/Oligo : mesure mitoROS, MMP, ATP, glucose, glutamine, lactate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see cinetic and protocol in Leukemia 2013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Fresh 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Activité ETC 1 &amp; 2 + ACOnitase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20 Millions + 2 Millions + 2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Fresh 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Activité NADPH-producing enzymes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Fresh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Sensi screening patients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Sensi all VEN combo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Sensi specific Estelle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10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Laura ?</w:t>
            </w:r>
          </w:p>
          <w:p>
            <w:pPr>
              <w:pStyle w:val="Normal"/>
              <w:spacing w:lineRule="auto" w:line="240"/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A6A6A6" w:themeColor="background1" w:themeShade="a6"/>
                <w:sz w:val="18"/>
                <w:szCs w:val="18"/>
              </w:rPr>
              <w:t>Enzo ?</w:t>
            </w:r>
          </w:p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Ampoules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Drug screening TARGet : </w:t>
            </w:r>
            <w:r>
              <w:rPr>
                <w:color w:val="0070C0"/>
                <w:sz w:val="18"/>
                <w:szCs w:val="18"/>
                <w:lang w:val="en-US"/>
              </w:rPr>
              <w:t>see Yves/Rémy en juin  max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Drug screening METAML: </w:t>
            </w:r>
            <w:r>
              <w:rPr>
                <w:color w:val="0070C0"/>
                <w:sz w:val="18"/>
                <w:szCs w:val="18"/>
                <w:lang w:val="en-US"/>
              </w:rPr>
              <w:t>see Yves/Rémy a l’automne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WB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IDH1-IDH2-IDH1m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Mito cocktail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CEBPA-ATF4-SREBP1/2 FASN-ACC-SCD-FADS2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2-5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WB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New targets to be defined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2-5 Millions*5 culots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proteins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Proteomics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Plateforme IPBS see Carine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Culots proteins (lysed in buffer)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Pan-Gene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Protocol see Loic/Carine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Culots RNA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(in 350 µL RLT)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Extraction: protocol see Emeline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Sequencing: plateforme ICM Paris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 Millions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Laura L / Emeline / 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DNA mutations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0070C0"/>
                <w:sz w:val="18"/>
                <w:szCs w:val="18"/>
                <w:lang w:val="fr-FR"/>
              </w:rPr>
            </w:pPr>
            <w:r>
              <w:rPr>
                <w:color w:val="0070C0"/>
                <w:sz w:val="18"/>
                <w:szCs w:val="18"/>
                <w:lang w:val="fr-FR"/>
              </w:rPr>
              <w:t>Soit whole exome avec le pole techno</w:t>
            </w:r>
          </w:p>
          <w:p>
            <w:pPr>
              <w:pStyle w:val="Normal"/>
              <w:spacing w:lineRule="auto" w:line="240"/>
              <w:rPr>
                <w:color w:val="0070C0"/>
                <w:sz w:val="18"/>
                <w:szCs w:val="18"/>
                <w:lang w:val="fr-FR"/>
              </w:rPr>
            </w:pPr>
            <w:r>
              <w:rPr>
                <w:color w:val="0070C0"/>
                <w:sz w:val="18"/>
                <w:szCs w:val="18"/>
                <w:lang w:val="fr-FR"/>
              </w:rPr>
              <w:t>Soit panel AML avec Veronique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color w:val="000000" w:themeColor="text1"/>
                <w:sz w:val="18"/>
                <w:szCs w:val="18"/>
                <w:lang w:val="fr-FR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fr-FR"/>
              </w:rPr>
            </w:pPr>
            <w:r>
              <w:rPr>
                <w:color w:val="0070C0"/>
                <w:sz w:val="18"/>
                <w:szCs w:val="18"/>
                <w:lang w:val="fr-FR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DNA methylation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Protocol: see Clément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Sequencing: plateforme Geneva avec Jerome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1 Million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mitoDNA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approches</w:t>
            </w:r>
          </w:p>
          <w:p>
            <w:pPr>
              <w:pStyle w:val="Normal"/>
              <w:spacing w:lineRule="auto" w:line="240"/>
              <w:rPr>
                <w:color w:val="0070C0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color w:val="0070C0"/>
                <w:sz w:val="18"/>
                <w:szCs w:val="18"/>
              </w:rPr>
              <w:t>Grenoble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-Newcastle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Culots ATAC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color w:val="0070C0"/>
                <w:sz w:val="18"/>
                <w:szCs w:val="18"/>
                <w:lang w:val="en-US"/>
              </w:rPr>
              <w:t>Protocol : see Margaux/Mathieu/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  <w:t>Sequencing: ???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50k-100k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Exometabolomics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Surnageant culture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Protocol et cinetique see Goncalo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mL * 3 replicats techniques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Estelle/Alexis</w:t>
            </w:r>
          </w:p>
        </w:tc>
      </w:tr>
      <w:tr>
        <w:trPr/>
        <w:tc>
          <w:tcPr>
            <w:tcW w:w="18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Endometabolomics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2HG+aKG</w:t>
            </w:r>
          </w:p>
        </w:tc>
        <w:tc>
          <w:tcPr>
            <w:tcW w:w="368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Culot cells 24hr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Protocol Montpellier see Laura Poillet</w:t>
            </w:r>
          </w:p>
        </w:tc>
        <w:tc>
          <w:tcPr>
            <w:tcW w:w="125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 Millions * 3 replicats techniques</w:t>
            </w:r>
          </w:p>
        </w:tc>
        <w:tc>
          <w:tcPr>
            <w:tcW w:w="218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Estelle/Alexis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460" w:footer="0" w:bottom="72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b/>
      <w:sz w:val="70"/>
      <w:szCs w:val="7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1"/>
    </w:pPr>
    <w:rPr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jc w:val="center"/>
      <w:outlineLvl w:val="2"/>
    </w:pPr>
    <w:rPr>
      <w:b/>
      <w:sz w:val="50"/>
      <w:szCs w:val="5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b/>
      <w:i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jc w:val="center"/>
    </w:pPr>
    <w:rPr>
      <w:b/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22371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LibreOffice/6.3.5.2$Linux_X86_64 LibreOffice_project/30$Build-2</Application>
  <Pages>1</Pages>
  <Words>340</Words>
  <Characters>2102</Characters>
  <CharactersWithSpaces>2331</CharactersWithSpaces>
  <Paragraphs>109</Paragraphs>
  <Company>Inserm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2023-04-24T07:08:00Z</dcterms:created>
  <dc:creator>Estelle Saland</dc:creator>
  <dc:description/>
  <dc:language>en-US</dc:language>
  <cp:lastModifiedBy/>
  <dcterms:modified xsi:type="dcterms:W3CDTF">2023-05-03T13:45:33Z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Inserm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