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F41" w14:textId="00B4C8F5" w:rsidR="00DF6C97" w:rsidRDefault="003533F1">
      <w:r>
        <w:t xml:space="preserve">Dear Luca and Vera, </w:t>
      </w:r>
    </w:p>
    <w:p w14:paraId="0DAD1E47" w14:textId="099DE350" w:rsidR="003533F1" w:rsidRDefault="003533F1">
      <w:r>
        <w:t>I started working on the</w:t>
      </w:r>
      <w:r w:rsidR="00951BB5">
        <w:t xml:space="preserve"> barcoding</w:t>
      </w:r>
      <w:r>
        <w:t xml:space="preserve"> project again this Thursday (later than I would have wanted to, but my focus has been unwillingly captured by a last-minute GWAS analysis, actually more </w:t>
      </w:r>
      <w:r w:rsidR="00951BB5">
        <w:t>“</w:t>
      </w:r>
      <w:r>
        <w:t>gene candidate</w:t>
      </w:r>
      <w:r w:rsidR="00951BB5">
        <w:t>”</w:t>
      </w:r>
      <w:r>
        <w:t xml:space="preserve"> analysis, critically lacking statistical power</w:t>
      </w:r>
      <w:r w:rsidR="00951BB5">
        <w:t xml:space="preserve"> -&gt; but you know, proving that </w:t>
      </w:r>
      <w:r w:rsidR="00B23E81">
        <w:t>an analysis</w:t>
      </w:r>
      <w:r w:rsidR="00951BB5">
        <w:t xml:space="preserve"> is</w:t>
      </w:r>
      <w:r w:rsidR="00B23E81">
        <w:t xml:space="preserve"> vowed to failure</w:t>
      </w:r>
      <w:r w:rsidR="00951BB5">
        <w:t xml:space="preserve"> or </w:t>
      </w:r>
      <w:r w:rsidR="00B23E81">
        <w:t>irrelevant</w:t>
      </w:r>
      <w:r w:rsidR="00951BB5">
        <w:t xml:space="preserve"> is often way more difficult than the other way round</w:t>
      </w:r>
      <w:r>
        <w:t xml:space="preserve">). </w:t>
      </w:r>
    </w:p>
    <w:p w14:paraId="34D064B7" w14:textId="77777777" w:rsidR="003533F1" w:rsidRDefault="003533F1">
      <w:r>
        <w:t>Nonetheless, I have some comments and remarks before pursuing the analysis:</w:t>
      </w:r>
    </w:p>
    <w:p w14:paraId="0D77B4EF" w14:textId="75B56767" w:rsidR="003533F1" w:rsidRDefault="003533F1" w:rsidP="00F13289">
      <w:pPr>
        <w:pStyle w:val="ListParagraph"/>
        <w:numPr>
          <w:ilvl w:val="0"/>
          <w:numId w:val="1"/>
        </w:numPr>
      </w:pPr>
      <w:r>
        <w:t xml:space="preserve">Except mistaken, in </w:t>
      </w:r>
      <w:r>
        <w:t xml:space="preserve">the </w:t>
      </w:r>
      <w:r w:rsidR="00B23E81">
        <w:t>zip archive</w:t>
      </w:r>
      <w:r>
        <w:t xml:space="preserve"> </w:t>
      </w:r>
      <w:r>
        <w:t xml:space="preserve">link </w:t>
      </w:r>
      <w:r>
        <w:t>sent</w:t>
      </w:r>
      <w:r>
        <w:t xml:space="preserve"> by Luca, the</w:t>
      </w:r>
      <w:r>
        <w:t xml:space="preserve"> </w:t>
      </w:r>
      <w:r>
        <w:t>latest experiences</w:t>
      </w:r>
      <w:r>
        <w:t xml:space="preserve"> (time </w:t>
      </w:r>
      <w:r>
        <w:t xml:space="preserve">course, </w:t>
      </w:r>
      <w:r>
        <w:t>exp070222</w:t>
      </w:r>
      <w:r>
        <w:t xml:space="preserve"> and exp281022) were missing -&gt; consequently, I fetched the datasets from Google Drive, shared by Vera.</w:t>
      </w:r>
    </w:p>
    <w:p w14:paraId="4464DBC9" w14:textId="1986A9F7" w:rsidR="003533F1" w:rsidRDefault="003533F1" w:rsidP="003533F1">
      <w:pPr>
        <w:pStyle w:val="ListParagraph"/>
        <w:numPr>
          <w:ilvl w:val="0"/>
          <w:numId w:val="1"/>
        </w:numPr>
      </w:pPr>
      <w:r w:rsidRPr="00951BB5">
        <w:rPr>
          <w:i/>
          <w:iCs/>
        </w:rPr>
        <w:t>xlsx</w:t>
      </w:r>
      <w:r>
        <w:t xml:space="preserve"> </w:t>
      </w:r>
      <w:r>
        <w:t xml:space="preserve">format for storing raw counts might not be the most efficient in terms of data integrity and memory. </w:t>
      </w:r>
      <w:r w:rsidRPr="00B23E81">
        <w:rPr>
          <w:i/>
          <w:iCs/>
        </w:rPr>
        <w:t>C</w:t>
      </w:r>
      <w:r w:rsidRPr="00B23E81">
        <w:rPr>
          <w:i/>
          <w:iCs/>
        </w:rPr>
        <w:t>sv</w:t>
      </w:r>
      <w:r>
        <w:t xml:space="preserve"> (the English one, not the French, with a comma delimiter and not a semi-colon) is better, </w:t>
      </w:r>
      <w:r w:rsidR="00B23E81">
        <w:t>+</w:t>
      </w:r>
      <w:r>
        <w:t xml:space="preserve"> I may also consider switching to</w:t>
      </w:r>
      <w:r>
        <w:t xml:space="preserve"> </w:t>
      </w:r>
      <w:r w:rsidRPr="00B23E81">
        <w:rPr>
          <w:i/>
          <w:iCs/>
        </w:rPr>
        <w:t>Parquet</w:t>
      </w:r>
      <w:r>
        <w:t xml:space="preserve"> format</w:t>
      </w:r>
      <w:r>
        <w:t xml:space="preserve"> and/or </w:t>
      </w:r>
      <w:proofErr w:type="spellStart"/>
      <w:r w:rsidRPr="00B23E81">
        <w:rPr>
          <w:i/>
          <w:iCs/>
        </w:rPr>
        <w:t>DuckDB</w:t>
      </w:r>
      <w:proofErr w:type="spellEnd"/>
      <w:r>
        <w:t xml:space="preserve"> (efficient fetching, true database structure, universal programming access).</w:t>
      </w:r>
    </w:p>
    <w:p w14:paraId="6C50993D" w14:textId="68A4603B" w:rsidR="003533F1" w:rsidRDefault="003533F1" w:rsidP="003533F1">
      <w:pPr>
        <w:pStyle w:val="ListParagraph"/>
        <w:numPr>
          <w:ilvl w:val="0"/>
          <w:numId w:val="1"/>
        </w:numPr>
      </w:pPr>
      <w:r>
        <w:t xml:space="preserve">Till now, all my code to reproduce the scripts is stored under my own GitHub </w:t>
      </w:r>
      <w:r w:rsidR="00951BB5">
        <w:t>repository</w:t>
      </w:r>
      <w:r>
        <w:t xml:space="preserve">, </w:t>
      </w:r>
      <w:r w:rsidR="00951BB5">
        <w:t xml:space="preserve">with private visibility: </w:t>
      </w:r>
      <w:hyperlink r:id="rId5" w:history="1">
        <w:r w:rsidR="00951BB5" w:rsidRPr="001872B1">
          <w:rPr>
            <w:rStyle w:val="Hyperlink"/>
          </w:rPr>
          <w:t>https://github.com/bastienchassagnol/DNABarcode-DrugFingerprint</w:t>
        </w:r>
      </w:hyperlink>
      <w:r w:rsidR="00951BB5">
        <w:t xml:space="preserve"> (only Vera and I can </w:t>
      </w:r>
      <w:r w:rsidR="00B23E81">
        <w:t>review</w:t>
      </w:r>
      <w:r w:rsidR="00951BB5">
        <w:t xml:space="preserve"> the code so far)-&gt; </w:t>
      </w:r>
      <w:r w:rsidR="00951BB5" w:rsidRPr="00B23E81">
        <w:rPr>
          <w:b/>
          <w:bCs/>
        </w:rPr>
        <w:t>however, if feasible, I would prefer that Vera creates a repo on her own GH organisation, and add myself with “maintainer” or “write” rights, being confident in Vera’s integrity</w:t>
      </w:r>
      <w:r w:rsidR="00B23E81">
        <w:t xml:space="preserve">: </w:t>
      </w:r>
      <w:hyperlink r:id="rId6" w:history="1">
        <w:r w:rsidR="00B23E81" w:rsidRPr="001872B1">
          <w:rPr>
            <w:rStyle w:val="Hyperlink"/>
          </w:rPr>
          <w:t>https://github.com/VeraPancaldiLab</w:t>
        </w:r>
      </w:hyperlink>
      <w:r w:rsidR="00B23E81">
        <w:t xml:space="preserve"> </w:t>
      </w:r>
      <w:r w:rsidR="00951BB5">
        <w:t>. GH username:</w:t>
      </w:r>
      <w:r w:rsidR="00B23E81">
        <w:t xml:space="preserve"> ‘</w:t>
      </w:r>
      <w:proofErr w:type="spellStart"/>
      <w:r w:rsidR="00951BB5">
        <w:t>bastienchassagnol</w:t>
      </w:r>
      <w:proofErr w:type="spellEnd"/>
      <w:r w:rsidR="00B23E81">
        <w:t>’</w:t>
      </w:r>
      <w:r w:rsidR="00951BB5">
        <w:t xml:space="preserve">. Email: </w:t>
      </w:r>
      <w:r w:rsidR="00B23E81">
        <w:t>‘</w:t>
      </w:r>
      <w:r w:rsidR="00951BB5">
        <w:t>bastien_chassagnol@laposte.net</w:t>
      </w:r>
      <w:r w:rsidR="00B23E81">
        <w:t>’</w:t>
      </w:r>
    </w:p>
    <w:p w14:paraId="6E509B64" w14:textId="2CB30F78" w:rsidR="003533F1" w:rsidRDefault="00951BB5" w:rsidP="003533F1">
      <w:pPr>
        <w:pStyle w:val="ListParagraph"/>
        <w:numPr>
          <w:ilvl w:val="0"/>
          <w:numId w:val="1"/>
        </w:numPr>
      </w:pPr>
      <w:r>
        <w:t xml:space="preserve">For some analyses, my local computer is running out of resource memory and computation. Solutions? Use a remote cluster. </w:t>
      </w:r>
      <w:r w:rsidRPr="00B23E81">
        <w:rPr>
          <w:b/>
          <w:bCs/>
        </w:rPr>
        <w:t xml:space="preserve">However, preferentially, I would prefer using a cluster/computational resource managed by either Luca or Vera, on which you could add me. </w:t>
      </w:r>
      <w:r>
        <w:t xml:space="preserve">Alternatively, we could leverage </w:t>
      </w:r>
      <w:proofErr w:type="spellStart"/>
      <w:r w:rsidRPr="00B23E81">
        <w:rPr>
          <w:i/>
          <w:iCs/>
        </w:rPr>
        <w:t>AbIms</w:t>
      </w:r>
      <w:proofErr w:type="spellEnd"/>
      <w:r>
        <w:t xml:space="preserve"> French cluster, or </w:t>
      </w:r>
      <w:proofErr w:type="spellStart"/>
      <w:r w:rsidRPr="00B23E81">
        <w:rPr>
          <w:i/>
          <w:iCs/>
        </w:rPr>
        <w:t>ComputeCanada</w:t>
      </w:r>
      <w:proofErr w:type="spellEnd"/>
      <w:r>
        <w:t xml:space="preserve"> cluster, but I would not be able to guarantee as much</w:t>
      </w:r>
      <w:r w:rsidR="00B23E81">
        <w:t xml:space="preserve"> as wished</w:t>
      </w:r>
      <w:r>
        <w:t xml:space="preserve"> data integrity</w:t>
      </w:r>
      <w:r w:rsidR="00B23E81">
        <w:t>.</w:t>
      </w:r>
    </w:p>
    <w:p w14:paraId="26E09678" w14:textId="2F87818C" w:rsidR="003533F1" w:rsidRDefault="00951BB5" w:rsidP="003533F1">
      <w:pPr>
        <w:pStyle w:val="ListParagraph"/>
        <w:numPr>
          <w:ilvl w:val="0"/>
          <w:numId w:val="1"/>
        </w:numPr>
      </w:pPr>
      <w:r>
        <w:t xml:space="preserve">Side </w:t>
      </w:r>
      <w:proofErr w:type="gramStart"/>
      <w:r>
        <w:t>note</w:t>
      </w:r>
      <w:proofErr w:type="gramEnd"/>
      <w:r>
        <w:t xml:space="preserve"> for Luca: H</w:t>
      </w:r>
      <w:r w:rsidR="003533F1">
        <w:t>ighlight</w:t>
      </w:r>
      <w:r>
        <w:t>ing in red the experiences you wish to keep is unfortunately</w:t>
      </w:r>
      <w:r w:rsidR="003533F1">
        <w:t xml:space="preserve"> not recognised by </w:t>
      </w:r>
      <w:r>
        <w:t>programming</w:t>
      </w:r>
      <w:r w:rsidR="003533F1">
        <w:t xml:space="preserve"> languages</w:t>
      </w:r>
      <w:r>
        <w:t xml:space="preserve">. On the other hand, </w:t>
      </w:r>
      <w:r w:rsidR="003533F1">
        <w:t>add</w:t>
      </w:r>
      <w:r>
        <w:t>ing a</w:t>
      </w:r>
      <w:r w:rsidR="003533F1">
        <w:t xml:space="preserve"> </w:t>
      </w:r>
      <w:r>
        <w:t>logical</w:t>
      </w:r>
      <w:r w:rsidR="003533F1">
        <w:t xml:space="preserve"> </w:t>
      </w:r>
      <w:proofErr w:type="spellStart"/>
      <w:r w:rsidR="003533F1">
        <w:t>colname</w:t>
      </w:r>
      <w:proofErr w:type="spellEnd"/>
      <w:r w:rsidR="003533F1">
        <w:t xml:space="preserve">, </w:t>
      </w:r>
      <w:r w:rsidR="00B23E81">
        <w:t>with</w:t>
      </w:r>
      <w:r>
        <w:t xml:space="preserve"> true or false</w:t>
      </w:r>
      <w:r w:rsidR="00B23E81">
        <w:t xml:space="preserve"> statements</w:t>
      </w:r>
      <w:r>
        <w:t>, is much easier to parse (</w:t>
      </w:r>
      <w:r w:rsidRPr="00B23E81">
        <w:rPr>
          <w:b/>
          <w:bCs/>
        </w:rPr>
        <w:t xml:space="preserve">no worries, I was still able to do the mapping </w:t>
      </w:r>
      <w:r>
        <w:rPr>
          <w:rFonts w:ascii="Segoe UI Emoji" w:eastAsia="Segoe UI Emoji" w:hAnsi="Segoe UI Emoji" w:cs="Segoe UI Emoji"/>
        </w:rPr>
        <w:t>😊</w:t>
      </w:r>
      <w:r>
        <w:t xml:space="preserve">). </w:t>
      </w:r>
    </w:p>
    <w:p w14:paraId="75F8454F" w14:textId="1DE7FBA2" w:rsidR="00951BB5" w:rsidRDefault="00951BB5" w:rsidP="00951BB5">
      <w:r>
        <w:t xml:space="preserve">Once I will have ended these tedious but mandatory and paramount </w:t>
      </w:r>
      <w:r w:rsidRPr="00B23E81">
        <w:rPr>
          <w:i/>
          <w:iCs/>
        </w:rPr>
        <w:t>data cleansing</w:t>
      </w:r>
      <w:r>
        <w:t xml:space="preserve"> analyses, I will tell you, Luca, </w:t>
      </w:r>
      <w:proofErr w:type="gramStart"/>
      <w:r>
        <w:t>in order to</w:t>
      </w:r>
      <w:proofErr w:type="gramEnd"/>
      <w:r>
        <w:t xml:space="preserve"> double check and validate both barcode counts content</w:t>
      </w:r>
      <w:r w:rsidR="00B23E81">
        <w:t xml:space="preserve"> (comparing dimensions should be enough, namely number of barcode ids * number of samples)</w:t>
      </w:r>
      <w:r>
        <w:t>, and sample metadata labelling.</w:t>
      </w:r>
    </w:p>
    <w:p w14:paraId="23A02B62" w14:textId="06FEB8FA" w:rsidR="00951BB5" w:rsidRDefault="00951BB5" w:rsidP="00951BB5">
      <w:r>
        <w:t xml:space="preserve">If you have questions, or if I wasn’t clear enough, please feel free to reach out, </w:t>
      </w:r>
    </w:p>
    <w:p w14:paraId="41FC73F0" w14:textId="0D62C2DE" w:rsidR="00951BB5" w:rsidRDefault="00951BB5" w:rsidP="00951BB5">
      <w:r>
        <w:t xml:space="preserve">Best, and have a nice weekend, </w:t>
      </w:r>
    </w:p>
    <w:p w14:paraId="798C6DF2" w14:textId="7B485BA2" w:rsidR="00951BB5" w:rsidRDefault="00951BB5" w:rsidP="00951BB5">
      <w:r>
        <w:t>Bastien,</w:t>
      </w:r>
    </w:p>
    <w:sectPr w:rsidR="00951BB5" w:rsidSect="00385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964C2"/>
    <w:multiLevelType w:val="hybridMultilevel"/>
    <w:tmpl w:val="8428572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6697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8"/>
    <w:rsid w:val="003533F1"/>
    <w:rsid w:val="00385E03"/>
    <w:rsid w:val="004345F3"/>
    <w:rsid w:val="00486F76"/>
    <w:rsid w:val="005D6C78"/>
    <w:rsid w:val="006E70FE"/>
    <w:rsid w:val="008C29DF"/>
    <w:rsid w:val="008E7850"/>
    <w:rsid w:val="00951BB5"/>
    <w:rsid w:val="009C5B81"/>
    <w:rsid w:val="009E6CD4"/>
    <w:rsid w:val="009F2007"/>
    <w:rsid w:val="00A32F2B"/>
    <w:rsid w:val="00B23E81"/>
    <w:rsid w:val="00BE46D0"/>
    <w:rsid w:val="00DF6C97"/>
    <w:rsid w:val="00F20B69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2888"/>
  <w15:chartTrackingRefBased/>
  <w15:docId w15:val="{3E6656A2-C8C1-45A7-B5CA-F1C350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1B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48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93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627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488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73787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351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167663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12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01612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920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90838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35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raPancaldiLab" TargetMode="External"/><Relationship Id="rId5" Type="http://schemas.openxmlformats.org/officeDocument/2006/relationships/hyperlink" Target="https://github.com/bastienchassagnol/DNABarcode-DrugFinger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Chassagnol</dc:creator>
  <cp:keywords/>
  <dc:description/>
  <cp:lastModifiedBy>Bastien Chassagnol</cp:lastModifiedBy>
  <cp:revision>3</cp:revision>
  <dcterms:created xsi:type="dcterms:W3CDTF">2025-04-11T18:16:00Z</dcterms:created>
  <dcterms:modified xsi:type="dcterms:W3CDTF">2025-04-11T19:08:00Z</dcterms:modified>
</cp:coreProperties>
</file>