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34014" w14:textId="77777777" w:rsidR="00F03362" w:rsidRPr="002F77FD" w:rsidRDefault="00F03362" w:rsidP="00F03362">
      <w:pPr>
        <w:rPr>
          <w:rFonts w:ascii="Times New Roman" w:hAnsi="Times New Roman" w:cs="Times New Roman"/>
          <w:sz w:val="36"/>
          <w:szCs w:val="36"/>
        </w:rPr>
      </w:pPr>
      <w:r w:rsidRPr="002F77FD">
        <w:rPr>
          <w:rFonts w:ascii="Times New Roman" w:hAnsi="Times New Roman" w:cs="Times New Roman"/>
          <w:sz w:val="36"/>
          <w:szCs w:val="36"/>
        </w:rPr>
        <w:t>Вопросы к ГОС. ЭКЗАМЕНУ</w:t>
      </w:r>
    </w:p>
    <w:p w14:paraId="1C5DEB8D" w14:textId="77777777" w:rsidR="00F03362" w:rsidRPr="002F77FD" w:rsidRDefault="00F03362" w:rsidP="00F03362">
      <w:pPr>
        <w:rPr>
          <w:rFonts w:ascii="Times New Roman" w:hAnsi="Times New Roman" w:cs="Times New Roman"/>
          <w:sz w:val="32"/>
          <w:szCs w:val="32"/>
        </w:rPr>
      </w:pPr>
      <w:r w:rsidRPr="002F77FD">
        <w:rPr>
          <w:rFonts w:ascii="Times New Roman" w:hAnsi="Times New Roman" w:cs="Times New Roman"/>
          <w:sz w:val="32"/>
          <w:szCs w:val="32"/>
        </w:rPr>
        <w:t>Базы данных</w:t>
      </w:r>
    </w:p>
    <w:p w14:paraId="5A22411C" w14:textId="77777777" w:rsidR="00F03362" w:rsidRPr="002F77FD" w:rsidRDefault="00F03362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1. Нормализация баз данных. 1,2,3 нормальные формы, определения и способ</w:t>
      </w:r>
    </w:p>
    <w:p w14:paraId="6F28B48C" w14:textId="1BD4A75E" w:rsidR="00F03362" w:rsidRPr="002F77FD" w:rsidRDefault="00F03362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приведения.</w:t>
      </w:r>
    </w:p>
    <w:p w14:paraId="4825840F" w14:textId="4FE19E85" w:rsidR="00255746" w:rsidRPr="002F77FD" w:rsidRDefault="00255746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Нормализация — это способ организации данных. В нормализованной базе нет повторяющихся данных, с ней проще работать и можно менять её структуру для разных задач.</w:t>
      </w:r>
    </w:p>
    <w:p w14:paraId="57F73C22" w14:textId="77777777" w:rsidR="00255746" w:rsidRPr="002F77FD" w:rsidRDefault="00255746" w:rsidP="002557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</w:rPr>
        <w:t>Первая нормальная форма</w:t>
      </w:r>
    </w:p>
    <w:p w14:paraId="1D8B32BA" w14:textId="76EC4F99" w:rsidR="00255746" w:rsidRPr="002F77FD" w:rsidRDefault="00255746" w:rsidP="00255746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В базе данных не должно быть дубликатов и составных данных.</w:t>
      </w:r>
    </w:p>
    <w:p w14:paraId="62B6A474" w14:textId="56E8EEA2" w:rsidR="00255746" w:rsidRPr="002F77FD" w:rsidRDefault="00A14C87" w:rsidP="00255746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Далее картинка неправильно/правильно</w:t>
      </w:r>
    </w:p>
    <w:p w14:paraId="66EECEC7" w14:textId="03482A41" w:rsidR="00A14C87" w:rsidRPr="002F77FD" w:rsidRDefault="00A14C87" w:rsidP="00255746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B1BBB" wp14:editId="443D6B3F">
            <wp:extent cx="5940425" cy="1054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CA82" w14:textId="77777777" w:rsidR="00A14C87" w:rsidRPr="002F77FD" w:rsidRDefault="00A14C87" w:rsidP="00A14C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</w:rPr>
        <w:t>Вторая нормальная форма</w:t>
      </w:r>
    </w:p>
    <w:p w14:paraId="0289B557" w14:textId="72403457" w:rsidR="00A14C87" w:rsidRPr="002F77FD" w:rsidRDefault="00A14C87" w:rsidP="00A14C87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Если упростить: у каждой записи в базе данных должен быть первичный ключ. Первичный ключ — это элемент записи, который не повторяется в других записях.</w:t>
      </w:r>
    </w:p>
    <w:p w14:paraId="2424F0F5" w14:textId="5F15CF99" w:rsidR="00A14C87" w:rsidRPr="002F77FD" w:rsidRDefault="00A14C87" w:rsidP="00A14C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</w:rPr>
        <w:t>Как надо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3CBDCB" w14:textId="2605E52E" w:rsidR="00A14C87" w:rsidRPr="002F77FD" w:rsidRDefault="00A14C87" w:rsidP="00A14C87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D4DF2" wp14:editId="3B256E51">
            <wp:extent cx="6211691" cy="6648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614" cy="680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C4126" w14:textId="77777777" w:rsidR="00A14C87" w:rsidRPr="002F77FD" w:rsidRDefault="00A14C87" w:rsidP="00A14C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</w:rPr>
        <w:t>Третья нормальная форма</w:t>
      </w:r>
    </w:p>
    <w:p w14:paraId="4B35E1B0" w14:textId="6ACDDC00" w:rsidR="00A14C87" w:rsidRPr="002F77FD" w:rsidRDefault="00A14C87" w:rsidP="00A14C87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 xml:space="preserve">В записи не должно быть столбцов с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неключевыми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значениями, которые зависят от других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неключевых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значений.</w:t>
      </w:r>
    </w:p>
    <w:p w14:paraId="767DCB99" w14:textId="26451178" w:rsidR="00A14C87" w:rsidRPr="002F77FD" w:rsidRDefault="00A14C87" w:rsidP="00A14C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</w:rPr>
        <w:t>Данные о руководителях отделов нужно вынести в другую таблицу. Тогда в основной таблице не будет транзитивных связей, и она будет соответствовать третьей нормальной форме. Картинка КАК НЕ НАДО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496DF4" w14:textId="2EC4ED74" w:rsidR="00A14C87" w:rsidRPr="002F77FD" w:rsidRDefault="00A14C87" w:rsidP="00A14C87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A0081" wp14:editId="04CA954A">
            <wp:extent cx="6294120" cy="66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880" cy="687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6073FB" w14:textId="77777777" w:rsidR="00255746" w:rsidRPr="002F77FD" w:rsidRDefault="00255746" w:rsidP="00F03362">
      <w:pPr>
        <w:rPr>
          <w:rFonts w:ascii="Times New Roman" w:hAnsi="Times New Roman" w:cs="Times New Roman"/>
          <w:sz w:val="28"/>
          <w:szCs w:val="28"/>
        </w:rPr>
      </w:pPr>
    </w:p>
    <w:p w14:paraId="07A355D9" w14:textId="3DCB7D6E" w:rsidR="00F03362" w:rsidRPr="002F77FD" w:rsidRDefault="00F03362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lastRenderedPageBreak/>
        <w:t>2. Таблицы, индексы, поля, типы полей, операции над полями.</w:t>
      </w:r>
    </w:p>
    <w:p w14:paraId="4297AED7" w14:textId="67D5A3A3" w:rsidR="00584758" w:rsidRPr="002F77FD" w:rsidRDefault="00B83D97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Таблица — это совокупность связанных данных, хранящихся в структурированном виде в базе данных.</w:t>
      </w:r>
    </w:p>
    <w:p w14:paraId="09F3A1B9" w14:textId="29DB087A" w:rsidR="00B83D97" w:rsidRPr="002F77FD" w:rsidRDefault="00B83D97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F744E" wp14:editId="386F88AC">
            <wp:extent cx="4316730" cy="324317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152" cy="3253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0E991" w14:textId="4C7FAF70" w:rsidR="00B83D97" w:rsidRPr="002F77FD" w:rsidRDefault="00D905BD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A30CE" wp14:editId="3CF8F168">
            <wp:extent cx="6368994" cy="3086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965" cy="30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77BE" w14:textId="4FAB75AD" w:rsidR="00262B42" w:rsidRPr="002F77FD" w:rsidRDefault="00262B42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Поля бывают разных типов: числовой, символьный, логический, дата/время</w:t>
      </w:r>
    </w:p>
    <w:p w14:paraId="37E1C60C" w14:textId="77777777" w:rsidR="0090782E" w:rsidRPr="002F77FD" w:rsidRDefault="0090782E" w:rsidP="0090782E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С полями базы данных можно производить следующие операции</w:t>
      </w:r>
    </w:p>
    <w:p w14:paraId="6B779ACA" w14:textId="7F5F2DC0" w:rsidR="0090782E" w:rsidRPr="002F77FD" w:rsidRDefault="0090782E" w:rsidP="0090782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описание (указание имени, типа и длины поля);</w:t>
      </w:r>
    </w:p>
    <w:p w14:paraId="667A2ED1" w14:textId="519D003B" w:rsidR="0090782E" w:rsidRPr="002F77FD" w:rsidRDefault="0090782E" w:rsidP="0090782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редактирование (изменение имени, типа и длины поля);</w:t>
      </w:r>
    </w:p>
    <w:p w14:paraId="7FCE5FF6" w14:textId="667B95E6" w:rsidR="0090782E" w:rsidRPr="002F77FD" w:rsidRDefault="0090782E" w:rsidP="0090782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 xml:space="preserve"> манипуляция (добавление, перемещение и удаление полей).</w:t>
      </w:r>
    </w:p>
    <w:p w14:paraId="20212A65" w14:textId="3720C294" w:rsidR="00F03362" w:rsidRPr="002F77FD" w:rsidRDefault="00F03362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3. Связи между таблицами, ключи.</w:t>
      </w:r>
    </w:p>
    <w:p w14:paraId="7ED56F78" w14:textId="5880FE61" w:rsidR="00967C20" w:rsidRPr="002F77FD" w:rsidRDefault="00057A27" w:rsidP="00F033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Один к одному</w:t>
      </w:r>
    </w:p>
    <w:p w14:paraId="67ABC39A" w14:textId="14DD3675" w:rsidR="00057A27" w:rsidRPr="002F77FD" w:rsidRDefault="00057A27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В этом типе связи каждая запись в одной таблице соответствует только одной записи в другой таблице, и наоборот. Пример: таблица "Пользователь" может иметь связь один-к-одному с таблицей "Профиль", где каждому пользователю соответствует только один профиль, и каждому профилю соответствует только один пользователь</w:t>
      </w:r>
    </w:p>
    <w:p w14:paraId="057EDACF" w14:textId="0F93A82E" w:rsidR="00057A27" w:rsidRPr="002F77FD" w:rsidRDefault="00057A27" w:rsidP="00F033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</w:rPr>
        <w:t>Один ко многим</w:t>
      </w:r>
    </w:p>
    <w:p w14:paraId="2EA7A702" w14:textId="78323214" w:rsidR="00057A27" w:rsidRPr="002F77FD" w:rsidRDefault="00057A27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В этом типе связи каждая запись в одной таблице может иметь несколько соответствующих записей в другой таблице, но каждая запись во второй таблице соответствует только одной записи в первой таблице. Пример: таблица "Категория" может иметь связь один-ко-многим с таблицей "Продукты", где каждой категории соответствуют множество продуктов, но каждый продукт относится только к одной категории.</w:t>
      </w:r>
    </w:p>
    <w:p w14:paraId="38B83229" w14:textId="0C6AC62D" w:rsidR="00057A27" w:rsidRPr="002F77FD" w:rsidRDefault="00057A27" w:rsidP="00F033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</w:rPr>
        <w:t>Многие ко многим</w:t>
      </w:r>
    </w:p>
    <w:p w14:paraId="77415AA6" w14:textId="191359BF" w:rsidR="00057A27" w:rsidRPr="002F77FD" w:rsidRDefault="00864EE3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В этом типе связи множество записей в одной таблице может соответствовать множеству записей в другой таблице, и наоборот. Для реализации связи многие-ко-многим обычно используется промежуточная таблица, которая содержит связи между записями двух связанных таблиц. Пример: таблицы "Студенты" и "Курсы" могут иметь связь многие-ко-многим через промежуточную таблицу "Запись", где каждый студент может записаться на несколько курсов, и каждый курс может иметь несколько студентов.</w:t>
      </w:r>
    </w:p>
    <w:p w14:paraId="589CE3F1" w14:textId="46BF1525" w:rsidR="00967C20" w:rsidRPr="002F77FD" w:rsidRDefault="00864EE3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  <w:highlight w:val="yellow"/>
        </w:rPr>
        <w:t>Первичный ключ</w:t>
      </w:r>
      <w:r w:rsidRPr="002F77FD">
        <w:rPr>
          <w:rFonts w:ascii="Times New Roman" w:hAnsi="Times New Roman" w:cs="Times New Roman"/>
          <w:sz w:val="28"/>
          <w:szCs w:val="28"/>
        </w:rPr>
        <w:t xml:space="preserve"> — особенное поле в SQL-таблице, которое позволяет однозначно идентифицировать каждую запись в ней. Как правило, эти поля используются для хранения уникальных идентификаторов объектов, которые перечислены в таблице, например, это может быть ID клиента или товара.</w:t>
      </w:r>
    </w:p>
    <w:p w14:paraId="2B9B0ED3" w14:textId="7A98F42E" w:rsidR="00864EE3" w:rsidRPr="002F77FD" w:rsidRDefault="00864EE3" w:rsidP="00F03362">
      <w:p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  <w:highlight w:val="yellow"/>
        </w:rPr>
        <w:t>Внешний ключ</w:t>
      </w:r>
      <w:r w:rsidRPr="002F77FD">
        <w:rPr>
          <w:rFonts w:ascii="Times New Roman" w:hAnsi="Times New Roman" w:cs="Times New Roman"/>
          <w:sz w:val="28"/>
          <w:szCs w:val="28"/>
        </w:rPr>
        <w:t xml:space="preserve"> нужен для того, чтобы связать две разные SQL-таблицы между собой. Внешний ключ таблицы должен соответствует значению первичного ключа таблицы, с которой он связан.</w:t>
      </w:r>
    </w:p>
    <w:p w14:paraId="58DC85FD" w14:textId="5B787CF2" w:rsidR="00864EE3" w:rsidRDefault="00864EE3" w:rsidP="00F03362">
      <w:r>
        <w:rPr>
          <w:noProof/>
        </w:rPr>
        <w:lastRenderedPageBreak/>
        <w:drawing>
          <wp:inline distT="0" distB="0" distL="0" distR="0" wp14:anchorId="62034112" wp14:editId="121831FD">
            <wp:extent cx="4951844" cy="2185035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99" cy="2187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41FE3" w14:textId="77777777" w:rsidR="00F03362" w:rsidRPr="008E277E" w:rsidRDefault="00F03362" w:rsidP="00F03362">
      <w:pPr>
        <w:rPr>
          <w:rFonts w:ascii="Times New Roman" w:hAnsi="Times New Roman" w:cs="Times New Roman"/>
          <w:sz w:val="40"/>
          <w:szCs w:val="40"/>
        </w:rPr>
      </w:pPr>
      <w:r w:rsidRPr="008E277E">
        <w:rPr>
          <w:rFonts w:ascii="Times New Roman" w:hAnsi="Times New Roman" w:cs="Times New Roman"/>
          <w:sz w:val="40"/>
          <w:szCs w:val="40"/>
        </w:rPr>
        <w:t>Клиент-серверные системы</w:t>
      </w:r>
    </w:p>
    <w:p w14:paraId="23280DF9" w14:textId="4C1581D5" w:rsidR="00F03362" w:rsidRPr="002F77FD" w:rsidRDefault="00F03362" w:rsidP="008E277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77FD">
        <w:rPr>
          <w:rFonts w:ascii="Times New Roman" w:hAnsi="Times New Roman" w:cs="Times New Roman"/>
          <w:sz w:val="28"/>
          <w:szCs w:val="28"/>
          <w:lang w:val="en-US"/>
        </w:rPr>
        <w:t>TransactSQL</w:t>
      </w:r>
      <w:proofErr w:type="spellEnd"/>
      <w:r w:rsidRPr="002F77F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F77FD">
        <w:rPr>
          <w:rFonts w:ascii="Times New Roman" w:hAnsi="Times New Roman" w:cs="Times New Roman"/>
          <w:sz w:val="28"/>
          <w:szCs w:val="28"/>
        </w:rPr>
        <w:t>оператор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Select.</w:t>
      </w:r>
    </w:p>
    <w:p w14:paraId="6CF397D7" w14:textId="204B8B7D" w:rsidR="008E277E" w:rsidRPr="002F77FD" w:rsidRDefault="008E277E" w:rsidP="008E277E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 xml:space="preserve">Оператор 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F77FD">
        <w:rPr>
          <w:rFonts w:ascii="Times New Roman" w:hAnsi="Times New Roman" w:cs="Times New Roman"/>
          <w:sz w:val="28"/>
          <w:szCs w:val="28"/>
        </w:rPr>
        <w:t xml:space="preserve"> с помощью которого осуществляется выборка данных.</w:t>
      </w:r>
    </w:p>
    <w:p w14:paraId="0D330FAF" w14:textId="1838D679" w:rsidR="008E277E" w:rsidRPr="002F77FD" w:rsidRDefault="008E277E" w:rsidP="008E277E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test_table</w:t>
      </w:r>
      <w:proofErr w:type="spellEnd"/>
    </w:p>
    <w:p w14:paraId="5788AD22" w14:textId="3E271702" w:rsidR="00675E83" w:rsidRPr="002F77FD" w:rsidRDefault="00675E83" w:rsidP="008E277E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A73C7" wp14:editId="32288125">
            <wp:extent cx="3010161" cy="89161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E05F" w14:textId="520A5C76" w:rsidR="00F03362" w:rsidRPr="002F77FD" w:rsidRDefault="00F03362" w:rsidP="00052B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77FD">
        <w:rPr>
          <w:rFonts w:ascii="Times New Roman" w:hAnsi="Times New Roman" w:cs="Times New Roman"/>
          <w:sz w:val="28"/>
          <w:szCs w:val="28"/>
          <w:lang w:val="en-US"/>
        </w:rPr>
        <w:t>TransactSQL</w:t>
      </w:r>
      <w:proofErr w:type="spellEnd"/>
      <w:r w:rsidRPr="002F77F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F77FD">
        <w:rPr>
          <w:rFonts w:ascii="Times New Roman" w:hAnsi="Times New Roman" w:cs="Times New Roman"/>
          <w:sz w:val="28"/>
          <w:szCs w:val="28"/>
        </w:rPr>
        <w:t>оператор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Update, Insert</w:t>
      </w:r>
    </w:p>
    <w:p w14:paraId="413CBC23" w14:textId="56EF38FD" w:rsidR="00052BE4" w:rsidRPr="002F77FD" w:rsidRDefault="00675E83" w:rsidP="00052BE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2F77FD">
        <w:rPr>
          <w:rFonts w:ascii="Times New Roman" w:hAnsi="Times New Roman" w:cs="Times New Roman"/>
          <w:sz w:val="28"/>
          <w:szCs w:val="28"/>
          <w:lang w:val="en-US"/>
        </w:rPr>
        <w:t>Используется</w:t>
      </w:r>
      <w:proofErr w:type="spellEnd"/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77FD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77FD">
        <w:rPr>
          <w:rFonts w:ascii="Times New Roman" w:hAnsi="Times New Roman" w:cs="Times New Roman"/>
          <w:sz w:val="28"/>
          <w:szCs w:val="28"/>
          <w:lang w:val="en-US"/>
        </w:rPr>
        <w:t>обновления</w:t>
      </w:r>
      <w:proofErr w:type="spellEnd"/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77FD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</w:p>
    <w:p w14:paraId="326A25DE" w14:textId="28999C29" w:rsidR="00675E83" w:rsidRPr="002F77FD" w:rsidRDefault="00675E83" w:rsidP="00052BE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ED66E1" wp14:editId="7690B5C1">
            <wp:extent cx="2293819" cy="9983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8BDD" w14:textId="4D5E24D3" w:rsidR="00675E83" w:rsidRPr="002F77FD" w:rsidRDefault="00675E83" w:rsidP="00052BE4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 w:rsidRPr="002F77FD">
        <w:rPr>
          <w:rFonts w:ascii="Times New Roman" w:hAnsi="Times New Roman" w:cs="Times New Roman"/>
          <w:sz w:val="28"/>
          <w:szCs w:val="28"/>
        </w:rPr>
        <w:t xml:space="preserve"> – это инструкция языка 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F77FD">
        <w:rPr>
          <w:rFonts w:ascii="Times New Roman" w:hAnsi="Times New Roman" w:cs="Times New Roman"/>
          <w:sz w:val="28"/>
          <w:szCs w:val="28"/>
        </w:rPr>
        <w:t>-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F77FD">
        <w:rPr>
          <w:rFonts w:ascii="Times New Roman" w:hAnsi="Times New Roman" w:cs="Times New Roman"/>
          <w:sz w:val="28"/>
          <w:szCs w:val="28"/>
        </w:rPr>
        <w:t>, которая предназначена для добавления данных в таблицу, т.е. создания новых записей.</w:t>
      </w:r>
    </w:p>
    <w:p w14:paraId="2FB79E53" w14:textId="090FE5CC" w:rsidR="00675E83" w:rsidRPr="002F77FD" w:rsidRDefault="0054297E" w:rsidP="00052BE4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F6AAC" wp14:editId="5D64B57D">
            <wp:extent cx="5940425" cy="1206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2908" w14:textId="77777777" w:rsidR="00675E83" w:rsidRPr="002F77FD" w:rsidRDefault="00675E83" w:rsidP="00052BE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289153" w14:textId="6D6B2652" w:rsidR="00F03362" w:rsidRPr="002F77FD" w:rsidRDefault="00F03362" w:rsidP="0070342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77FD">
        <w:rPr>
          <w:rFonts w:ascii="Times New Roman" w:hAnsi="Times New Roman" w:cs="Times New Roman"/>
          <w:sz w:val="28"/>
          <w:szCs w:val="28"/>
        </w:rPr>
        <w:t>TransactSQL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-оператор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Alert</w:t>
      </w:r>
      <w:proofErr w:type="spellEnd"/>
    </w:p>
    <w:p w14:paraId="062FA8CB" w14:textId="069B636E" w:rsidR="0070342B" w:rsidRPr="002F77FD" w:rsidRDefault="0070342B" w:rsidP="0070342B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lastRenderedPageBreak/>
        <w:t>Инструкция CREATE TABLE создает новую таблицу базы данных со всеми соответствующими столбцами требуемого типа данных.</w:t>
      </w:r>
    </w:p>
    <w:p w14:paraId="12422E62" w14:textId="4207194C" w:rsidR="0070342B" w:rsidRPr="002F77FD" w:rsidRDefault="0070342B" w:rsidP="0070342B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A976F" wp14:editId="231043D5">
            <wp:extent cx="5471634" cy="1851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4710" w14:textId="5EB22BD9" w:rsidR="0070342B" w:rsidRDefault="004047C7" w:rsidP="0070342B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Предупреждения (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или я еще люблю говорить Тревога) позволяют контролировать работу вашего сервера. Вы можете создавать тревоги на определенные события сервера (ошибки данных, ошибки запросов, ошибки или удачные выполнения работ и т.д.) и направлять сообщения определенным операторам.</w:t>
      </w:r>
    </w:p>
    <w:p w14:paraId="7449029D" w14:textId="7BD43C6B" w:rsidR="00D54F90" w:rsidRDefault="00D54F90" w:rsidP="0070342B">
      <w:pPr>
        <w:ind w:left="360"/>
        <w:rPr>
          <w:rFonts w:ascii="Times New Roman" w:hAnsi="Times New Roman" w:cs="Times New Roman"/>
          <w:sz w:val="28"/>
          <w:szCs w:val="28"/>
        </w:rPr>
      </w:pPr>
      <w:r w:rsidRPr="00D54F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65860" wp14:editId="29069022">
            <wp:extent cx="5940425" cy="2540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CD6F" w14:textId="3BE364DC" w:rsidR="00D54F90" w:rsidRDefault="00D54F90" w:rsidP="0070342B">
      <w:pPr>
        <w:ind w:left="360"/>
        <w:rPr>
          <w:rFonts w:ascii="Times New Roman" w:hAnsi="Times New Roman" w:cs="Times New Roman"/>
          <w:sz w:val="28"/>
          <w:szCs w:val="28"/>
        </w:rPr>
      </w:pPr>
      <w:r w:rsidRPr="00D54F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B479AC" wp14:editId="78B110EE">
            <wp:extent cx="5940425" cy="353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2311" w14:textId="77777777" w:rsidR="00D54F90" w:rsidRPr="00D54F90" w:rsidRDefault="00D54F90" w:rsidP="0070342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85BFDD0" w14:textId="31643338" w:rsidR="00F03362" w:rsidRPr="002F77FD" w:rsidRDefault="00F03362" w:rsidP="00DF62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77FD">
        <w:rPr>
          <w:rFonts w:ascii="Times New Roman" w:hAnsi="Times New Roman" w:cs="Times New Roman"/>
          <w:sz w:val="28"/>
          <w:szCs w:val="28"/>
        </w:rPr>
        <w:t>TransactSQL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хранимые процедуры, создание, применение.</w:t>
      </w:r>
    </w:p>
    <w:p w14:paraId="27EFB0F3" w14:textId="6471B497" w:rsidR="00DF629E" w:rsidRPr="002F77FD" w:rsidRDefault="00DF629E" w:rsidP="00DF629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</w:rPr>
        <w:t>Хранимые процедуры</w:t>
      </w:r>
      <w:r w:rsidRPr="002F77FD">
        <w:rPr>
          <w:rFonts w:ascii="Times New Roman" w:hAnsi="Times New Roman" w:cs="Times New Roman"/>
          <w:sz w:val="28"/>
          <w:szCs w:val="28"/>
        </w:rPr>
        <w:t xml:space="preserve"> – это объекты базы данных, в которых заложен алгоритм в виде набора SQL инструкций. Иными словами, можно сказать, что хранимые процедуры – это программы внутри базы данных. Хранимые процедуры используются для сохранения на сервере повторно используемого кода</w:t>
      </w:r>
      <w:r w:rsidR="001508A2" w:rsidRPr="002F77FD">
        <w:rPr>
          <w:rFonts w:ascii="Times New Roman" w:hAnsi="Times New Roman" w:cs="Times New Roman"/>
          <w:sz w:val="28"/>
          <w:szCs w:val="28"/>
        </w:rPr>
        <w:t xml:space="preserve">. Создается при помощи </w:t>
      </w:r>
      <w:r w:rsidR="001508A2" w:rsidRPr="002F77FD">
        <w:rPr>
          <w:rFonts w:ascii="Times New Roman" w:hAnsi="Times New Roman" w:cs="Times New Roman"/>
          <w:sz w:val="28"/>
          <w:szCs w:val="28"/>
          <w:lang w:val="en-US"/>
        </w:rPr>
        <w:t>CREATE PROCEDURE</w:t>
      </w:r>
    </w:p>
    <w:p w14:paraId="2E72427E" w14:textId="38896C69" w:rsidR="00DF629E" w:rsidRPr="002F77FD" w:rsidRDefault="00DF629E" w:rsidP="00DF629E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0CFF7" wp14:editId="1F06E5B6">
            <wp:extent cx="5387807" cy="324640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D42D" w14:textId="3CEA1E9A" w:rsidR="00F03362" w:rsidRPr="002F77FD" w:rsidRDefault="00F03362" w:rsidP="00947A0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77FD">
        <w:rPr>
          <w:rFonts w:ascii="Times New Roman" w:hAnsi="Times New Roman" w:cs="Times New Roman"/>
          <w:sz w:val="28"/>
          <w:szCs w:val="28"/>
        </w:rPr>
        <w:t>Curs</w:t>
      </w:r>
      <w:proofErr w:type="spellEnd"/>
      <w:r w:rsidR="00947A03" w:rsidRPr="002F77F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F77FD">
        <w:rPr>
          <w:rFonts w:ascii="Times New Roman" w:hAnsi="Times New Roman" w:cs="Times New Roman"/>
          <w:sz w:val="28"/>
          <w:szCs w:val="28"/>
        </w:rPr>
        <w:t xml:space="preserve">r,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Trigger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создание и применение.</w:t>
      </w:r>
    </w:p>
    <w:p w14:paraId="76A5C40E" w14:textId="77777777" w:rsidR="00EC3EDE" w:rsidRPr="002F77FD" w:rsidRDefault="00947A03" w:rsidP="00EC3EDE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Курсор</w:t>
      </w:r>
      <w:r w:rsidRPr="002F77FD">
        <w:rPr>
          <w:rFonts w:ascii="Times New Roman" w:hAnsi="Times New Roman" w:cs="Times New Roman"/>
          <w:sz w:val="28"/>
          <w:szCs w:val="28"/>
        </w:rPr>
        <w:t xml:space="preserve"> — ссылка на контекстную область памяти. Используются курсоры в хранимых процедур</w:t>
      </w:r>
      <w:r w:rsidR="00EC3EDE" w:rsidRPr="002F77FD">
        <w:rPr>
          <w:rFonts w:ascii="Times New Roman" w:hAnsi="Times New Roman" w:cs="Times New Roman"/>
          <w:sz w:val="28"/>
          <w:szCs w:val="28"/>
        </w:rPr>
        <w:t>.</w:t>
      </w:r>
    </w:p>
    <w:p w14:paraId="04F51C08" w14:textId="7C865DE7" w:rsidR="00EC3EDE" w:rsidRPr="002F77FD" w:rsidRDefault="00EC3EDE" w:rsidP="00903F01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 xml:space="preserve"> </w:t>
      </w:r>
      <w:r w:rsidR="00903F01" w:rsidRPr="002F77FD">
        <w:rPr>
          <w:rFonts w:ascii="Times New Roman" w:hAnsi="Times New Roman" w:cs="Times New Roman"/>
          <w:sz w:val="28"/>
          <w:szCs w:val="28"/>
        </w:rPr>
        <w:t>Курсоры позволяют обрабатывать данные для каждой возвращаемой строки отдельно, не пользуясь множественными, традиционными для SQL операциями. Эти курсоры – серверные</w:t>
      </w:r>
    </w:p>
    <w:p w14:paraId="48D5FC6E" w14:textId="71C6D9E0" w:rsidR="00903F01" w:rsidRPr="002F77FD" w:rsidRDefault="00903F01" w:rsidP="00903F01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722DE8" wp14:editId="5E58050E">
            <wp:extent cx="5159187" cy="184420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4A78" w14:textId="77777777" w:rsidR="00903F01" w:rsidRPr="002F77FD" w:rsidRDefault="00903F01" w:rsidP="00903F0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</w:rPr>
        <w:t>Курсор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77FD">
        <w:rPr>
          <w:rFonts w:ascii="Times New Roman" w:hAnsi="Times New Roman" w:cs="Times New Roman"/>
          <w:sz w:val="28"/>
          <w:szCs w:val="28"/>
        </w:rPr>
        <w:t>объявляется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77FD">
        <w:rPr>
          <w:rFonts w:ascii="Times New Roman" w:hAnsi="Times New Roman" w:cs="Times New Roman"/>
          <w:sz w:val="28"/>
          <w:szCs w:val="28"/>
        </w:rPr>
        <w:t>оператором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DECLARE:</w:t>
      </w:r>
    </w:p>
    <w:p w14:paraId="69E29CAE" w14:textId="77777777" w:rsidR="00903F01" w:rsidRPr="002F77FD" w:rsidRDefault="00903F01" w:rsidP="00903F0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DECLARE </w:t>
      </w:r>
      <w:proofErr w:type="spellStart"/>
      <w:r w:rsidRPr="002F77FD">
        <w:rPr>
          <w:rFonts w:ascii="Times New Roman" w:hAnsi="Times New Roman" w:cs="Times New Roman"/>
          <w:sz w:val="28"/>
          <w:szCs w:val="28"/>
          <w:lang w:val="en-US"/>
        </w:rPr>
        <w:t>cursor_name</w:t>
      </w:r>
      <w:proofErr w:type="spellEnd"/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[INSENSITIVE] [SCROLL]</w:t>
      </w:r>
    </w:p>
    <w:p w14:paraId="35A1BD2B" w14:textId="77777777" w:rsidR="00903F01" w:rsidRPr="002F77FD" w:rsidRDefault="00903F01" w:rsidP="00903F0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  <w:lang w:val="en-US"/>
        </w:rPr>
        <w:t>CURSOR</w:t>
      </w:r>
    </w:p>
    <w:p w14:paraId="18E2DB10" w14:textId="77777777" w:rsidR="00903F01" w:rsidRPr="002F77FD" w:rsidRDefault="00903F01" w:rsidP="00903F0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2F77FD">
        <w:rPr>
          <w:rFonts w:ascii="Times New Roman" w:hAnsi="Times New Roman" w:cs="Times New Roman"/>
          <w:sz w:val="28"/>
          <w:szCs w:val="28"/>
          <w:lang w:val="en-US"/>
        </w:rPr>
        <w:t>select_statement</w:t>
      </w:r>
      <w:proofErr w:type="spellEnd"/>
    </w:p>
    <w:p w14:paraId="74A166E0" w14:textId="51FAB061" w:rsidR="00903F01" w:rsidRPr="002F77FD" w:rsidRDefault="00903F01" w:rsidP="00903F0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[FOR {READ ONLY | UPDATE [OF </w:t>
      </w:r>
      <w:proofErr w:type="spellStart"/>
      <w:r w:rsidRPr="002F77FD">
        <w:rPr>
          <w:rFonts w:ascii="Times New Roman" w:hAnsi="Times New Roman" w:cs="Times New Roman"/>
          <w:sz w:val="28"/>
          <w:szCs w:val="28"/>
          <w:lang w:val="en-US"/>
        </w:rPr>
        <w:t>column_list</w:t>
      </w:r>
      <w:proofErr w:type="spellEnd"/>
      <w:r w:rsidRPr="002F77FD">
        <w:rPr>
          <w:rFonts w:ascii="Times New Roman" w:hAnsi="Times New Roman" w:cs="Times New Roman"/>
          <w:sz w:val="28"/>
          <w:szCs w:val="28"/>
          <w:lang w:val="en-US"/>
        </w:rPr>
        <w:t>]}]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cr/>
      </w:r>
    </w:p>
    <w:p w14:paraId="748D8715" w14:textId="0F804A39" w:rsidR="00EC3EDE" w:rsidRPr="002F77FD" w:rsidRDefault="00690E15" w:rsidP="00EC3ED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F77FD">
        <w:rPr>
          <w:rFonts w:ascii="Times New Roman" w:hAnsi="Times New Roman" w:cs="Times New Roman"/>
          <w:b/>
          <w:bCs/>
          <w:sz w:val="28"/>
          <w:szCs w:val="28"/>
        </w:rPr>
        <w:t>Tриггер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F77F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2F77FD">
        <w:rPr>
          <w:rFonts w:ascii="Times New Roman" w:hAnsi="Times New Roman" w:cs="Times New Roman"/>
          <w:sz w:val="28"/>
          <w:szCs w:val="28"/>
        </w:rPr>
        <w:t xml:space="preserve"> специальный тип хранимой процедуры, которая автоматически вызывается, когда данные в определенной таблице добавляются, удаляются или изменяются с помощью SQL-предложений INSERT, DELETE или UPDATE. В зависимости от того, какое из событий, связанных с изменением данных, инициирует запуск триггера, он называется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trigger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trigger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trigger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>.</w:t>
      </w:r>
    </w:p>
    <w:p w14:paraId="0B417083" w14:textId="14DB50AD" w:rsidR="00EC3EDE" w:rsidRPr="002F77FD" w:rsidRDefault="00690E15" w:rsidP="00EC3EDE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Для создания триггера применяется выражение CREATE TRIGGER</w:t>
      </w:r>
    </w:p>
    <w:p w14:paraId="3CB2CB39" w14:textId="365C206D" w:rsidR="00690E15" w:rsidRPr="002F77FD" w:rsidRDefault="00690E15" w:rsidP="00EC3EDE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B9273" wp14:editId="0D5E229E">
            <wp:extent cx="4625741" cy="11583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8844" w14:textId="07D6ACBC" w:rsidR="00DD04C9" w:rsidRPr="002F77FD" w:rsidRDefault="00DD04C9" w:rsidP="00DD04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</w:rPr>
        <w:t>После оператора и имени триггера необходимо указать в каком случае будет срабатывать триггер. Возможно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 w:rsidRPr="002F77FD">
        <w:rPr>
          <w:rFonts w:ascii="Times New Roman" w:hAnsi="Times New Roman" w:cs="Times New Roman"/>
          <w:sz w:val="28"/>
          <w:szCs w:val="28"/>
        </w:rPr>
        <w:t>вариантов</w:t>
      </w:r>
      <w:r w:rsidRPr="002F77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2B6BCC" w14:textId="77777777" w:rsidR="00DD04C9" w:rsidRPr="002F77FD" w:rsidRDefault="00DD04C9" w:rsidP="00DD04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  <w:lang w:val="en-US"/>
        </w:rPr>
        <w:t>BEFORE INSERT</w:t>
      </w:r>
    </w:p>
    <w:p w14:paraId="41D35BCF" w14:textId="77777777" w:rsidR="00DD04C9" w:rsidRPr="002F77FD" w:rsidRDefault="00DD04C9" w:rsidP="00DD04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  <w:lang w:val="en-US"/>
        </w:rPr>
        <w:t>BEFORE UPDATE</w:t>
      </w:r>
    </w:p>
    <w:p w14:paraId="6475E0D9" w14:textId="77777777" w:rsidR="00DD04C9" w:rsidRPr="002F77FD" w:rsidRDefault="00DD04C9" w:rsidP="00DD04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  <w:lang w:val="en-US"/>
        </w:rPr>
        <w:lastRenderedPageBreak/>
        <w:t>BEFORE DELETE</w:t>
      </w:r>
    </w:p>
    <w:p w14:paraId="193FDE12" w14:textId="77777777" w:rsidR="00DD04C9" w:rsidRPr="002F77FD" w:rsidRDefault="00DD04C9" w:rsidP="00DD04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  <w:lang w:val="en-US"/>
        </w:rPr>
        <w:t>AFTER INSERT</w:t>
      </w:r>
    </w:p>
    <w:p w14:paraId="423707F8" w14:textId="77777777" w:rsidR="00DD04C9" w:rsidRPr="002F77FD" w:rsidRDefault="00DD04C9" w:rsidP="00DD04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F77FD">
        <w:rPr>
          <w:rFonts w:ascii="Times New Roman" w:hAnsi="Times New Roman" w:cs="Times New Roman"/>
          <w:sz w:val="28"/>
          <w:szCs w:val="28"/>
          <w:lang w:val="en-US"/>
        </w:rPr>
        <w:t>AFTER UPDATE</w:t>
      </w:r>
    </w:p>
    <w:p w14:paraId="54398E1C" w14:textId="77777777" w:rsidR="00DD04C9" w:rsidRPr="002F77FD" w:rsidRDefault="00DD04C9" w:rsidP="00DD04C9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AFTER DELETE</w:t>
      </w:r>
    </w:p>
    <w:p w14:paraId="0754D50F" w14:textId="3F0D99EB" w:rsidR="00DD04C9" w:rsidRPr="002F77FD" w:rsidRDefault="00DD04C9" w:rsidP="00DD04C9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  <w:highlight w:val="yellow"/>
        </w:rPr>
        <w:t xml:space="preserve">То есть триггер срабатывает либо до, </w:t>
      </w:r>
      <w:proofErr w:type="spellStart"/>
      <w:r w:rsidRPr="002F77FD">
        <w:rPr>
          <w:rFonts w:ascii="Times New Roman" w:hAnsi="Times New Roman" w:cs="Times New Roman"/>
          <w:sz w:val="28"/>
          <w:szCs w:val="28"/>
          <w:highlight w:val="yellow"/>
        </w:rPr>
        <w:t>дибо</w:t>
      </w:r>
      <w:proofErr w:type="spellEnd"/>
      <w:r w:rsidRPr="002F77FD">
        <w:rPr>
          <w:rFonts w:ascii="Times New Roman" w:hAnsi="Times New Roman" w:cs="Times New Roman"/>
          <w:sz w:val="28"/>
          <w:szCs w:val="28"/>
          <w:highlight w:val="yellow"/>
        </w:rPr>
        <w:t xml:space="preserve"> после вставки, обновления, удаления данных из БД в SQL.</w:t>
      </w:r>
    </w:p>
    <w:p w14:paraId="5BECA45A" w14:textId="05AF2A81" w:rsidR="00F03362" w:rsidRPr="002F77FD" w:rsidRDefault="00F03362" w:rsidP="00A915D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С# элементы управления для доступа к базам данных.</w:t>
      </w:r>
      <w:r w:rsidR="002F77FD">
        <w:rPr>
          <w:rFonts w:ascii="Times New Roman" w:hAnsi="Times New Roman" w:cs="Times New Roman"/>
          <w:sz w:val="28"/>
          <w:szCs w:val="28"/>
        </w:rPr>
        <w:t>????????????</w:t>
      </w:r>
    </w:p>
    <w:p w14:paraId="0F185821" w14:textId="0FA4221E" w:rsidR="00A915DA" w:rsidRDefault="00A915DA" w:rsidP="00A915DA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 xml:space="preserve">Элементы управления источниками данных включают любые элементы управления, реализующие интерфейс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IDataSource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SqlDataSource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(существуют также другие источники данных: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ObjectDataSource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XmlDataSource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SiteMapDataSource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LinqDataSource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>). Этот элемент позволяет подключаться к любому источнику данных, который имеет поставщика данных ADO.NET. Сюда относятся SQL Server, Oracle и OLE DB или ODBC.</w:t>
      </w:r>
    </w:p>
    <w:p w14:paraId="50E7CF1E" w14:textId="77777777" w:rsidR="00A1111A" w:rsidRDefault="00A1111A" w:rsidP="00A1111A">
      <w:pPr>
        <w:pStyle w:val="a4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Элемент управления </w:t>
      </w:r>
      <w:proofErr w:type="spellStart"/>
      <w:r>
        <w:rPr>
          <w:rFonts w:ascii="Segoe UI" w:hAnsi="Segoe UI" w:cs="Segoe UI"/>
          <w:color w:val="161616"/>
        </w:rPr>
        <w:t>SqlDataSource</w:t>
      </w:r>
      <w:proofErr w:type="spellEnd"/>
      <w:r>
        <w:rPr>
          <w:rFonts w:ascii="Segoe UI" w:hAnsi="Segoe UI" w:cs="Segoe UI"/>
          <w:color w:val="161616"/>
        </w:rPr>
        <w:t xml:space="preserve"> позволяет разработчику получать доступ к данным, хранящимся в любой реляционной базе данных, поддерживающей ADO.NET. Он может использовать поставщик </w:t>
      </w:r>
      <w:proofErr w:type="spellStart"/>
      <w:r>
        <w:rPr>
          <w:rFonts w:ascii="Segoe UI" w:hAnsi="Segoe UI" w:cs="Segoe UI"/>
          <w:color w:val="161616"/>
        </w:rPr>
        <w:t>System.Data.SqlClient</w:t>
      </w:r>
      <w:proofErr w:type="spellEnd"/>
      <w:r>
        <w:rPr>
          <w:rFonts w:ascii="Segoe UI" w:hAnsi="Segoe UI" w:cs="Segoe UI"/>
          <w:color w:val="161616"/>
        </w:rPr>
        <w:t xml:space="preserve"> для доступа к базе данных SQL Server, поставщик </w:t>
      </w:r>
      <w:proofErr w:type="spellStart"/>
      <w:r>
        <w:rPr>
          <w:rFonts w:ascii="Segoe UI" w:hAnsi="Segoe UI" w:cs="Segoe UI"/>
          <w:color w:val="161616"/>
        </w:rPr>
        <w:t>System.Data.OleDb</w:t>
      </w:r>
      <w:proofErr w:type="spellEnd"/>
      <w:r>
        <w:rPr>
          <w:rFonts w:ascii="Segoe UI" w:hAnsi="Segoe UI" w:cs="Segoe UI"/>
          <w:color w:val="161616"/>
        </w:rPr>
        <w:t xml:space="preserve">, поставщик </w:t>
      </w:r>
      <w:proofErr w:type="spellStart"/>
      <w:r>
        <w:rPr>
          <w:rFonts w:ascii="Segoe UI" w:hAnsi="Segoe UI" w:cs="Segoe UI"/>
          <w:color w:val="161616"/>
        </w:rPr>
        <w:t>System.Data.Odbc</w:t>
      </w:r>
      <w:proofErr w:type="spellEnd"/>
      <w:r>
        <w:rPr>
          <w:rFonts w:ascii="Segoe UI" w:hAnsi="Segoe UI" w:cs="Segoe UI"/>
          <w:color w:val="161616"/>
        </w:rPr>
        <w:t xml:space="preserve"> или поставщик </w:t>
      </w:r>
      <w:proofErr w:type="spellStart"/>
      <w:r>
        <w:rPr>
          <w:rFonts w:ascii="Segoe UI" w:hAnsi="Segoe UI" w:cs="Segoe UI"/>
          <w:color w:val="161616"/>
        </w:rPr>
        <w:t>System.Data.OracleClient</w:t>
      </w:r>
      <w:proofErr w:type="spellEnd"/>
      <w:r>
        <w:rPr>
          <w:rFonts w:ascii="Segoe UI" w:hAnsi="Segoe UI" w:cs="Segoe UI"/>
          <w:color w:val="161616"/>
        </w:rPr>
        <w:t xml:space="preserve"> для доступа к Oracle. Таким образом, </w:t>
      </w:r>
      <w:proofErr w:type="spellStart"/>
      <w:r>
        <w:rPr>
          <w:rFonts w:ascii="Segoe UI" w:hAnsi="Segoe UI" w:cs="Segoe UI"/>
          <w:color w:val="161616"/>
        </w:rPr>
        <w:t>SqlDataSource</w:t>
      </w:r>
      <w:proofErr w:type="spellEnd"/>
      <w:r>
        <w:rPr>
          <w:rFonts w:ascii="Segoe UI" w:hAnsi="Segoe UI" w:cs="Segoe UI"/>
          <w:color w:val="161616"/>
        </w:rPr>
        <w:t>, безусловно, используется не только для доступа к данным в базе данных SQL Server.</w:t>
      </w:r>
    </w:p>
    <w:p w14:paraId="68019CF8" w14:textId="77777777" w:rsidR="00A1111A" w:rsidRDefault="00A1111A" w:rsidP="00A1111A">
      <w:pPr>
        <w:pStyle w:val="a4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Чтобы использовать </w:t>
      </w:r>
      <w:proofErr w:type="spellStart"/>
      <w:r>
        <w:rPr>
          <w:rFonts w:ascii="Segoe UI" w:hAnsi="Segoe UI" w:cs="Segoe UI"/>
          <w:color w:val="161616"/>
        </w:rPr>
        <w:t>SqlDataSource</w:t>
      </w:r>
      <w:proofErr w:type="spellEnd"/>
      <w:r>
        <w:rPr>
          <w:rFonts w:ascii="Segoe UI" w:hAnsi="Segoe UI" w:cs="Segoe UI"/>
          <w:color w:val="161616"/>
        </w:rPr>
        <w:t xml:space="preserve">, необходимо просто указать значение для свойства </w:t>
      </w:r>
      <w:proofErr w:type="spellStart"/>
      <w:r>
        <w:rPr>
          <w:rFonts w:ascii="Segoe UI" w:hAnsi="Segoe UI" w:cs="Segoe UI"/>
          <w:color w:val="161616"/>
        </w:rPr>
        <w:t>ConnectionString</w:t>
      </w:r>
      <w:proofErr w:type="spellEnd"/>
      <w:r>
        <w:rPr>
          <w:rFonts w:ascii="Segoe UI" w:hAnsi="Segoe UI" w:cs="Segoe UI"/>
          <w:color w:val="161616"/>
        </w:rPr>
        <w:t xml:space="preserve"> и указать команду SQL или хранимую процедуру. Элемент управления </w:t>
      </w:r>
      <w:proofErr w:type="spellStart"/>
      <w:r>
        <w:rPr>
          <w:rFonts w:ascii="Segoe UI" w:hAnsi="Segoe UI" w:cs="Segoe UI"/>
          <w:color w:val="161616"/>
        </w:rPr>
        <w:t>SqlDataSource</w:t>
      </w:r>
      <w:proofErr w:type="spellEnd"/>
      <w:r>
        <w:rPr>
          <w:rFonts w:ascii="Segoe UI" w:hAnsi="Segoe UI" w:cs="Segoe UI"/>
          <w:color w:val="161616"/>
        </w:rPr>
        <w:t xml:space="preserve"> отвечает за работу с базовой архитектурой ADO.NET. Он открывает подключение, запрашивает источник данных или выполняет хранимую процедуру, возвращает данные, а затем закрывает подключение для вас.</w:t>
      </w:r>
    </w:p>
    <w:p w14:paraId="26BD85C8" w14:textId="4FC21BED" w:rsidR="00A1111A" w:rsidRDefault="00A1111A" w:rsidP="00A915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448099" w14:textId="77777777" w:rsidR="00A1111A" w:rsidRPr="002F77FD" w:rsidRDefault="00A1111A" w:rsidP="00A915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6A0104" w14:textId="67ED2749" w:rsidR="00F03362" w:rsidRPr="002F77FD" w:rsidRDefault="00F03362" w:rsidP="00BB51C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Трехзвенная архитектура приложения, использующего базу данных</w:t>
      </w:r>
    </w:p>
    <w:p w14:paraId="07B5C05F" w14:textId="29893064" w:rsidR="00BB51C7" w:rsidRPr="002F77FD" w:rsidRDefault="00BB51C7" w:rsidP="00BB51C7">
      <w:pPr>
        <w:pStyle w:val="a3"/>
        <w:rPr>
          <w:rFonts w:ascii="Times New Roman" w:hAnsi="Times New Roman" w:cs="Times New Roman"/>
          <w:sz w:val="28"/>
          <w:szCs w:val="28"/>
        </w:rPr>
      </w:pPr>
      <w:r w:rsidRPr="00FD1E0B">
        <w:rPr>
          <w:rFonts w:ascii="Times New Roman" w:hAnsi="Times New Roman" w:cs="Times New Roman"/>
          <w:b/>
          <w:bCs/>
          <w:sz w:val="28"/>
          <w:szCs w:val="28"/>
        </w:rPr>
        <w:t>Трёхуровневая архитектура</w:t>
      </w:r>
      <w:r w:rsidRPr="002F77FD">
        <w:rPr>
          <w:rFonts w:ascii="Times New Roman" w:hAnsi="Times New Roman" w:cs="Times New Roman"/>
          <w:sz w:val="28"/>
          <w:szCs w:val="28"/>
        </w:rPr>
        <w:t xml:space="preserve"> — это архитектурная модель программного комплекса, предполагающая наличие в нём трёх типов компонентов (уровней, звеньев):</w:t>
      </w:r>
    </w:p>
    <w:p w14:paraId="7202D665" w14:textId="26C248E0" w:rsidR="00BB51C7" w:rsidRPr="002F77FD" w:rsidRDefault="00BB51C7" w:rsidP="00BB51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Клиентские приложения — с ними работают пользователи.</w:t>
      </w:r>
    </w:p>
    <w:p w14:paraId="6718E975" w14:textId="41D064E9" w:rsidR="00BB51C7" w:rsidRPr="002F77FD" w:rsidRDefault="00BB51C7" w:rsidP="00BB51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Серверы приложений — с ними работают клиентские приложения.</w:t>
      </w:r>
    </w:p>
    <w:p w14:paraId="100901A6" w14:textId="41C11953" w:rsidR="00BB51C7" w:rsidRPr="002F77FD" w:rsidRDefault="00BB51C7" w:rsidP="00BB51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lastRenderedPageBreak/>
        <w:t>Серверы баз данных — с ними работают серверы приложений.</w:t>
      </w:r>
    </w:p>
    <w:p w14:paraId="293CA828" w14:textId="69310C94" w:rsidR="00BB51C7" w:rsidRPr="002F77FD" w:rsidRDefault="00BB51C7" w:rsidP="00BB51C7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C7F55" wp14:editId="2A9CE417">
            <wp:extent cx="4881245" cy="27492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912" cy="275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D2D" w14:textId="475F35F6" w:rsidR="00F03362" w:rsidRPr="002F77FD" w:rsidRDefault="00F03362" w:rsidP="001D39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Транзакции- определение, назначение и применение.</w:t>
      </w:r>
    </w:p>
    <w:p w14:paraId="0A0A4755" w14:textId="5FDD28AF" w:rsidR="001D3956" w:rsidRPr="002F77FD" w:rsidRDefault="001D3956" w:rsidP="001D3956">
      <w:pPr>
        <w:ind w:left="360"/>
        <w:rPr>
          <w:rFonts w:ascii="Times New Roman" w:hAnsi="Times New Roman" w:cs="Times New Roman"/>
          <w:sz w:val="28"/>
          <w:szCs w:val="28"/>
        </w:rPr>
      </w:pPr>
      <w:r w:rsidRPr="00FD1E0B">
        <w:rPr>
          <w:rFonts w:ascii="Times New Roman" w:hAnsi="Times New Roman" w:cs="Times New Roman"/>
          <w:b/>
          <w:bCs/>
          <w:sz w:val="28"/>
          <w:szCs w:val="28"/>
        </w:rPr>
        <w:t>Транзакция</w:t>
      </w:r>
      <w:r w:rsidRPr="002F77FD">
        <w:rPr>
          <w:rFonts w:ascii="Times New Roman" w:hAnsi="Times New Roman" w:cs="Times New Roman"/>
          <w:sz w:val="28"/>
          <w:szCs w:val="28"/>
        </w:rPr>
        <w:t xml:space="preserve"> — это архив для запросов к базе. Он защищает ваши данные благодаря принципу «всё, или ничего».</w:t>
      </w:r>
    </w:p>
    <w:p w14:paraId="450AE2CC" w14:textId="4E348356" w:rsidR="001D3956" w:rsidRPr="002F77FD" w:rsidRDefault="001D3956" w:rsidP="00FD1E0B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Представьте, что вы решили послать другу 10 файликов в мессенджере. Какие есть варианты:</w:t>
      </w:r>
    </w:p>
    <w:p w14:paraId="465BA2AD" w14:textId="4F9F59B3" w:rsidR="001D3956" w:rsidRPr="002F77FD" w:rsidRDefault="001D3956" w:rsidP="00FD1E0B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Кинуть каждый файлик отдельно.</w:t>
      </w:r>
    </w:p>
    <w:p w14:paraId="7C610F47" w14:textId="2F41119A" w:rsidR="001D3956" w:rsidRPr="002F77FD" w:rsidRDefault="001D3956" w:rsidP="00FD1E0B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Сложить их в архив и отправить архив.</w:t>
      </w:r>
    </w:p>
    <w:p w14:paraId="769382C2" w14:textId="6E4D1829" w:rsidR="001D3956" w:rsidRPr="002F77FD" w:rsidRDefault="001D3956" w:rsidP="00FD1E0B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 xml:space="preserve">Вроде бы разницы особой нет. Но что, если что-то пойдет не так? Соединение оборвется на середине, сервер уйдет в </w:t>
      </w:r>
      <w:proofErr w:type="spellStart"/>
      <w:r w:rsidRPr="002F77FD">
        <w:rPr>
          <w:rFonts w:ascii="Times New Roman" w:hAnsi="Times New Roman" w:cs="Times New Roman"/>
          <w:sz w:val="28"/>
          <w:szCs w:val="28"/>
        </w:rPr>
        <w:t>ребут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или просто выдаст ошибку...</w:t>
      </w:r>
    </w:p>
    <w:p w14:paraId="426EADEC" w14:textId="37D5164D" w:rsidR="001D3956" w:rsidRPr="002F77FD" w:rsidRDefault="001D3956" w:rsidP="001D3956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В первом случае ваш друг получит 9 файлов, но не получит один.</w:t>
      </w:r>
    </w:p>
    <w:p w14:paraId="04C54C29" w14:textId="21A931FA" w:rsidR="001D3956" w:rsidRPr="002F77FD" w:rsidRDefault="001D3956" w:rsidP="001D3956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75EC9" wp14:editId="14C9ED81">
            <wp:extent cx="3390900" cy="22040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989" cy="2206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EFB90" w14:textId="7BA0C5BC" w:rsidR="001D3956" w:rsidRPr="002F77FD" w:rsidRDefault="001D3956" w:rsidP="001D3956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 xml:space="preserve">Во втором не получит ничего. Нет промежуточных состояний. Или получил всё, или не получил ничего. Но зато если произошла ошибка, вы </w:t>
      </w:r>
      <w:r w:rsidRPr="002F77FD">
        <w:rPr>
          <w:rFonts w:ascii="Times New Roman" w:hAnsi="Times New Roman" w:cs="Times New Roman"/>
          <w:sz w:val="28"/>
          <w:szCs w:val="28"/>
        </w:rPr>
        <w:lastRenderedPageBreak/>
        <w:t>снова перешлете сообщение. И друг получит все файлики разом, не придется проверять «не потерялся ли кто».</w:t>
      </w:r>
    </w:p>
    <w:p w14:paraId="61CEC2D1" w14:textId="499FF198" w:rsidR="001D3956" w:rsidRPr="002F77FD" w:rsidRDefault="00E94FC1" w:rsidP="001D3956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4EC6B" wp14:editId="33FD00A5">
            <wp:extent cx="3352800" cy="21194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83" cy="2125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3B183" w14:textId="77777777" w:rsidR="00B13638" w:rsidRPr="002F77FD" w:rsidRDefault="00B13638" w:rsidP="001D395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7559BB" w14:textId="39500FEF" w:rsidR="001D3956" w:rsidRPr="002F77FD" w:rsidRDefault="00B13638" w:rsidP="001D3956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Если нужно, транзакцию можно откатить самостоятельно. Для этого необходимо выполнить запрос ROLLBACK до COMMIT. Это нужно, когда выполняются запросы из кода приложения.</w:t>
      </w:r>
    </w:p>
    <w:p w14:paraId="4F801066" w14:textId="30C5CC97" w:rsidR="00B13638" w:rsidRPr="002F77FD" w:rsidRDefault="00B13638" w:rsidP="001D3956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CA6404" wp14:editId="296BB0BE">
            <wp:extent cx="5235394" cy="9221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FE33" w14:textId="62003322" w:rsidR="008358B4" w:rsidRPr="002F77FD" w:rsidRDefault="008358B4" w:rsidP="008358B4">
      <w:pPr>
        <w:ind w:left="360"/>
        <w:rPr>
          <w:rFonts w:ascii="Times New Roman" w:hAnsi="Times New Roman" w:cs="Times New Roman"/>
          <w:sz w:val="28"/>
          <w:szCs w:val="28"/>
        </w:rPr>
      </w:pPr>
      <w:r w:rsidRPr="002F77FD">
        <w:rPr>
          <w:rFonts w:ascii="Times New Roman" w:hAnsi="Times New Roman" w:cs="Times New Roman"/>
          <w:sz w:val="28"/>
          <w:szCs w:val="28"/>
        </w:rPr>
        <w:t>В информатике есть набор требований к транзакционной системе, которые гарантируют ее надежность — ACID. К ним относятся:</w:t>
      </w:r>
    </w:p>
    <w:p w14:paraId="444CAA84" w14:textId="0D73368B" w:rsidR="008358B4" w:rsidRPr="002F77FD" w:rsidRDefault="008358B4" w:rsidP="008358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77FD">
        <w:rPr>
          <w:rFonts w:ascii="Times New Roman" w:hAnsi="Times New Roman" w:cs="Times New Roman"/>
          <w:sz w:val="28"/>
          <w:szCs w:val="28"/>
        </w:rPr>
        <w:t>Atomicity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(Атомарность) - Любая транзакция не может быть частично завершена — она либо выполнена, либо нет. </w:t>
      </w:r>
    </w:p>
    <w:p w14:paraId="4C366870" w14:textId="5523B676" w:rsidR="008358B4" w:rsidRPr="002F77FD" w:rsidRDefault="008358B4" w:rsidP="008358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77FD">
        <w:rPr>
          <w:rFonts w:ascii="Times New Roman" w:hAnsi="Times New Roman" w:cs="Times New Roman"/>
          <w:sz w:val="28"/>
          <w:szCs w:val="28"/>
        </w:rPr>
        <w:t>Consistency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(Согласованность) - Завершившаяся транзакция должна сохранять согласованность базы данных.</w:t>
      </w:r>
    </w:p>
    <w:p w14:paraId="5E516C66" w14:textId="788DFB97" w:rsidR="008358B4" w:rsidRPr="002F77FD" w:rsidRDefault="008358B4" w:rsidP="008358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77FD">
        <w:rPr>
          <w:rFonts w:ascii="Times New Roman" w:hAnsi="Times New Roman" w:cs="Times New Roman"/>
          <w:sz w:val="28"/>
          <w:szCs w:val="28"/>
        </w:rPr>
        <w:t>Isolation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(Изолированность) - Когда транзакция выполняется, параллельные транзакции не должны оказывать влияния на ее результат.</w:t>
      </w:r>
    </w:p>
    <w:p w14:paraId="2F469A24" w14:textId="79635544" w:rsidR="008358B4" w:rsidRPr="002F77FD" w:rsidRDefault="008358B4" w:rsidP="008358B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77FD">
        <w:rPr>
          <w:rFonts w:ascii="Times New Roman" w:hAnsi="Times New Roman" w:cs="Times New Roman"/>
          <w:sz w:val="28"/>
          <w:szCs w:val="28"/>
        </w:rPr>
        <w:t>Durability</w:t>
      </w:r>
      <w:proofErr w:type="spellEnd"/>
      <w:r w:rsidRPr="002F77FD">
        <w:rPr>
          <w:rFonts w:ascii="Times New Roman" w:hAnsi="Times New Roman" w:cs="Times New Roman"/>
          <w:sz w:val="28"/>
          <w:szCs w:val="28"/>
        </w:rPr>
        <w:t xml:space="preserve"> (Устойчивость) - Изменения, которые сделаны успешно завершенной транзакцией, должны остаться сохраненными после возвращения системы в работу.</w:t>
      </w:r>
    </w:p>
    <w:sectPr w:rsidR="008358B4" w:rsidRPr="002F77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B4354"/>
    <w:multiLevelType w:val="hybridMultilevel"/>
    <w:tmpl w:val="F902769C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F124A76"/>
    <w:multiLevelType w:val="hybridMultilevel"/>
    <w:tmpl w:val="45262D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B644C2"/>
    <w:multiLevelType w:val="hybridMultilevel"/>
    <w:tmpl w:val="33F49F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05E70DF"/>
    <w:multiLevelType w:val="hybridMultilevel"/>
    <w:tmpl w:val="F5D0B4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0217DCE"/>
    <w:multiLevelType w:val="hybridMultilevel"/>
    <w:tmpl w:val="094AD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62"/>
    <w:rsid w:val="00052BE4"/>
    <w:rsid w:val="00057A27"/>
    <w:rsid w:val="001508A2"/>
    <w:rsid w:val="00176166"/>
    <w:rsid w:val="001D3956"/>
    <w:rsid w:val="00255746"/>
    <w:rsid w:val="00262B42"/>
    <w:rsid w:val="002F77FD"/>
    <w:rsid w:val="004047C7"/>
    <w:rsid w:val="0054297E"/>
    <w:rsid w:val="00584758"/>
    <w:rsid w:val="00675E83"/>
    <w:rsid w:val="00690E15"/>
    <w:rsid w:val="0070342B"/>
    <w:rsid w:val="008358B4"/>
    <w:rsid w:val="00864EE3"/>
    <w:rsid w:val="008E277E"/>
    <w:rsid w:val="00903F01"/>
    <w:rsid w:val="0090782E"/>
    <w:rsid w:val="00947A03"/>
    <w:rsid w:val="00967C20"/>
    <w:rsid w:val="00A1111A"/>
    <w:rsid w:val="00A14C87"/>
    <w:rsid w:val="00A915DA"/>
    <w:rsid w:val="00AB0048"/>
    <w:rsid w:val="00B13638"/>
    <w:rsid w:val="00B83D97"/>
    <w:rsid w:val="00BB51C7"/>
    <w:rsid w:val="00D54F90"/>
    <w:rsid w:val="00D905BD"/>
    <w:rsid w:val="00DD04C9"/>
    <w:rsid w:val="00DF629E"/>
    <w:rsid w:val="00E94FC1"/>
    <w:rsid w:val="00EC3EDE"/>
    <w:rsid w:val="00F03362"/>
    <w:rsid w:val="00FD1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A1B44"/>
  <w15:chartTrackingRefBased/>
  <w15:docId w15:val="{D1C25F42-C34A-433A-BF93-487C49AF6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782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1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7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1296</Words>
  <Characters>7389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 Воробьева</dc:creator>
  <cp:keywords/>
  <dc:description/>
  <cp:lastModifiedBy>Вера Воробьева</cp:lastModifiedBy>
  <cp:revision>60</cp:revision>
  <dcterms:created xsi:type="dcterms:W3CDTF">2024-05-21T08:04:00Z</dcterms:created>
  <dcterms:modified xsi:type="dcterms:W3CDTF">2024-06-05T15:52:00Z</dcterms:modified>
</cp:coreProperties>
</file>