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343-1526634079117" w:id="1"/>
      <w:bookmarkEnd w:id="1"/>
      <w:r>
        <w:rPr>
          <w:sz w:val="28"/>
        </w:rPr>
        <w:t>透明度的调节</w:t>
      </w:r>
    </w:p>
    <w:p>
      <w:pPr/>
      <w:bookmarkStart w:name="9534-1526637950201" w:id="2"/>
      <w:bookmarkEnd w:id="2"/>
      <w:r>
        <w:drawing>
          <wp:inline distT="0" distR="0" distB="0" distL="0">
            <wp:extent cx="5267325" cy="382392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2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65-1526637950201" w:id="3"/>
      <w:bookmarkEnd w:id="3"/>
    </w:p>
    <w:p>
      <w:pPr/>
      <w:bookmarkStart w:name="8817-1526634088281" w:id="4"/>
      <w:bookmarkEnd w:id="4"/>
      <w:r>
        <w:drawing>
          <wp:inline distT="0" distR="0" distB="0" distL="0">
            <wp:extent cx="5267325" cy="149675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58-1526634088281" w:id="5"/>
      <w:bookmarkEnd w:id="5"/>
      <w:hyperlink r:id="rId5">
        <w:r>
          <w:rPr>
            <w:color w:val="003884"/>
            <w:u w:val="single"/>
          </w:rPr>
          <w:t>https://openlayers.org/en/latest/apidoc/ol.layer.Base.html#setOpacity</w:t>
        </w:r>
      </w:hyperlink>
    </w:p>
    <w:p>
      <w:pPr/>
      <w:bookmarkStart w:name="5720-1526634108662" w:id="6"/>
      <w:bookmarkEnd w:id="6"/>
    </w:p>
    <w:p>
      <w:pPr/>
      <w:bookmarkStart w:name="9021-1526634108822" w:id="7"/>
      <w:bookmarkEnd w:id="7"/>
      <w:hyperlink r:id="rId6">
        <w:r>
          <w:rPr>
            <w:color w:val="003884"/>
            <w:u w:val="single"/>
          </w:rPr>
          <w:t>http://openlayers.org/en/latest/examples/tile-transitions.html?q=opacity</w:t>
        </w:r>
      </w:hyperlink>
    </w:p>
    <w:p>
      <w:pPr/>
      <w:bookmarkStart w:name="5784-1526634132743" w:id="8"/>
      <w:bookmarkEnd w:id="8"/>
      <w:r>
        <w:rPr>
          <w:color w:val="393939"/>
        </w:rPr>
        <w:t xml:space="preserve"> </w:t>
      </w:r>
    </w:p>
    <w:p>
      <w:pPr/>
      <w:bookmarkStart w:name="7931-1526634141253" w:id="9"/>
      <w:bookmarkEnd w:id="9"/>
      <w:r>
        <w:rPr>
          <w:b w:val="true"/>
          <w:color w:val="df402a"/>
          <w:sz w:val="24"/>
        </w:rPr>
        <w:t>这样不能实现两个图层叠加显示的效果</w:t>
      </w:r>
    </w:p>
    <w:p>
      <w:pPr/>
      <w:bookmarkStart w:name="4118-1526634141438" w:id="10"/>
      <w:bookmarkEnd w:id="10"/>
      <w:r>
        <w:rPr>
          <w:sz w:val="28"/>
        </w:rPr>
        <w:t>如果在加载完成后修改，需要先getlayer  或者setlayer</w:t>
      </w:r>
    </w:p>
    <w:p>
      <w:pPr/>
      <w:bookmarkStart w:name="3524-1526634141710" w:id="11"/>
      <w:bookmarkEnd w:id="11"/>
      <w:r>
        <w:rPr>
          <w:sz w:val="28"/>
        </w:rPr>
        <w:t>具体代码</w:t>
      </w:r>
    </w:p>
    <w:p>
      <w:pPr/>
      <w:bookmarkStart w:name="2771-1526634132918" w:id="12"/>
      <w:bookmarkEnd w:id="12"/>
      <w:r>
        <w:rPr>
          <w:rFonts w:ascii="monospace" w:hAnsi="monospace" w:cs="monospace" w:eastAsia="monospace"/>
          <w:sz w:val="20"/>
        </w:rPr>
        <w:t xml:space="preserve"> </w:t>
      </w:r>
      <w:r>
        <w:rPr>
          <w:rFonts w:ascii="monospace" w:hAnsi="monospace" w:cs="monospace" w:eastAsia="monospace"/>
          <w:color w:val="0077aa"/>
          <w:sz w:val="20"/>
        </w:rPr>
        <w:t>var</w:t>
      </w:r>
      <w:r>
        <w:rPr>
          <w:rFonts w:ascii="monospace" w:hAnsi="monospace" w:cs="monospace" w:eastAsia="monospace"/>
          <w:sz w:val="20"/>
        </w:rPr>
        <w:t xml:space="preserve"> withoutTransition </w:t>
      </w:r>
      <w:r>
        <w:rPr>
          <w:rFonts w:ascii="monospace" w:hAnsi="monospace" w:cs="monospace" w:eastAsia="monospace"/>
          <w:color w:val="a67f59"/>
          <w:sz w:val="20"/>
          <w:highlight w:val="white"/>
        </w:rPr>
        <w:t>=</w:t>
      </w:r>
      <w:r>
        <w:rPr>
          <w:rFonts w:ascii="monospace" w:hAnsi="monospace" w:cs="monospace" w:eastAsia="monospace"/>
          <w:sz w:val="20"/>
        </w:rPr>
        <w:t xml:space="preserve"> </w:t>
      </w:r>
      <w:r>
        <w:rPr>
          <w:rFonts w:ascii="monospace" w:hAnsi="monospace" w:cs="monospace" w:eastAsia="monospace"/>
          <w:color w:val="0077aa"/>
          <w:sz w:val="20"/>
        </w:rPr>
        <w:t>new</w:t>
      </w:r>
      <w:r>
        <w:rPr>
          <w:rFonts w:ascii="monospace" w:hAnsi="monospace" w:cs="monospace" w:eastAsia="monospace"/>
          <w:sz w:val="20"/>
        </w:rPr>
        <w:t xml:space="preserve"> ol</w:t>
      </w:r>
      <w:r>
        <w:rPr>
          <w:rFonts w:ascii="monospace" w:hAnsi="monospace" w:cs="monospace" w:eastAsia="monospace"/>
          <w:color w:val="999999"/>
          <w:sz w:val="20"/>
        </w:rPr>
        <w:t>.</w:t>
      </w:r>
      <w:r>
        <w:rPr>
          <w:rFonts w:ascii="monospace" w:hAnsi="monospace" w:cs="monospace" w:eastAsia="monospace"/>
          <w:sz w:val="20"/>
        </w:rPr>
        <w:t>layer</w:t>
      </w:r>
      <w:r>
        <w:rPr>
          <w:rFonts w:ascii="monospace" w:hAnsi="monospace" w:cs="monospace" w:eastAsia="monospace"/>
          <w:color w:val="999999"/>
          <w:sz w:val="20"/>
        </w:rPr>
        <w:t>.</w:t>
      </w:r>
      <w:r>
        <w:rPr>
          <w:rFonts w:ascii="monospace" w:hAnsi="monospace" w:cs="monospace" w:eastAsia="monospace"/>
          <w:sz w:val="20"/>
        </w:rPr>
        <w:t>Tile</w:t>
      </w:r>
      <w:r>
        <w:rPr>
          <w:rFonts w:ascii="monospace" w:hAnsi="monospace" w:cs="monospace" w:eastAsia="monospace"/>
          <w:color w:val="999999"/>
          <w:sz w:val="20"/>
        </w:rPr>
        <w:t>({</w:t>
      </w:r>
      <w:r>
        <w:rPr>
          <w:rFonts w:ascii="monospace" w:hAnsi="monospace" w:cs="monospace" w:eastAsia="monospace"/>
          <w:sz w:val="20"/>
        </w:rPr>
        <w:t>
        source</w:t>
      </w:r>
      <w:r>
        <w:rPr>
          <w:rFonts w:ascii="monospace" w:hAnsi="monospace" w:cs="monospace" w:eastAsia="monospace"/>
          <w:color w:val="999999"/>
          <w:sz w:val="20"/>
        </w:rPr>
        <w:t>:</w:t>
      </w:r>
      <w:r>
        <w:rPr>
          <w:rFonts w:ascii="monospace" w:hAnsi="monospace" w:cs="monospace" w:eastAsia="monospace"/>
          <w:sz w:val="20"/>
        </w:rPr>
        <w:t xml:space="preserve"> </w:t>
      </w:r>
      <w:r>
        <w:rPr>
          <w:rFonts w:ascii="monospace" w:hAnsi="monospace" w:cs="monospace" w:eastAsia="monospace"/>
          <w:color w:val="0077aa"/>
          <w:sz w:val="20"/>
        </w:rPr>
        <w:t>new</w:t>
      </w:r>
      <w:r>
        <w:rPr>
          <w:rFonts w:ascii="monospace" w:hAnsi="monospace" w:cs="monospace" w:eastAsia="monospace"/>
          <w:sz w:val="20"/>
        </w:rPr>
        <w:t xml:space="preserve"> ol</w:t>
      </w:r>
      <w:r>
        <w:rPr>
          <w:rFonts w:ascii="monospace" w:hAnsi="monospace" w:cs="monospace" w:eastAsia="monospace"/>
          <w:color w:val="999999"/>
          <w:sz w:val="20"/>
        </w:rPr>
        <w:t>.</w:t>
      </w:r>
      <w:r>
        <w:rPr>
          <w:rFonts w:ascii="monospace" w:hAnsi="monospace" w:cs="monospace" w:eastAsia="monospace"/>
          <w:sz w:val="20"/>
        </w:rPr>
        <w:t>source</w:t>
      </w:r>
      <w:r>
        <w:rPr>
          <w:rFonts w:ascii="monospace" w:hAnsi="monospace" w:cs="monospace" w:eastAsia="monospace"/>
          <w:color w:val="999999"/>
          <w:sz w:val="20"/>
        </w:rPr>
        <w:t>.</w:t>
      </w:r>
      <w:r>
        <w:rPr>
          <w:rFonts w:ascii="monospace" w:hAnsi="monospace" w:cs="monospace" w:eastAsia="monospace"/>
          <w:sz w:val="20"/>
        </w:rPr>
        <w:t>XYZ</w:t>
      </w:r>
      <w:r>
        <w:rPr>
          <w:rFonts w:ascii="monospace" w:hAnsi="monospace" w:cs="monospace" w:eastAsia="monospace"/>
          <w:color w:val="999999"/>
          <w:sz w:val="20"/>
        </w:rPr>
        <w:t>({</w:t>
      </w:r>
      <w:r>
        <w:rPr>
          <w:rFonts w:ascii="monospace" w:hAnsi="monospace" w:cs="monospace" w:eastAsia="monospace"/>
          <w:sz w:val="20"/>
        </w:rPr>
        <w:t>url</w:t>
      </w:r>
      <w:r>
        <w:rPr>
          <w:rFonts w:ascii="monospace" w:hAnsi="monospace" w:cs="monospace" w:eastAsia="monospace"/>
          <w:color w:val="999999"/>
          <w:sz w:val="20"/>
        </w:rPr>
        <w:t>:</w:t>
      </w:r>
      <w:r>
        <w:rPr>
          <w:rFonts w:ascii="monospace" w:hAnsi="monospace" w:cs="monospace" w:eastAsia="monospace"/>
          <w:sz w:val="20"/>
        </w:rPr>
        <w:t xml:space="preserve"> url</w:t>
      </w:r>
      <w:r>
        <w:rPr>
          <w:rFonts w:ascii="monospace" w:hAnsi="monospace" w:cs="monospace" w:eastAsia="monospace"/>
          <w:color w:val="999999"/>
          <w:sz w:val="20"/>
        </w:rPr>
        <w:t>,</w:t>
      </w:r>
      <w:r>
        <w:rPr>
          <w:rFonts w:ascii="monospace" w:hAnsi="monospace" w:cs="monospace" w:eastAsia="monospace"/>
          <w:sz w:val="20"/>
        </w:rPr>
        <w:t xml:space="preserve"> transition</w:t>
      </w:r>
      <w:r>
        <w:rPr>
          <w:rFonts w:ascii="monospace" w:hAnsi="monospace" w:cs="monospace" w:eastAsia="monospace"/>
          <w:color w:val="999999"/>
          <w:sz w:val="20"/>
        </w:rPr>
        <w:t>:</w:t>
      </w:r>
      <w:r>
        <w:rPr>
          <w:rFonts w:ascii="monospace" w:hAnsi="monospace" w:cs="monospace" w:eastAsia="monospace"/>
          <w:sz w:val="20"/>
        </w:rPr>
        <w:t xml:space="preserve"> </w:t>
      </w:r>
      <w:r>
        <w:rPr>
          <w:rFonts w:ascii="monospace" w:hAnsi="monospace" w:cs="monospace" w:eastAsia="monospace"/>
          <w:color w:val="990055"/>
          <w:sz w:val="20"/>
        </w:rPr>
        <w:t>0</w:t>
      </w:r>
      <w:r>
        <w:rPr>
          <w:rFonts w:ascii="monospace" w:hAnsi="monospace" w:cs="monospace" w:eastAsia="monospace"/>
          <w:color w:val="999999"/>
          <w:sz w:val="20"/>
        </w:rPr>
        <w:t>}),</w:t>
      </w:r>
      <w:r>
        <w:rPr>
          <w:rFonts w:ascii="monospace" w:hAnsi="monospace" w:cs="monospace" w:eastAsia="monospace"/>
          <w:sz w:val="20"/>
        </w:rPr>
        <w:t>
        visible</w:t>
      </w:r>
      <w:r>
        <w:rPr>
          <w:rFonts w:ascii="monospace" w:hAnsi="monospace" w:cs="monospace" w:eastAsia="monospace"/>
          <w:color w:val="999999"/>
          <w:sz w:val="20"/>
        </w:rPr>
        <w:t>:</w:t>
      </w:r>
      <w:r>
        <w:rPr>
          <w:rFonts w:ascii="monospace" w:hAnsi="monospace" w:cs="monospace" w:eastAsia="monospace"/>
          <w:sz w:val="20"/>
        </w:rPr>
        <w:t xml:space="preserve"> </w:t>
      </w:r>
      <w:r>
        <w:rPr>
          <w:rFonts w:ascii="monospace" w:hAnsi="monospace" w:cs="monospace" w:eastAsia="monospace"/>
          <w:color w:val="0077aa"/>
          <w:sz w:val="20"/>
        </w:rPr>
        <w:t>false</w:t>
      </w:r>
      <w:r>
        <w:rPr>
          <w:rFonts w:ascii="monospace" w:hAnsi="monospace" w:cs="monospace" w:eastAsia="monospace"/>
          <w:sz w:val="20"/>
        </w:rPr>
        <w:t xml:space="preserve">
      </w:t>
      </w:r>
      <w:r>
        <w:rPr>
          <w:rFonts w:ascii="monospace" w:hAnsi="monospace" w:cs="monospace" w:eastAsia="monospace"/>
          <w:color w:val="999999"/>
          <w:sz w:val="20"/>
        </w:rPr>
        <w:t>});</w:t>
      </w:r>
    </w:p>
    <w:p>
      <w:pPr/>
      <w:bookmarkStart w:name="4391-1526634980235" w:id="13"/>
      <w:bookmarkEnd w:id="13"/>
    </w:p>
    <w:p>
      <w:pPr/>
      <w:bookmarkStart w:name="1789-1526634981510" w:id="14"/>
      <w:bookmarkEnd w:id="14"/>
      <w:r>
        <w:drawing>
          <wp:inline distT="0" distR="0" distB="0" distL="0">
            <wp:extent cx="5267325" cy="415248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28-1526634981510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https://openlayers.org/en/latest/apidoc/ol.layer.Base.html#setOpacity" TargetMode="External" Type="http://schemas.openxmlformats.org/officeDocument/2006/relationships/hyperlink"/><Relationship Id="rId6" Target="http://openlayers.org/en/latest/examples/tile-transitions.html?q=opacity" TargetMode="External" Type="http://schemas.openxmlformats.org/officeDocument/2006/relationships/hyperlink"/><Relationship Id="rId7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2022-02-21T01:16:46Z</dcterms:created>
  <dc:creator>Apache POI</dc:creator>
</cp:coreProperties>
</file>