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3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  <w:r>
            <w:rPr/>
            <w:fldChar w:fldCharType="begin"/>
          </w:r>
          <w:r>
            <w:rPr/>
            <w:instrText xml:space="preserve"> Hyperlink \l "_Toc1615890387"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_Toc1615890387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"_Toc1615890388"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_Toc1615890388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r>
            <w:rPr/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90387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A</w:t>
      </w:r>
      <w:r>
        <w:t>* алгоритм для вычисления оптимального пути;</w:t>
      </w:r>
    </w:p>
    <w:p>
      <w:pPr>
        <w:pStyle w:val="af3"/>
        <w:numPr>
          <w:ilvl w:val="0"/>
          <w:numId w:val="1"/>
        </w:numPr>
      </w:pPr>
      <w:r>
        <w:t>Оформить отчет о выполнении лабораторной работы.</w:t>
      </w:r>
    </w:p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  <w:rPr>
          <w:rtl w:val="off"/>
        </w:rPr>
      </w:pPr>
      <w:bookmarkStart w:id="3" w:name="_Toc1615890388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r>
        <w:rPr>
          <w:rtl w:val="off"/>
        </w:rPr>
        <w:t xml:space="preserve">При выполнении задания был дополнен алгоритм A-star, который ищет </w:t>
      </w:r>
      <w:r>
        <w:rPr/>
        <w:t xml:space="preserve"> пут</w:t>
      </w:r>
      <w:r>
        <w:rPr>
          <w:rtl w:val="off"/>
        </w:rPr>
        <w:t>ь</w:t>
      </w:r>
      <w:r>
        <w:rPr/>
        <w:t xml:space="preserve"> от начального местоположения</w:t>
      </w:r>
      <w:r>
        <w:rPr>
          <w:rtl w:val="off"/>
        </w:rPr>
        <w:t xml:space="preserve"> </w:t>
      </w:r>
      <w:r>
        <w:rPr/>
        <w:t>до пункта назначения с успешным преодолением препятствий</w:t>
      </w:r>
      <w:r>
        <w:rPr>
          <w:rtl w:val="off"/>
        </w:rPr>
        <w:t>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df3f59"/>
    <w:multiLevelType w:val="hybridMultilevel"/>
    <w:tmpl w:val="e8dce2a0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6">
    <w:name w:val="Title"/>
    <w:basedOn w:val="1"/>
    <w:next w:val="a1"/>
    <w:link w:val="Normal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affa">
    <w:name w:val="footer"/>
    <w:basedOn w:val="a1"/>
    <w:link w:val="Normal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2020-12-16T13:38:00Z</dcterms:created>
  <dcterms:modified xsi:type="dcterms:W3CDTF">2021-03-16T10:28:22Z</dcterms:modified>
  <cp:lastPrinted>2020-09-14T07:38:00Z</cp:lastPrinted>
  <cp:version>0900.0100.01</cp:version>
</cp:coreProperties>
</file>