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0E7490"/>
          <w:sz w:val="50"/>
        </w:rPr>
        <w:t>AYLA Library System</w:t>
      </w:r>
    </w:p>
    <w:p>
      <w:pPr>
        <w:spacing w:after="280"/>
      </w:pPr>
      <w:r>
        <w:rPr>
          <w:b w:val="0"/>
          <w:i w:val="0"/>
          <w:color w:val="5A6678"/>
          <w:sz w:val="28"/>
        </w:rPr>
        <w:t>User Manual — Administrator and Library Staff</w:t>
      </w:r>
    </w:p>
    <w:p>
      <w:pPr>
        <w:spacing w:after="160"/>
      </w:pPr>
      <w:r>
        <w:rPr>
          <w:b w:val="0"/>
          <w:i w:val="0"/>
          <w:color w:val="1F2A37"/>
          <w:sz w:val="21"/>
        </w:rPr>
        <w:t>This is the operating manual for the two staff-facing portals: what each role can do, how the daily routines run, and the handful of behaviours that look like faults but are not. It assumes the system is already deployed and running.</w:t>
      </w:r>
    </w:p>
    <w:p>
      <w:pPr>
        <w:spacing w:after="80"/>
      </w:pPr>
      <w:r>
        <w:rPr>
          <w:b/>
          <w:i w:val="0"/>
          <w:color w:val="1F2A37"/>
          <w:sz w:val="21"/>
        </w:rPr>
        <w:t>Who this is for</w:t>
      </w:r>
    </w:p>
    <w:tbl>
      <w:tblPr>
        <w:tblStyle w:val="TableGrid"/>
        <w:tblW w:type="auto" w:w="0"/>
        <w:jc w:val="left"/>
        <w:tblLook w:firstColumn="1" w:firstRow="1" w:lastColumn="0" w:lastRow="0" w:noHBand="0" w:noVBand="1" w:val="04A0"/>
      </w:tblPr>
      <w:tblGrid>
        <w:gridCol w:w="3264"/>
        <w:gridCol w:w="3264"/>
        <w:gridCol w:w="3264"/>
      </w:tblGrid>
      <w:tr>
        <w:tc>
          <w:tcPr>
            <w:tcW w:type="dxa" w:w="2160"/>
            <w:shd w:val="clear" w:fill="0E7490"/>
          </w:tcPr>
          <w:p>
            <w:r/>
            <w:r>
              <w:rPr>
                <w:b/>
                <w:color w:val="FFFFFF"/>
                <w:sz w:val="19"/>
              </w:rPr>
              <w:t>Role</w:t>
            </w:r>
          </w:p>
        </w:tc>
        <w:tc>
          <w:tcPr>
            <w:tcW w:type="dxa" w:w="3024"/>
            <w:shd w:val="clear" w:fill="0E7490"/>
          </w:tcPr>
          <w:p>
            <w:r/>
            <w:r>
              <w:rPr>
                <w:b/>
                <w:color w:val="FFFFFF"/>
                <w:sz w:val="19"/>
              </w:rPr>
              <w:t>Signs in at</w:t>
            </w:r>
          </w:p>
        </w:tc>
        <w:tc>
          <w:tcPr>
            <w:tcW w:type="dxa" w:w="4320"/>
            <w:shd w:val="clear" w:fill="0E7490"/>
          </w:tcPr>
          <w:p>
            <w:r/>
            <w:r>
              <w:rPr>
                <w:b/>
                <w:color w:val="FFFFFF"/>
                <w:sz w:val="19"/>
              </w:rPr>
              <w:t>Sees</w:t>
            </w:r>
          </w:p>
        </w:tc>
      </w:tr>
      <w:tr>
        <w:tc>
          <w:tcPr>
            <w:tcW w:type="dxa" w:w="2160"/>
          </w:tcPr>
          <w:p>
            <w:pPr>
              <w:spacing w:after="40"/>
            </w:pPr>
            <w:r/>
            <w:r>
              <w:rPr>
                <w:sz w:val="19"/>
              </w:rPr>
              <w:t>Administrator</w:t>
            </w:r>
          </w:p>
        </w:tc>
        <w:tc>
          <w:tcPr>
            <w:tcW w:type="dxa" w:w="3024"/>
          </w:tcPr>
          <w:p>
            <w:pPr>
              <w:spacing w:after="40"/>
            </w:pPr>
            <w:r/>
            <w:r>
              <w:rPr>
                <w:sz w:val="19"/>
              </w:rPr>
              <w:t>/admin-portal/login/</w:t>
            </w:r>
          </w:p>
        </w:tc>
        <w:tc>
          <w:tcPr>
            <w:tcW w:type="dxa" w:w="4320"/>
          </w:tcPr>
          <w:p>
            <w:pPr>
              <w:spacing w:after="40"/>
            </w:pPr>
            <w:r/>
            <w:r>
              <w:rPr>
                <w:sz w:val="19"/>
              </w:rPr>
              <w:t>Everything, plus setup and oversight</w:t>
            </w:r>
          </w:p>
        </w:tc>
      </w:tr>
      <w:tr>
        <w:tc>
          <w:tcPr>
            <w:tcW w:type="dxa" w:w="2160"/>
          </w:tcPr>
          <w:p>
            <w:pPr>
              <w:spacing w:after="40"/>
            </w:pPr>
            <w:r/>
            <w:r>
              <w:rPr>
                <w:sz w:val="19"/>
              </w:rPr>
              <w:t>Library Staff</w:t>
            </w:r>
          </w:p>
        </w:tc>
        <w:tc>
          <w:tcPr>
            <w:tcW w:type="dxa" w:w="3024"/>
          </w:tcPr>
          <w:p>
            <w:pPr>
              <w:spacing w:after="40"/>
            </w:pPr>
            <w:r/>
            <w:r>
              <w:rPr>
                <w:sz w:val="19"/>
              </w:rPr>
              <w:t>/library-staff/login/</w:t>
            </w:r>
          </w:p>
        </w:tc>
        <w:tc>
          <w:tcPr>
            <w:tcW w:type="dxa" w:w="4320"/>
          </w:tcPr>
          <w:p>
            <w:pPr>
              <w:spacing w:after="40"/>
            </w:pPr>
            <w:r/>
            <w:r>
              <w:rPr>
                <w:sz w:val="19"/>
              </w:rPr>
              <w:t>Only the modules an Administrator granted</w:t>
            </w:r>
          </w:p>
        </w:tc>
      </w:tr>
      <w:tr>
        <w:tc>
          <w:tcPr>
            <w:tcW w:type="dxa" w:w="2160"/>
          </w:tcPr>
          <w:p>
            <w:pPr>
              <w:spacing w:after="40"/>
            </w:pPr>
            <w:r/>
            <w:r>
              <w:rPr>
                <w:sz w:val="19"/>
              </w:rPr>
              <w:t>Patron</w:t>
            </w:r>
          </w:p>
        </w:tc>
        <w:tc>
          <w:tcPr>
            <w:tcW w:type="dxa" w:w="3024"/>
          </w:tcPr>
          <w:p>
            <w:pPr>
              <w:spacing w:after="40"/>
            </w:pPr>
            <w:r/>
            <w:r>
              <w:rPr>
                <w:sz w:val="19"/>
              </w:rPr>
              <w:t>/patron/login/</w:t>
            </w:r>
          </w:p>
        </w:tc>
        <w:tc>
          <w:tcPr>
            <w:tcW w:type="dxa" w:w="4320"/>
          </w:tcPr>
          <w:p>
            <w:pPr>
              <w:spacing w:after="40"/>
            </w:pPr>
            <w:r/>
            <w:r>
              <w:rPr>
                <w:sz w:val="19"/>
              </w:rPr>
              <w:t>Catalogue, map, own account (public pages need no login)</w:t>
            </w:r>
          </w:p>
        </w:tc>
      </w:tr>
    </w:tbl>
    <w:p>
      <w:pPr>
        <w:spacing w:after="80"/>
      </w:pPr>
    </w:p>
    <w:tbl>
      <w:tblPr>
        <w:tblW w:type="auto" w:w="0"/>
        <w:tblLook w:firstColumn="1" w:firstRow="1" w:lastColumn="0" w:lastRow="0" w:noHBand="0" w:noVBand="1" w:val="04A0"/>
      </w:tblPr>
      <w:tblGrid>
        <w:gridCol w:w="9792"/>
      </w:tblGrid>
      <w:tr>
        <w:tc>
          <w:tcPr>
            <w:tcW w:type="dxa" w:w="9504"/>
            <w:shd w:val="clear" w:fill="ECFEFF"/>
          </w:tcPr>
          <w:p>
            <w:pPr>
              <w:spacing w:after="40"/>
            </w:pPr>
            <w:r/>
            <w:r>
              <w:rPr>
                <w:b/>
                <w:color w:val="0E7490"/>
                <w:sz w:val="20"/>
              </w:rPr>
              <w:t>The single most common confusion</w:t>
            </w:r>
          </w:p>
          <w:p>
            <w:pPr>
              <w:spacing w:after="40"/>
            </w:pPr>
            <w:r>
              <w:rPr>
                <w:color w:val="1F2A37"/>
                <w:sz w:val="19"/>
              </w:rPr>
              <w:t>A brand-new Administrator account can open the portal but is bounced back to the Dashboard from Transactions, Log Management, Manage Patrons, Manage Books, Donations and Inventory. Nothing is broken. Those are desk functions and need a module grant — see "First-day setup" below. Grant them to yourself in User Management.</w:t>
            </w:r>
          </w:p>
        </w:tc>
      </w:tr>
    </w:tbl>
    <w:p>
      <w:pPr>
        <w:spacing w:after="80"/>
      </w:pPr>
    </w:p>
    <w:p>
      <w:r>
        <w:br w:type="page"/>
      </w:r>
    </w:p>
    <w:p>
      <w:pPr>
        <w:pStyle w:val="Heading1"/>
      </w:pPr>
      <w:r>
        <w:t>Part 1 — Things both roles need to know</w:t>
      </w:r>
    </w:p>
    <w:p>
      <w:pPr>
        <w:pStyle w:val="Heading2"/>
      </w:pPr>
      <w:r>
        <w:t>Signing in</w:t>
      </w:r>
    </w:p>
    <w:p>
      <w:pPr>
        <w:spacing w:after="60"/>
        <w:ind w:left="202"/>
      </w:pPr>
      <w:r>
        <w:rPr>
          <w:color w:val="5A6678"/>
          <w:sz w:val="21"/>
        </w:rPr>
        <w:t xml:space="preserve">•  </w:t>
      </w:r>
      <w:r>
        <w:rPr>
          <w:sz w:val="21"/>
        </w:rPr>
        <w:t>Administrators use /admin-portal/login/ and Library Staff use /library-staff/login/. Using the wrong door with the right password tells you so.</w:t>
      </w:r>
    </w:p>
    <w:p>
      <w:pPr>
        <w:spacing w:after="60"/>
        <w:ind w:left="202"/>
      </w:pPr>
      <w:r>
        <w:rPr>
          <w:color w:val="5A6678"/>
          <w:sz w:val="21"/>
        </w:rPr>
        <w:t xml:space="preserve">•  </w:t>
      </w:r>
      <w:r>
        <w:rPr>
          <w:sz w:val="21"/>
        </w:rPr>
        <w:t>Five wrong passwords locks that account for 15 minutes. The message says so plainly. Wait it out — there is no unlock button, and this is deliberate.</w:t>
      </w:r>
    </w:p>
    <w:p>
      <w:pPr>
        <w:spacing w:after="60"/>
        <w:ind w:left="202"/>
      </w:pPr>
      <w:r>
        <w:rPr>
          <w:color w:val="5A6678"/>
          <w:sz w:val="21"/>
        </w:rPr>
        <w:t xml:space="preserve">•  </w:t>
      </w:r>
      <w:r>
        <w:rPr>
          <w:sz w:val="21"/>
        </w:rPr>
        <w:t>Passwords must be at least 8 characters and contain a letter and a number. Very common passwords are refused outright, and you cannot re-use your current one when changing it.</w:t>
      </w:r>
    </w:p>
    <w:p>
      <w:pPr>
        <w:pStyle w:val="Heading2"/>
      </w:pPr>
      <w:r>
        <w:t>You will be signed out when idle</w:t>
      </w:r>
    </w:p>
    <w:p>
      <w:pPr>
        <w:spacing w:after="160"/>
      </w:pPr>
      <w:r>
        <w:rPr>
          <w:b w:val="0"/>
          <w:i w:val="0"/>
          <w:color w:val="1F2A37"/>
          <w:sz w:val="21"/>
        </w:rPr>
        <w:t>A staff session closes after 15 minutes with no activity; a patron session after an hour. Using the system keeps it alive indefinitely — a four-hour shift is never interrupted. This exists because the desk machine sits in a public room.</w:t>
      </w:r>
    </w:p>
    <w:p>
      <w:pPr>
        <w:pStyle w:val="Heading2"/>
      </w:pPr>
      <w:r>
        <w:t>The profile menu</w:t>
      </w:r>
    </w:p>
    <w:p>
      <w:pPr>
        <w:spacing w:after="160"/>
      </w:pPr>
      <w:r>
        <w:rPr>
          <w:b w:val="0"/>
          <w:i w:val="0"/>
          <w:color w:val="1F2A37"/>
          <w:sz w:val="21"/>
        </w:rPr>
        <w:t>The circle at the top right of every page (your initials) opens your account details and Change Password. The Desk Mode button sits beside it.</w:t>
      </w:r>
    </w:p>
    <w:p>
      <w:pPr>
        <w:pStyle w:val="Heading2"/>
      </w:pPr>
      <w:r>
        <w:t>Desk Mode — handing the computer to a patron</w:t>
      </w:r>
    </w:p>
    <w:p>
      <w:pPr>
        <w:spacing w:after="120"/>
      </w:pPr>
      <w:r>
        <w:rPr>
          <w:b w:val="0"/>
          <w:i w:val="0"/>
          <w:color w:val="1F2A37"/>
          <w:sz w:val="21"/>
        </w:rPr>
        <w:t>Desk Mode locks the browser to Log Management and nothing else, so a patron can sign themselves in and out without being able to click through to Manage Patrons or Transactions. Your session stays alive underneath.</w:t>
      </w:r>
    </w:p>
    <w:p>
      <w:pPr>
        <w:spacing w:after="60"/>
        <w:ind w:left="202"/>
      </w:pPr>
      <w:r>
        <w:rPr>
          <w:b/>
          <w:color w:val="0E7490"/>
          <w:sz w:val="21"/>
        </w:rPr>
        <w:t xml:space="preserve">1.  </w:t>
      </w:r>
      <w:r>
        <w:rPr>
          <w:sz w:val="21"/>
        </w:rPr>
        <w:t>Press Desk Mode in the header. The portal narrows to the log page.</w:t>
      </w:r>
    </w:p>
    <w:p>
      <w:pPr>
        <w:spacing w:after="60"/>
        <w:ind w:left="202"/>
      </w:pPr>
      <w:r>
        <w:rPr>
          <w:b/>
          <w:color w:val="0E7490"/>
          <w:sz w:val="21"/>
        </w:rPr>
        <w:t xml:space="preserve">2.  </w:t>
      </w:r>
      <w:r>
        <w:rPr>
          <w:sz w:val="21"/>
        </w:rPr>
        <w:t>The patron signs in — by scanning their library card, or by typing their name in the first row of the table.</w:t>
      </w:r>
    </w:p>
    <w:p>
      <w:pPr>
        <w:spacing w:after="60"/>
        <w:ind w:left="202"/>
      </w:pPr>
      <w:r>
        <w:rPr>
          <w:b/>
          <w:color w:val="0E7490"/>
          <w:sz w:val="21"/>
        </w:rPr>
        <w:t xml:space="preserve">3.  </w:t>
      </w:r>
      <w:r>
        <w:rPr>
          <w:sz w:val="21"/>
        </w:rPr>
        <w:t>To take the machine back, press the unlock control and enter your own account password.</w:t>
      </w:r>
    </w:p>
    <w:p>
      <w:pPr>
        <w:spacing w:after="160"/>
      </w:pPr>
      <w:r>
        <w:rPr>
          <w:b w:val="0"/>
          <w:i/>
          <w:color w:val="5A6678"/>
          <w:sz w:val="19"/>
        </w:rPr>
        <w:t>There is no separate desk PIN to forget or leave written on a sticky note. The unlock is throttled the same way as sign-in: five wrong attempts and it locks for 15 minutes.</w:t>
      </w:r>
    </w:p>
    <w:p>
      <w:pPr>
        <w:pStyle w:val="Heading2"/>
      </w:pPr>
      <w:r>
        <w:t>Scanning QR codes</w:t>
      </w:r>
    </w:p>
    <w:p>
      <w:pPr>
        <w:spacing w:after="80"/>
      </w:pPr>
      <w:r>
        <w:rPr>
          <w:b w:val="0"/>
          <w:i w:val="0"/>
          <w:color w:val="1F2A37"/>
          <w:sz w:val="21"/>
        </w:rPr>
        <w:t>Every scanner offers two inputs, chosen with the Camera / Scanner device toggle:</w:t>
      </w:r>
    </w:p>
    <w:p>
      <w:pPr>
        <w:spacing w:after="60"/>
        <w:ind w:left="202"/>
      </w:pPr>
      <w:r>
        <w:rPr>
          <w:color w:val="5A6678"/>
          <w:sz w:val="21"/>
        </w:rPr>
        <w:t xml:space="preserve">•  </w:t>
      </w:r>
      <w:r>
        <w:rPr>
          <w:sz w:val="21"/>
        </w:rPr>
        <w:t>Camera — the computer’s own camera. Needs an https address; it will not open on a plain http one.</w:t>
      </w:r>
    </w:p>
    <w:p>
      <w:pPr>
        <w:spacing w:after="60"/>
        <w:ind w:left="202"/>
      </w:pPr>
      <w:r>
        <w:rPr>
          <w:color w:val="5A6678"/>
          <w:sz w:val="21"/>
        </w:rPr>
        <w:t xml:space="preserve">•  </w:t>
      </w:r>
      <w:r>
        <w:rPr>
          <w:sz w:val="21"/>
        </w:rPr>
        <w:t>Scanner device — a handheld QR scanner plugged in. Just scan; nothing needs clicking first.</w:t>
      </w:r>
    </w:p>
    <w:p>
      <w:pPr>
        <w:spacing w:after="160"/>
      </w:pPr>
      <w:r>
        <w:rPr>
          <w:b w:val="0"/>
          <w:i/>
          <w:color w:val="5A6678"/>
          <w:sz w:val="19"/>
        </w:rPr>
        <w:t>Your choice is remembered, so a desk with a handheld only picks it once.</w:t>
      </w:r>
    </w:p>
    <w:p>
      <w:r>
        <w:br w:type="page"/>
      </w:r>
    </w:p>
    <w:p>
      <w:pPr>
        <w:pStyle w:val="Heading1"/>
      </w:pPr>
      <w:r>
        <w:rPr>
          <w:color w:val="0E7490"/>
        </w:rPr>
        <w:t>Part 2 — Administrator</w:t>
      </w:r>
    </w:p>
    <w:p>
      <w:pPr>
        <w:pStyle w:val="Heading2"/>
      </w:pPr>
      <w:r>
        <w:t>First-day setup, in order</w:t>
      </w:r>
    </w:p>
    <w:p>
      <w:pPr>
        <w:spacing w:after="60"/>
        <w:ind w:left="202"/>
      </w:pPr>
      <w:r>
        <w:rPr>
          <w:b/>
          <w:color w:val="0E7490"/>
          <w:sz w:val="21"/>
        </w:rPr>
        <w:t xml:space="preserve">1.  </w:t>
      </w:r>
      <w:r>
        <w:rPr>
          <w:b/>
          <w:sz w:val="21"/>
        </w:rPr>
        <w:t xml:space="preserve">Grant yourself modules. </w:t>
      </w:r>
      <w:r>
        <w:rPr>
          <w:sz w:val="21"/>
        </w:rPr>
        <w:t>Open User Management and grant your own account the modules you need. Until you do, the desk pages bounce you to the Dashboard.</w:t>
      </w:r>
    </w:p>
    <w:p>
      <w:pPr>
        <w:spacing w:after="60"/>
        <w:ind w:left="202"/>
      </w:pPr>
      <w:r>
        <w:rPr>
          <w:b/>
          <w:color w:val="0E7490"/>
          <w:sz w:val="21"/>
        </w:rPr>
        <w:t xml:space="preserve">2.  </w:t>
      </w:r>
      <w:r>
        <w:rPr>
          <w:b/>
          <w:sz w:val="21"/>
        </w:rPr>
        <w:t xml:space="preserve">Borrowing Rules. </w:t>
      </w:r>
      <w:r>
        <w:rPr>
          <w:sz w:val="21"/>
        </w:rPr>
        <w:t>Set the loan period, maximum books per patron, fine per day and grace period. Every borrow and every fine is calculated from these.</w:t>
      </w:r>
    </w:p>
    <w:p>
      <w:pPr>
        <w:spacing w:after="60"/>
        <w:ind w:left="202"/>
      </w:pPr>
      <w:r>
        <w:rPr>
          <w:b/>
          <w:color w:val="0E7490"/>
          <w:sz w:val="21"/>
        </w:rPr>
        <w:t xml:space="preserve">3.  </w:t>
      </w:r>
      <w:r>
        <w:rPr>
          <w:b/>
          <w:sz w:val="21"/>
        </w:rPr>
        <w:t xml:space="preserve">Floor Plans. </w:t>
      </w:r>
      <w:r>
        <w:rPr>
          <w:sz w:val="21"/>
        </w:rPr>
        <w:t>Draw the rooms, place the shelves, and set the scale. Nothing on the map works without this.</w:t>
      </w:r>
    </w:p>
    <w:p>
      <w:pPr>
        <w:spacing w:after="60"/>
        <w:ind w:left="202"/>
      </w:pPr>
      <w:r>
        <w:rPr>
          <w:b/>
          <w:color w:val="0E7490"/>
          <w:sz w:val="21"/>
        </w:rPr>
        <w:t xml:space="preserve">4.  </w:t>
      </w:r>
      <w:r>
        <w:rPr>
          <w:b/>
          <w:sz w:val="21"/>
        </w:rPr>
        <w:t xml:space="preserve">Shelf Manager. </w:t>
      </w:r>
      <w:r>
        <w:rPr>
          <w:sz w:val="21"/>
        </w:rPr>
        <w:t>Create the rooms, shelves and shelf levels that books are assigned to.</w:t>
      </w:r>
    </w:p>
    <w:p>
      <w:pPr>
        <w:spacing w:after="60"/>
        <w:ind w:left="202"/>
      </w:pPr>
      <w:r>
        <w:rPr>
          <w:b/>
          <w:color w:val="0E7490"/>
          <w:sz w:val="21"/>
        </w:rPr>
        <w:t xml:space="preserve">5.  </w:t>
      </w:r>
      <w:r>
        <w:rPr>
          <w:b/>
          <w:sz w:val="21"/>
        </w:rPr>
        <w:t xml:space="preserve">User Management. </w:t>
      </w:r>
      <w:r>
        <w:rPr>
          <w:sz w:val="21"/>
        </w:rPr>
        <w:t>Create accounts for your librarians and tick only the modules each one needs.</w:t>
      </w:r>
    </w:p>
    <w:p>
      <w:pPr>
        <w:pStyle w:val="Heading2"/>
      </w:pPr>
      <w:r>
        <w:t>What only an Administrator can do</w:t>
      </w:r>
    </w:p>
    <w:tbl>
      <w:tblPr>
        <w:tblStyle w:val="TableGrid"/>
        <w:tblW w:type="auto" w:w="0"/>
        <w:jc w:val="left"/>
        <w:tblLook w:firstColumn="1" w:firstRow="1" w:lastColumn="0" w:lastRow="0" w:noHBand="0" w:noVBand="1" w:val="04A0"/>
      </w:tblPr>
      <w:tblGrid>
        <w:gridCol w:w="4896"/>
        <w:gridCol w:w="4896"/>
      </w:tblGrid>
      <w:tr>
        <w:tc>
          <w:tcPr>
            <w:tcW w:type="dxa" w:w="2736"/>
            <w:shd w:val="clear" w:fill="0E7490"/>
          </w:tcPr>
          <w:p>
            <w:r/>
            <w:r>
              <w:rPr>
                <w:b/>
                <w:color w:val="FFFFFF"/>
                <w:sz w:val="19"/>
              </w:rPr>
              <w:t>Page</w:t>
            </w:r>
          </w:p>
        </w:tc>
        <w:tc>
          <w:tcPr>
            <w:tcW w:type="dxa" w:w="6768"/>
            <w:shd w:val="clear" w:fill="0E7490"/>
          </w:tcPr>
          <w:p>
            <w:r/>
            <w:r>
              <w:rPr>
                <w:b/>
                <w:color w:val="FFFFFF"/>
                <w:sz w:val="19"/>
              </w:rPr>
              <w:t>What it is for</w:t>
            </w:r>
          </w:p>
        </w:tc>
      </w:tr>
      <w:tr>
        <w:tc>
          <w:tcPr>
            <w:tcW w:type="dxa" w:w="2736"/>
          </w:tcPr>
          <w:p>
            <w:pPr>
              <w:spacing w:after="40"/>
            </w:pPr>
            <w:r/>
            <w:r>
              <w:rPr>
                <w:sz w:val="19"/>
              </w:rPr>
              <w:t>User Management</w:t>
            </w:r>
          </w:p>
        </w:tc>
        <w:tc>
          <w:tcPr>
            <w:tcW w:type="dxa" w:w="6768"/>
          </w:tcPr>
          <w:p>
            <w:pPr>
              <w:spacing w:after="40"/>
            </w:pPr>
            <w:r/>
            <w:r>
              <w:rPr>
                <w:sz w:val="19"/>
              </w:rPr>
              <w:t>Create staff accounts, grant or withdraw modules, reset a staff password</w:t>
            </w:r>
          </w:p>
        </w:tc>
      </w:tr>
      <w:tr>
        <w:tc>
          <w:tcPr>
            <w:tcW w:type="dxa" w:w="2736"/>
          </w:tcPr>
          <w:p>
            <w:pPr>
              <w:spacing w:after="40"/>
            </w:pPr>
            <w:r/>
            <w:r>
              <w:rPr>
                <w:sz w:val="19"/>
              </w:rPr>
              <w:t>Borrowing Rules</w:t>
            </w:r>
          </w:p>
        </w:tc>
        <w:tc>
          <w:tcPr>
            <w:tcW w:type="dxa" w:w="6768"/>
          </w:tcPr>
          <w:p>
            <w:pPr>
              <w:spacing w:after="40"/>
            </w:pPr>
            <w:r/>
            <w:r>
              <w:rPr>
                <w:sz w:val="19"/>
              </w:rPr>
              <w:t>Loan period, borrowing limit, fine per day, grace period</w:t>
            </w:r>
          </w:p>
        </w:tc>
      </w:tr>
      <w:tr>
        <w:tc>
          <w:tcPr>
            <w:tcW w:type="dxa" w:w="2736"/>
          </w:tcPr>
          <w:p>
            <w:pPr>
              <w:spacing w:after="40"/>
            </w:pPr>
            <w:r/>
            <w:r>
              <w:rPr>
                <w:sz w:val="19"/>
              </w:rPr>
              <w:t>Floor Plans</w:t>
            </w:r>
          </w:p>
        </w:tc>
        <w:tc>
          <w:tcPr>
            <w:tcW w:type="dxa" w:w="6768"/>
          </w:tcPr>
          <w:p>
            <w:pPr>
              <w:spacing w:after="40"/>
            </w:pPr>
            <w:r/>
            <w:r>
              <w:rPr>
                <w:sz w:val="19"/>
              </w:rPr>
              <w:t>Draw rooms, place shelves, beacons and waypoints, set scale and floor number</w:t>
            </w:r>
          </w:p>
        </w:tc>
      </w:tr>
      <w:tr>
        <w:tc>
          <w:tcPr>
            <w:tcW w:type="dxa" w:w="2736"/>
          </w:tcPr>
          <w:p>
            <w:pPr>
              <w:spacing w:after="40"/>
            </w:pPr>
            <w:r/>
            <w:r>
              <w:rPr>
                <w:sz w:val="19"/>
              </w:rPr>
              <w:t>Shelf Manager</w:t>
            </w:r>
          </w:p>
        </w:tc>
        <w:tc>
          <w:tcPr>
            <w:tcW w:type="dxa" w:w="6768"/>
          </w:tcPr>
          <w:p>
            <w:pPr>
              <w:spacing w:after="40"/>
            </w:pPr>
            <w:r/>
            <w:r>
              <w:rPr>
                <w:sz w:val="19"/>
              </w:rPr>
              <w:t>Rooms, shelves and shelf levels; assign books to a level</w:t>
            </w:r>
          </w:p>
        </w:tc>
      </w:tr>
      <w:tr>
        <w:tc>
          <w:tcPr>
            <w:tcW w:type="dxa" w:w="2736"/>
          </w:tcPr>
          <w:p>
            <w:pPr>
              <w:spacing w:after="40"/>
            </w:pPr>
            <w:r/>
            <w:r>
              <w:rPr>
                <w:sz w:val="19"/>
              </w:rPr>
              <w:t>Reports</w:t>
            </w:r>
          </w:p>
        </w:tc>
        <w:tc>
          <w:tcPr>
            <w:tcW w:type="dxa" w:w="6768"/>
          </w:tcPr>
          <w:p>
            <w:pPr>
              <w:spacing w:after="40"/>
            </w:pPr>
            <w:r/>
            <w:r>
              <w:rPr>
                <w:sz w:val="19"/>
              </w:rPr>
              <w:t>Ten reports, each exportable to Excel and PDF</w:t>
            </w:r>
          </w:p>
        </w:tc>
      </w:tr>
      <w:tr>
        <w:tc>
          <w:tcPr>
            <w:tcW w:type="dxa" w:w="2736"/>
          </w:tcPr>
          <w:p>
            <w:pPr>
              <w:spacing w:after="40"/>
            </w:pPr>
            <w:r/>
            <w:r>
              <w:rPr>
                <w:sz w:val="19"/>
              </w:rPr>
              <w:t>Activity Logs</w:t>
            </w:r>
          </w:p>
        </w:tc>
        <w:tc>
          <w:tcPr>
            <w:tcW w:type="dxa" w:w="6768"/>
          </w:tcPr>
          <w:p>
            <w:pPr>
              <w:spacing w:after="40"/>
            </w:pPr>
            <w:r/>
            <w:r>
              <w:rPr>
                <w:sz w:val="19"/>
              </w:rPr>
              <w:t>Read-only audit trail of every action, by every role</w:t>
            </w:r>
          </w:p>
        </w:tc>
      </w:tr>
      <w:tr>
        <w:tc>
          <w:tcPr>
            <w:tcW w:type="dxa" w:w="2736"/>
          </w:tcPr>
          <w:p>
            <w:pPr>
              <w:spacing w:after="40"/>
            </w:pPr>
            <w:r/>
            <w:r>
              <w:rPr>
                <w:sz w:val="19"/>
              </w:rPr>
              <w:t>Inventory (full)</w:t>
            </w:r>
          </w:p>
        </w:tc>
        <w:tc>
          <w:tcPr>
            <w:tcW w:type="dxa" w:w="6768"/>
          </w:tcPr>
          <w:p>
            <w:pPr>
              <w:spacing w:after="40"/>
            </w:pPr>
            <w:r/>
            <w:r>
              <w:rPr>
                <w:sz w:val="19"/>
              </w:rPr>
              <w:t>Audits, deaccession, condition changes, movement history</w:t>
            </w:r>
          </w:p>
        </w:tc>
      </w:tr>
      <w:tr>
        <w:tc>
          <w:tcPr>
            <w:tcW w:type="dxa" w:w="2736"/>
          </w:tcPr>
          <w:p>
            <w:pPr>
              <w:spacing w:after="40"/>
            </w:pPr>
            <w:r/>
            <w:r>
              <w:rPr>
                <w:sz w:val="19"/>
              </w:rPr>
              <w:t>Announcements</w:t>
            </w:r>
          </w:p>
        </w:tc>
        <w:tc>
          <w:tcPr>
            <w:tcW w:type="dxa" w:w="6768"/>
          </w:tcPr>
          <w:p>
            <w:pPr>
              <w:spacing w:after="40"/>
            </w:pPr>
            <w:r/>
            <w:r>
              <w:rPr>
                <w:sz w:val="19"/>
              </w:rPr>
              <w:t>Post notices, optionally emailed to every active patron</w:t>
            </w:r>
          </w:p>
        </w:tc>
      </w:tr>
      <w:tr>
        <w:tc>
          <w:tcPr>
            <w:tcW w:type="dxa" w:w="2736"/>
          </w:tcPr>
          <w:p>
            <w:pPr>
              <w:spacing w:after="40"/>
            </w:pPr>
            <w:r/>
            <w:r>
              <w:rPr>
                <w:sz w:val="19"/>
              </w:rPr>
              <w:t>Reshelving</w:t>
            </w:r>
          </w:p>
        </w:tc>
        <w:tc>
          <w:tcPr>
            <w:tcW w:type="dxa" w:w="6768"/>
          </w:tcPr>
          <w:p>
            <w:pPr>
              <w:spacing w:after="40"/>
            </w:pPr>
            <w:r/>
            <w:r>
              <w:rPr>
                <w:sz w:val="19"/>
              </w:rPr>
              <w:t>Books returned but not yet back on the shelf</w:t>
            </w:r>
          </w:p>
        </w:tc>
      </w:tr>
      <w:tr>
        <w:tc>
          <w:tcPr>
            <w:tcW w:type="dxa" w:w="2736"/>
          </w:tcPr>
          <w:p>
            <w:pPr>
              <w:spacing w:after="40"/>
            </w:pPr>
            <w:r/>
            <w:r>
              <w:rPr>
                <w:sz w:val="19"/>
              </w:rPr>
              <w:t>Indoor Map</w:t>
            </w:r>
          </w:p>
        </w:tc>
        <w:tc>
          <w:tcPr>
            <w:tcW w:type="dxa" w:w="6768"/>
          </w:tcPr>
          <w:p>
            <w:pPr>
              <w:spacing w:after="40"/>
            </w:pPr>
            <w:r/>
            <w:r>
              <w:rPr>
                <w:sz w:val="19"/>
              </w:rPr>
              <w:t>The live map, including beacon positions</w:t>
            </w:r>
          </w:p>
        </w:tc>
      </w:tr>
    </w:tbl>
    <w:p>
      <w:pPr>
        <w:spacing w:after="80"/>
      </w:pPr>
    </w:p>
    <w:p>
      <w:pPr>
        <w:pStyle w:val="Heading2"/>
      </w:pPr>
      <w:r>
        <w:t>Creating a staff account</w:t>
      </w:r>
    </w:p>
    <w:p>
      <w:pPr>
        <w:spacing w:after="60"/>
        <w:ind w:left="202"/>
      </w:pPr>
      <w:r>
        <w:rPr>
          <w:b/>
          <w:color w:val="0E7490"/>
          <w:sz w:val="21"/>
        </w:rPr>
        <w:t xml:space="preserve">1.  </w:t>
      </w:r>
      <w:r>
        <w:rPr>
          <w:sz w:val="21"/>
        </w:rPr>
        <w:t>User Management → Add Staff.</w:t>
      </w:r>
    </w:p>
    <w:p>
      <w:pPr>
        <w:spacing w:after="60"/>
        <w:ind w:left="202"/>
      </w:pPr>
      <w:r>
        <w:rPr>
          <w:b/>
          <w:color w:val="0E7490"/>
          <w:sz w:val="21"/>
        </w:rPr>
        <w:t xml:space="preserve">2.  </w:t>
      </w:r>
      <w:r>
        <w:rPr>
          <w:sz w:val="21"/>
        </w:rPr>
        <w:t>Enter their name, email and a starting password.</w:t>
      </w:r>
    </w:p>
    <w:p>
      <w:pPr>
        <w:spacing w:after="60"/>
        <w:ind w:left="202"/>
      </w:pPr>
      <w:r>
        <w:rPr>
          <w:b/>
          <w:color w:val="0E7490"/>
          <w:sz w:val="21"/>
        </w:rPr>
        <w:t xml:space="preserve">3.  </w:t>
      </w:r>
      <w:r>
        <w:rPr>
          <w:sz w:val="21"/>
        </w:rPr>
        <w:t>Tick the modules they need — and only those. A librarian who never receives shipments does not need Stock Receiving.</w:t>
      </w:r>
    </w:p>
    <w:p>
      <w:pPr>
        <w:spacing w:after="60"/>
        <w:ind w:left="202"/>
      </w:pPr>
      <w:r>
        <w:rPr>
          <w:b/>
          <w:color w:val="0E7490"/>
          <w:sz w:val="21"/>
        </w:rPr>
        <w:t xml:space="preserve">4.  </w:t>
      </w:r>
      <w:r>
        <w:rPr>
          <w:sz w:val="21"/>
        </w:rPr>
        <w:t>They sign in at /library-staff/login/ and can change their own password from the profile menu.</w:t>
      </w:r>
    </w:p>
    <w:p>
      <w:pPr>
        <w:spacing w:after="160"/>
      </w:pPr>
      <w:r>
        <w:rPr>
          <w:b w:val="0"/>
          <w:i/>
          <w:color w:val="5A6678"/>
          <w:sz w:val="19"/>
        </w:rPr>
        <w:t>You can change someone’s modules at any time. The change takes effect on their very next click, not at their next sign-in.</w:t>
      </w:r>
    </w:p>
    <w:p>
      <w:pPr>
        <w:pStyle w:val="Heading2"/>
      </w:pPr>
      <w:r>
        <w:t>Reports</w:t>
      </w:r>
    </w:p>
    <w:p>
      <w:pPr>
        <w:spacing w:after="120"/>
      </w:pPr>
      <w:r>
        <w:rPr>
          <w:b w:val="0"/>
          <w:i w:val="0"/>
          <w:color w:val="1F2A37"/>
          <w:sz w:val="21"/>
        </w:rPr>
        <w:t>Choose a report, set the date range where one applies, then press Generate. Nothing is queried until you do. Each report shows summary figures, a chart, and the detail rows — and exports to Excel or PDF with the chart included.</w:t>
      </w:r>
    </w:p>
    <w:tbl>
      <w:tblPr>
        <w:tblStyle w:val="TableGrid"/>
        <w:tblW w:type="auto" w:w="0"/>
        <w:jc w:val="left"/>
        <w:tblLook w:firstColumn="1" w:firstRow="1" w:lastColumn="0" w:lastRow="0" w:noHBand="0" w:noVBand="1" w:val="04A0"/>
      </w:tblPr>
      <w:tblGrid>
        <w:gridCol w:w="4896"/>
        <w:gridCol w:w="4896"/>
      </w:tblGrid>
      <w:tr>
        <w:tc>
          <w:tcPr>
            <w:tcW w:type="dxa" w:w="2736"/>
            <w:shd w:val="clear" w:fill="0E7490"/>
          </w:tcPr>
          <w:p>
            <w:r/>
            <w:r>
              <w:rPr>
                <w:b/>
                <w:color w:val="FFFFFF"/>
                <w:sz w:val="19"/>
              </w:rPr>
              <w:t>Report</w:t>
            </w:r>
          </w:p>
        </w:tc>
        <w:tc>
          <w:tcPr>
            <w:tcW w:type="dxa" w:w="6768"/>
            <w:shd w:val="clear" w:fill="0E7490"/>
          </w:tcPr>
          <w:p>
            <w:r/>
            <w:r>
              <w:rPr>
                <w:b/>
                <w:color w:val="FFFFFF"/>
                <w:sz w:val="19"/>
              </w:rPr>
              <w:t>Answers</w:t>
            </w:r>
          </w:p>
        </w:tc>
      </w:tr>
      <w:tr>
        <w:tc>
          <w:tcPr>
            <w:tcW w:type="dxa" w:w="2736"/>
          </w:tcPr>
          <w:p>
            <w:pPr>
              <w:spacing w:after="40"/>
            </w:pPr>
            <w:r/>
            <w:r>
              <w:rPr>
                <w:sz w:val="19"/>
              </w:rPr>
              <w:t>Transactions</w:t>
            </w:r>
          </w:p>
        </w:tc>
        <w:tc>
          <w:tcPr>
            <w:tcW w:type="dxa" w:w="6768"/>
          </w:tcPr>
          <w:p>
            <w:pPr>
              <w:spacing w:after="40"/>
            </w:pPr>
            <w:r/>
            <w:r>
              <w:rPr>
                <w:sz w:val="19"/>
              </w:rPr>
              <w:t>What was borrowed and returned, and the daily trend</w:t>
            </w:r>
          </w:p>
        </w:tc>
      </w:tr>
      <w:tr>
        <w:tc>
          <w:tcPr>
            <w:tcW w:type="dxa" w:w="2736"/>
          </w:tcPr>
          <w:p>
            <w:pPr>
              <w:spacing w:after="40"/>
            </w:pPr>
            <w:r/>
            <w:r>
              <w:rPr>
                <w:sz w:val="19"/>
              </w:rPr>
              <w:t>Patron Logs</w:t>
            </w:r>
          </w:p>
        </w:tc>
        <w:tc>
          <w:tcPr>
            <w:tcW w:type="dxa" w:w="6768"/>
          </w:tcPr>
          <w:p>
            <w:pPr>
              <w:spacing w:after="40"/>
            </w:pPr>
            <w:r/>
            <w:r>
              <w:rPr>
                <w:sz w:val="19"/>
              </w:rPr>
              <w:t>Who visited and when; visits per day</w:t>
            </w:r>
          </w:p>
        </w:tc>
      </w:tr>
      <w:tr>
        <w:tc>
          <w:tcPr>
            <w:tcW w:type="dxa" w:w="2736"/>
          </w:tcPr>
          <w:p>
            <w:pPr>
              <w:spacing w:after="40"/>
            </w:pPr>
            <w:r/>
            <w:r>
              <w:rPr>
                <w:sz w:val="19"/>
              </w:rPr>
              <w:t>Books / Patrons</w:t>
            </w:r>
          </w:p>
        </w:tc>
        <w:tc>
          <w:tcPr>
            <w:tcW w:type="dxa" w:w="6768"/>
          </w:tcPr>
          <w:p>
            <w:pPr>
              <w:spacing w:after="40"/>
            </w:pPr>
            <w:r/>
            <w:r>
              <w:rPr>
                <w:sz w:val="19"/>
              </w:rPr>
              <w:t>Full catalogue and member directory snapshots</w:t>
            </w:r>
          </w:p>
        </w:tc>
      </w:tr>
      <w:tr>
        <w:tc>
          <w:tcPr>
            <w:tcW w:type="dxa" w:w="2736"/>
          </w:tcPr>
          <w:p>
            <w:pPr>
              <w:spacing w:after="40"/>
            </w:pPr>
            <w:r/>
            <w:r>
              <w:rPr>
                <w:sz w:val="19"/>
              </w:rPr>
              <w:t>Donations</w:t>
            </w:r>
          </w:p>
        </w:tc>
        <w:tc>
          <w:tcPr>
            <w:tcW w:type="dxa" w:w="6768"/>
          </w:tcPr>
          <w:p>
            <w:pPr>
              <w:spacing w:after="40"/>
            </w:pPr>
            <w:r/>
            <w:r>
              <w:rPr>
                <w:sz w:val="19"/>
              </w:rPr>
              <w:t>Gifts received, by month and by status</w:t>
            </w:r>
          </w:p>
        </w:tc>
      </w:tr>
      <w:tr>
        <w:tc>
          <w:tcPr>
            <w:tcW w:type="dxa" w:w="2736"/>
          </w:tcPr>
          <w:p>
            <w:pPr>
              <w:spacing w:after="40"/>
            </w:pPr>
            <w:r/>
            <w:r>
              <w:rPr>
                <w:sz w:val="19"/>
              </w:rPr>
              <w:t>Stock Levels / Movement</w:t>
            </w:r>
          </w:p>
        </w:tc>
        <w:tc>
          <w:tcPr>
            <w:tcW w:type="dxa" w:w="6768"/>
          </w:tcPr>
          <w:p>
            <w:pPr>
              <w:spacing w:after="40"/>
            </w:pPr>
            <w:r/>
            <w:r>
              <w:rPr>
                <w:sz w:val="19"/>
              </w:rPr>
              <w:t>Copies by condition; every stock change with actor and reason</w:t>
            </w:r>
          </w:p>
        </w:tc>
      </w:tr>
      <w:tr>
        <w:tc>
          <w:tcPr>
            <w:tcW w:type="dxa" w:w="2736"/>
          </w:tcPr>
          <w:p>
            <w:pPr>
              <w:spacing w:after="40"/>
            </w:pPr>
            <w:r/>
            <w:r>
              <w:rPr>
                <w:sz w:val="19"/>
              </w:rPr>
              <w:t>Unreturned Books</w:t>
            </w:r>
          </w:p>
        </w:tc>
        <w:tc>
          <w:tcPr>
            <w:tcW w:type="dxa" w:w="6768"/>
          </w:tcPr>
          <w:p>
            <w:pPr>
              <w:spacing w:after="40"/>
            </w:pPr>
            <w:r/>
            <w:r>
              <w:rPr>
                <w:sz w:val="19"/>
              </w:rPr>
              <w:t>What is still out, bucketed by how overdue</w:t>
            </w:r>
          </w:p>
        </w:tc>
      </w:tr>
      <w:tr>
        <w:tc>
          <w:tcPr>
            <w:tcW w:type="dxa" w:w="2736"/>
          </w:tcPr>
          <w:p>
            <w:pPr>
              <w:spacing w:after="40"/>
            </w:pPr>
            <w:r/>
            <w:r>
              <w:rPr>
                <w:sz w:val="19"/>
              </w:rPr>
              <w:t>Penalties</w:t>
            </w:r>
          </w:p>
        </w:tc>
        <w:tc>
          <w:tcPr>
            <w:tcW w:type="dxa" w:w="6768"/>
          </w:tcPr>
          <w:p>
            <w:pPr>
              <w:spacing w:after="40"/>
            </w:pPr>
            <w:r/>
            <w:r>
              <w:rPr>
                <w:sz w:val="19"/>
              </w:rPr>
              <w:t>Fines charged, per day, week and month</w:t>
            </w:r>
          </w:p>
        </w:tc>
      </w:tr>
      <w:tr>
        <w:tc>
          <w:tcPr>
            <w:tcW w:type="dxa" w:w="2736"/>
          </w:tcPr>
          <w:p>
            <w:pPr>
              <w:spacing w:after="40"/>
            </w:pPr>
            <w:r/>
            <w:r>
              <w:rPr>
                <w:sz w:val="19"/>
              </w:rPr>
              <w:t>Borrowing Analytics</w:t>
            </w:r>
          </w:p>
        </w:tc>
        <w:tc>
          <w:tcPr>
            <w:tcW w:type="dxa" w:w="6768"/>
          </w:tcPr>
          <w:p>
            <w:pPr>
              <w:spacing w:after="40"/>
            </w:pPr>
            <w:r/>
            <w:r>
              <w:rPr>
                <w:sz w:val="19"/>
              </w:rPr>
              <w:t>Most borrowed titles, and the busiest hour of the day</w:t>
            </w:r>
          </w:p>
        </w:tc>
      </w:tr>
    </w:tbl>
    <w:p>
      <w:pPr>
        <w:spacing w:after="80"/>
      </w:pPr>
    </w:p>
    <w:p>
      <w:pPr>
        <w:pStyle w:val="Heading2"/>
      </w:pPr>
      <w:r>
        <w:t>Activity Logs</w:t>
      </w:r>
    </w:p>
    <w:p>
      <w:pPr>
        <w:spacing w:after="160"/>
      </w:pPr>
      <w:r>
        <w:rPr>
          <w:b w:val="0"/>
          <w:i w:val="0"/>
          <w:color w:val="1F2A37"/>
          <w:sz w:val="21"/>
        </w:rPr>
        <w:t>A read-only record of every action taken by every role, including failed sign-ins. It cannot be edited or deleted from the interface — an audit trail with an edit button proves nothing.</w:t>
      </w:r>
    </w:p>
    <w:p>
      <w:r>
        <w:br w:type="page"/>
      </w:r>
    </w:p>
    <w:p>
      <w:pPr>
        <w:pStyle w:val="Heading1"/>
      </w:pPr>
      <w:r>
        <w:rPr>
          <w:color w:val="6D28D9"/>
        </w:rPr>
        <w:t>Part 3 — Library Staff</w:t>
      </w:r>
    </w:p>
    <w:p>
      <w:pPr>
        <w:spacing w:after="160"/>
      </w:pPr>
      <w:r>
        <w:rPr>
          <w:b w:val="0"/>
          <w:i w:val="0"/>
          <w:color w:val="1F2A37"/>
          <w:sz w:val="21"/>
        </w:rPr>
        <w:t>A Library Staff account sees only the modules an Administrator granted. If a page is missing from your sidebar, you have not been given it — ask your Administrator rather than assuming it is broken.</w:t>
      </w:r>
    </w:p>
    <w:p>
      <w:pPr>
        <w:pStyle w:val="Heading2"/>
      </w:pPr>
      <w:r>
        <w:rPr>
          <w:color w:val="6D28D9"/>
        </w:rPr>
        <w:t>The nine modules</w:t>
      </w:r>
    </w:p>
    <w:tbl>
      <w:tblPr>
        <w:tblStyle w:val="TableGrid"/>
        <w:tblW w:type="auto" w:w="0"/>
        <w:jc w:val="left"/>
        <w:tblLook w:firstColumn="1" w:firstRow="1" w:lastColumn="0" w:lastRow="0" w:noHBand="0" w:noVBand="1" w:val="04A0"/>
      </w:tblPr>
      <w:tblGrid>
        <w:gridCol w:w="4896"/>
        <w:gridCol w:w="4896"/>
      </w:tblGrid>
      <w:tr>
        <w:tc>
          <w:tcPr>
            <w:tcW w:type="dxa" w:w="3312"/>
            <w:shd w:val="clear" w:fill="6D28D9"/>
          </w:tcPr>
          <w:p>
            <w:r/>
            <w:r>
              <w:rPr>
                <w:b/>
                <w:color w:val="FFFFFF"/>
                <w:sz w:val="19"/>
              </w:rPr>
              <w:t>Module</w:t>
            </w:r>
          </w:p>
        </w:tc>
        <w:tc>
          <w:tcPr>
            <w:tcW w:type="dxa" w:w="6192"/>
            <w:shd w:val="clear" w:fill="6D28D9"/>
          </w:tcPr>
          <w:p>
            <w:r/>
            <w:r>
              <w:rPr>
                <w:b/>
                <w:color w:val="FFFFFF"/>
                <w:sz w:val="19"/>
              </w:rPr>
              <w:t>What you can do</w:t>
            </w:r>
          </w:p>
        </w:tc>
      </w:tr>
      <w:tr>
        <w:tc>
          <w:tcPr>
            <w:tcW w:type="dxa" w:w="3312"/>
          </w:tcPr>
          <w:p>
            <w:pPr>
              <w:spacing w:after="40"/>
            </w:pPr>
            <w:r/>
            <w:r>
              <w:rPr>
                <w:sz w:val="19"/>
              </w:rPr>
              <w:t>Transaction</w:t>
            </w:r>
          </w:p>
        </w:tc>
        <w:tc>
          <w:tcPr>
            <w:tcW w:type="dxa" w:w="6192"/>
          </w:tcPr>
          <w:p>
            <w:pPr>
              <w:spacing w:after="40"/>
            </w:pPr>
            <w:r/>
            <w:r>
              <w:rPr>
                <w:sz w:val="19"/>
              </w:rPr>
              <w:t>Process borrowing, returning and in-library reading</w:t>
            </w:r>
          </w:p>
        </w:tc>
      </w:tr>
      <w:tr>
        <w:tc>
          <w:tcPr>
            <w:tcW w:type="dxa" w:w="3312"/>
          </w:tcPr>
          <w:p>
            <w:pPr>
              <w:spacing w:after="40"/>
            </w:pPr>
            <w:r/>
            <w:r>
              <w:rPr>
                <w:sz w:val="19"/>
              </w:rPr>
              <w:t>Log Management</w:t>
            </w:r>
          </w:p>
        </w:tc>
        <w:tc>
          <w:tcPr>
            <w:tcW w:type="dxa" w:w="6192"/>
          </w:tcPr>
          <w:p>
            <w:pPr>
              <w:spacing w:after="40"/>
            </w:pPr>
            <w:r/>
            <w:r>
              <w:rPr>
                <w:sz w:val="19"/>
              </w:rPr>
              <w:t>Record patron entry and exit at the front desk</w:t>
            </w:r>
          </w:p>
        </w:tc>
      </w:tr>
      <w:tr>
        <w:tc>
          <w:tcPr>
            <w:tcW w:type="dxa" w:w="3312"/>
          </w:tcPr>
          <w:p>
            <w:pPr>
              <w:spacing w:after="40"/>
            </w:pPr>
            <w:r/>
            <w:r>
              <w:rPr>
                <w:sz w:val="19"/>
              </w:rPr>
              <w:t>Book Management</w:t>
            </w:r>
          </w:p>
        </w:tc>
        <w:tc>
          <w:tcPr>
            <w:tcW w:type="dxa" w:w="6192"/>
          </w:tcPr>
          <w:p>
            <w:pPr>
              <w:spacing w:after="40"/>
            </w:pPr>
            <w:r/>
            <w:r>
              <w:rPr>
                <w:sz w:val="19"/>
              </w:rPr>
              <w:t>Add, edit and catalogue book records</w:t>
            </w:r>
          </w:p>
        </w:tc>
      </w:tr>
      <w:tr>
        <w:tc>
          <w:tcPr>
            <w:tcW w:type="dxa" w:w="3312"/>
          </w:tcPr>
          <w:p>
            <w:pPr>
              <w:spacing w:after="40"/>
            </w:pPr>
            <w:r/>
            <w:r>
              <w:rPr>
                <w:sz w:val="19"/>
              </w:rPr>
              <w:t>Donation</w:t>
            </w:r>
          </w:p>
        </w:tc>
        <w:tc>
          <w:tcPr>
            <w:tcW w:type="dxa" w:w="6192"/>
          </w:tcPr>
          <w:p>
            <w:pPr>
              <w:spacing w:after="40"/>
            </w:pPr>
            <w:r/>
            <w:r>
              <w:rPr>
                <w:sz w:val="19"/>
              </w:rPr>
              <w:t>Accession donated books into the catalogue</w:t>
            </w:r>
          </w:p>
        </w:tc>
      </w:tr>
      <w:tr>
        <w:tc>
          <w:tcPr>
            <w:tcW w:type="dxa" w:w="3312"/>
          </w:tcPr>
          <w:p>
            <w:pPr>
              <w:spacing w:after="40"/>
            </w:pPr>
            <w:r/>
            <w:r>
              <w:rPr>
                <w:sz w:val="19"/>
              </w:rPr>
              <w:t>Shelf Manager</w:t>
            </w:r>
          </w:p>
        </w:tc>
        <w:tc>
          <w:tcPr>
            <w:tcW w:type="dxa" w:w="6192"/>
          </w:tcPr>
          <w:p>
            <w:pPr>
              <w:spacing w:after="40"/>
            </w:pPr>
            <w:r/>
            <w:r>
              <w:rPr>
                <w:sz w:val="19"/>
              </w:rPr>
              <w:t>Maintain rooms, shelves and shelf levels</w:t>
            </w:r>
          </w:p>
        </w:tc>
      </w:tr>
      <w:tr>
        <w:tc>
          <w:tcPr>
            <w:tcW w:type="dxa" w:w="3312"/>
          </w:tcPr>
          <w:p>
            <w:pPr>
              <w:spacing w:after="40"/>
            </w:pPr>
            <w:r/>
            <w:r>
              <w:rPr>
                <w:sz w:val="19"/>
              </w:rPr>
              <w:t>Floor Plan</w:t>
            </w:r>
          </w:p>
        </w:tc>
        <w:tc>
          <w:tcPr>
            <w:tcW w:type="dxa" w:w="6192"/>
          </w:tcPr>
          <w:p>
            <w:pPr>
              <w:spacing w:after="40"/>
            </w:pPr>
            <w:r/>
            <w:r>
              <w:rPr>
                <w:sz w:val="19"/>
              </w:rPr>
              <w:t>Edit the floor plan, waypoints and beacons</w:t>
            </w:r>
          </w:p>
        </w:tc>
      </w:tr>
      <w:tr>
        <w:tc>
          <w:tcPr>
            <w:tcW w:type="dxa" w:w="3312"/>
          </w:tcPr>
          <w:p>
            <w:pPr>
              <w:spacing w:after="40"/>
            </w:pPr>
            <w:r/>
            <w:r>
              <w:rPr>
                <w:sz w:val="19"/>
              </w:rPr>
              <w:t>Stock Receiving</w:t>
            </w:r>
          </w:p>
        </w:tc>
        <w:tc>
          <w:tcPr>
            <w:tcW w:type="dxa" w:w="6192"/>
          </w:tcPr>
          <w:p>
            <w:pPr>
              <w:spacing w:after="40"/>
            </w:pPr>
            <w:r/>
            <w:r>
              <w:rPr>
                <w:sz w:val="19"/>
              </w:rPr>
              <w:t>Receive shipments and donations — receiving only</w:t>
            </w:r>
          </w:p>
        </w:tc>
      </w:tr>
      <w:tr>
        <w:tc>
          <w:tcPr>
            <w:tcW w:type="dxa" w:w="3312"/>
          </w:tcPr>
          <w:p>
            <w:pPr>
              <w:spacing w:after="40"/>
            </w:pPr>
            <w:r/>
            <w:r>
              <w:rPr>
                <w:sz w:val="19"/>
              </w:rPr>
              <w:t>Patron Registration &amp; Review</w:t>
            </w:r>
          </w:p>
        </w:tc>
        <w:tc>
          <w:tcPr>
            <w:tcW w:type="dxa" w:w="6192"/>
          </w:tcPr>
          <w:p>
            <w:pPr>
              <w:spacing w:after="40"/>
            </w:pPr>
            <w:r/>
            <w:r>
              <w:rPr>
                <w:sz w:val="19"/>
              </w:rPr>
              <w:t>Register walk-ins, review online sign-ups</w:t>
            </w:r>
          </w:p>
        </w:tc>
      </w:tr>
      <w:tr>
        <w:tc>
          <w:tcPr>
            <w:tcW w:type="dxa" w:w="3312"/>
          </w:tcPr>
          <w:p>
            <w:pPr>
              <w:spacing w:after="40"/>
            </w:pPr>
            <w:r/>
            <w:r>
              <w:rPr>
                <w:sz w:val="19"/>
              </w:rPr>
              <w:t>Messages</w:t>
            </w:r>
          </w:p>
        </w:tc>
        <w:tc>
          <w:tcPr>
            <w:tcW w:type="dxa" w:w="6192"/>
          </w:tcPr>
          <w:p>
            <w:pPr>
              <w:spacing w:after="40"/>
            </w:pPr>
            <w:r/>
            <w:r>
              <w:rPr>
                <w:sz w:val="19"/>
              </w:rPr>
              <w:t>Answer questions patrons send to the library</w:t>
            </w:r>
          </w:p>
        </w:tc>
      </w:tr>
    </w:tbl>
    <w:p>
      <w:pPr>
        <w:spacing w:after="80"/>
      </w:pPr>
    </w:p>
    <w:tbl>
      <w:tblPr>
        <w:tblW w:type="auto" w:w="0"/>
        <w:tblLook w:firstColumn="1" w:firstRow="1" w:lastColumn="0" w:lastRow="0" w:noHBand="0" w:noVBand="1" w:val="04A0"/>
      </w:tblPr>
      <w:tblGrid>
        <w:gridCol w:w="9792"/>
      </w:tblGrid>
      <w:tr>
        <w:tc>
          <w:tcPr>
            <w:tcW w:type="dxa" w:w="9504"/>
            <w:shd w:val="clear" w:fill="F5F3FF"/>
          </w:tcPr>
          <w:p>
            <w:pPr>
              <w:spacing w:after="40"/>
            </w:pPr>
            <w:r/>
            <w:r>
              <w:rPr>
                <w:b/>
                <w:color w:val="6D28D9"/>
                <w:sz w:val="20"/>
              </w:rPr>
              <w:t>Two things deliberately kept from Library Staff</w:t>
            </w:r>
          </w:p>
          <w:p>
            <w:pPr>
              <w:spacing w:after="40"/>
            </w:pPr>
            <w:r>
              <w:rPr>
                <w:color w:val="1F2A37"/>
                <w:sz w:val="19"/>
              </w:rPr>
              <w:t>Stock Receiving covers receiving only — audits, deaccession and condition changes stay with the Administrator. Patron Registration covers registering and reviewing — editing and deleting patron records stay with the Administrator. Neither is an oversight.</w:t>
            </w:r>
          </w:p>
        </w:tc>
      </w:tr>
    </w:tbl>
    <w:p>
      <w:pPr>
        <w:spacing w:after="80"/>
      </w:pPr>
    </w:p>
    <w:p>
      <w:pPr>
        <w:pStyle w:val="Heading2"/>
      </w:pPr>
      <w:r>
        <w:rPr>
          <w:color w:val="6D28D9"/>
        </w:rPr>
        <w:t>Lending a book</w:t>
      </w:r>
    </w:p>
    <w:p>
      <w:pPr>
        <w:spacing w:after="60"/>
        <w:ind w:left="202"/>
      </w:pPr>
      <w:r>
        <w:rPr>
          <w:b/>
          <w:color w:val="0E7490"/>
          <w:sz w:val="21"/>
        </w:rPr>
        <w:t xml:space="preserve">1.  </w:t>
      </w:r>
      <w:r>
        <w:rPr>
          <w:sz w:val="21"/>
        </w:rPr>
        <w:t>Transactions → Process New Transaction.</w:t>
      </w:r>
    </w:p>
    <w:p>
      <w:pPr>
        <w:spacing w:after="60"/>
        <w:ind w:left="202"/>
      </w:pPr>
      <w:r>
        <w:rPr>
          <w:b/>
          <w:color w:val="0E7490"/>
          <w:sz w:val="21"/>
        </w:rPr>
        <w:t xml:space="preserve">2.  </w:t>
      </w:r>
      <w:r>
        <w:rPr>
          <w:sz w:val="21"/>
        </w:rPr>
        <w:t>Choose Borrow.</w:t>
      </w:r>
    </w:p>
    <w:p>
      <w:pPr>
        <w:spacing w:after="60"/>
        <w:ind w:left="202"/>
      </w:pPr>
      <w:r>
        <w:rPr>
          <w:b/>
          <w:color w:val="0E7490"/>
          <w:sz w:val="21"/>
        </w:rPr>
        <w:t xml:space="preserve">3.  </w:t>
      </w:r>
      <w:r>
        <w:rPr>
          <w:sz w:val="21"/>
        </w:rPr>
        <w:t>Identify the patron — search by name, ID, email or mobile, or scan their library card.</w:t>
      </w:r>
    </w:p>
    <w:p>
      <w:pPr>
        <w:spacing w:after="60"/>
        <w:ind w:left="202"/>
      </w:pPr>
      <w:r>
        <w:rPr>
          <w:b/>
          <w:color w:val="0E7490"/>
          <w:sz w:val="21"/>
        </w:rPr>
        <w:t xml:space="preserve">4.  </w:t>
      </w:r>
      <w:r>
        <w:rPr>
          <w:sz w:val="21"/>
        </w:rPr>
        <w:t>Add the books — search by title, author or ISBN, or scan each copy.</w:t>
      </w:r>
    </w:p>
    <w:p>
      <w:pPr>
        <w:spacing w:after="60"/>
        <w:ind w:left="202"/>
      </w:pPr>
      <w:r>
        <w:rPr>
          <w:b/>
          <w:color w:val="0E7490"/>
          <w:sz w:val="21"/>
        </w:rPr>
        <w:t xml:space="preserve">5.  </w:t>
      </w:r>
      <w:r>
        <w:rPr>
          <w:sz w:val="21"/>
        </w:rPr>
        <w:t>Press Process Transaction.</w:t>
      </w:r>
    </w:p>
    <w:p>
      <w:pPr>
        <w:spacing w:after="120"/>
      </w:pPr>
      <w:r>
        <w:rPr>
          <w:b w:val="0"/>
          <w:i/>
          <w:color w:val="5A6678"/>
          <w:sz w:val="19"/>
        </w:rPr>
        <w:t>The due date is worked out from the Borrowing Rules, and the patron is emailed a confirmation.</w:t>
      </w:r>
    </w:p>
    <w:tbl>
      <w:tblPr>
        <w:tblW w:type="auto" w:w="0"/>
        <w:tblLook w:firstColumn="1" w:firstRow="1" w:lastColumn="0" w:lastRow="0" w:noHBand="0" w:noVBand="1" w:val="04A0"/>
      </w:tblPr>
      <w:tblGrid>
        <w:gridCol w:w="9792"/>
      </w:tblGrid>
      <w:tr>
        <w:tc>
          <w:tcPr>
            <w:tcW w:type="dxa" w:w="9504"/>
            <w:shd w:val="clear" w:fill="FFF7ED"/>
          </w:tcPr>
          <w:p>
            <w:pPr>
              <w:spacing w:after="40"/>
            </w:pPr>
            <w:r/>
            <w:r>
              <w:rPr>
                <w:b/>
                <w:color w:val="B45309"/>
                <w:sz w:val="20"/>
              </w:rPr>
              <w:t>If a basket is refused, nothing was recorded</w:t>
            </w:r>
          </w:p>
          <w:p>
            <w:pPr>
              <w:spacing w:after="40"/>
            </w:pPr>
            <w:r>
              <w:rPr>
                <w:color w:val="1F2A37"/>
                <w:sz w:val="19"/>
              </w:rPr>
              <w:t>When any book in a basket cannot be lent — already out, patron over their limit, patron not eligible — the whole basket is refused and none of it is saved. You will not find half the books marked out. Fix what the message says and process it again.</w:t>
            </w:r>
          </w:p>
        </w:tc>
      </w:tr>
    </w:tbl>
    <w:p>
      <w:pPr>
        <w:spacing w:after="80"/>
      </w:pPr>
    </w:p>
    <w:p>
      <w:pPr>
        <w:pStyle w:val="Heading2"/>
      </w:pPr>
      <w:r>
        <w:rPr>
          <w:color w:val="6D28D9"/>
        </w:rPr>
        <w:t>Taking a book back</w:t>
      </w:r>
    </w:p>
    <w:p>
      <w:pPr>
        <w:spacing w:after="60"/>
        <w:ind w:left="202"/>
      </w:pPr>
      <w:r>
        <w:rPr>
          <w:b/>
          <w:color w:val="0E7490"/>
          <w:sz w:val="21"/>
        </w:rPr>
        <w:t xml:space="preserve">1.  </w:t>
      </w:r>
      <w:r>
        <w:rPr>
          <w:sz w:val="21"/>
        </w:rPr>
        <w:t>Transactions → Process New Transaction → Return.</w:t>
      </w:r>
    </w:p>
    <w:p>
      <w:pPr>
        <w:spacing w:after="60"/>
        <w:ind w:left="202"/>
      </w:pPr>
      <w:r>
        <w:rPr>
          <w:b/>
          <w:color w:val="0E7490"/>
          <w:sz w:val="21"/>
        </w:rPr>
        <w:t xml:space="preserve">2.  </w:t>
      </w:r>
      <w:r>
        <w:rPr>
          <w:sz w:val="21"/>
        </w:rPr>
        <w:t>Add the books, by search or scan.</w:t>
      </w:r>
    </w:p>
    <w:p>
      <w:pPr>
        <w:spacing w:after="60"/>
        <w:ind w:left="202"/>
      </w:pPr>
      <w:r>
        <w:rPr>
          <w:b/>
          <w:color w:val="0E7490"/>
          <w:sz w:val="21"/>
        </w:rPr>
        <w:t xml:space="preserve">3.  </w:t>
      </w:r>
      <w:r>
        <w:rPr>
          <w:sz w:val="21"/>
        </w:rPr>
        <w:t>Press Process Transaction. Any fine is calculated automatically from the due date.</w:t>
      </w:r>
    </w:p>
    <w:p>
      <w:pPr>
        <w:spacing w:after="160"/>
      </w:pPr>
      <w:r>
        <w:rPr>
          <w:b w:val="0"/>
          <w:i w:val="0"/>
          <w:color w:val="1F2A37"/>
          <w:sz w:val="21"/>
        </w:rPr>
        <w:t>A returned book is not immediately borrowable. It appears on the Reshelving list until somebody presses Shelved — because a book in a trolley is not on its shelf, and the map must not send a patron to look for it there.</w:t>
      </w:r>
    </w:p>
    <w:p>
      <w:pPr>
        <w:pStyle w:val="Heading2"/>
      </w:pPr>
      <w:r>
        <w:rPr>
          <w:color w:val="6D28D9"/>
        </w:rPr>
        <w:t>Patrons arriving and leaving</w:t>
      </w:r>
    </w:p>
    <w:p>
      <w:pPr>
        <w:spacing w:after="60"/>
        <w:ind w:left="202"/>
      </w:pPr>
      <w:r>
        <w:rPr>
          <w:color w:val="5A6678"/>
          <w:sz w:val="21"/>
        </w:rPr>
        <w:t xml:space="preserve">•  </w:t>
      </w:r>
      <w:r>
        <w:rPr>
          <w:sz w:val="21"/>
        </w:rPr>
        <w:t>A member scans their library card, or types their name in the first row of the table.</w:t>
      </w:r>
    </w:p>
    <w:p>
      <w:pPr>
        <w:spacing w:after="60"/>
        <w:ind w:left="202"/>
      </w:pPr>
      <w:r>
        <w:rPr>
          <w:color w:val="5A6678"/>
          <w:sz w:val="21"/>
        </w:rPr>
        <w:t xml:space="preserve">•  </w:t>
      </w:r>
      <w:r>
        <w:rPr>
          <w:sz w:val="21"/>
        </w:rPr>
        <w:t>Scanning the same card again signs them out — but only after 15 minutes. A second scan inside that window is treated as a fumble and ignored, so double-scanning at the desk cannot create a spurious exit.</w:t>
      </w:r>
    </w:p>
    <w:p>
      <w:pPr>
        <w:spacing w:after="60"/>
        <w:ind w:left="202"/>
      </w:pPr>
      <w:r>
        <w:rPr>
          <w:color w:val="5A6678"/>
          <w:sz w:val="21"/>
        </w:rPr>
        <w:t xml:space="preserve">•  </w:t>
      </w:r>
      <w:r>
        <w:rPr>
          <w:sz w:val="21"/>
        </w:rPr>
        <w:t>A patron who goes out for a long while and returns gets a fresh entry, which is correct: that is genuinely a second visit.</w:t>
      </w:r>
    </w:p>
    <w:p>
      <w:pPr>
        <w:pStyle w:val="Heading2"/>
      </w:pPr>
      <w:r>
        <w:rPr>
          <w:color w:val="6D28D9"/>
        </w:rPr>
        <w:t>Registering a walk-in</w:t>
      </w:r>
    </w:p>
    <w:p>
      <w:pPr>
        <w:spacing w:after="160"/>
      </w:pPr>
      <w:r>
        <w:rPr>
          <w:b w:val="0"/>
          <w:i w:val="0"/>
          <w:color w:val="1F2A37"/>
          <w:sz w:val="21"/>
        </w:rPr>
        <w:t>Patrons → register the person in front of you. You check their ID in person, so no upload is needed. Online applicants appear in a review queue instead, with the ID photo they uploaded — approve or reject with a reason.</w:t>
      </w:r>
    </w:p>
    <w:p>
      <w:r>
        <w:br w:type="page"/>
      </w:r>
    </w:p>
    <w:p>
      <w:pPr>
        <w:pStyle w:val="Heading1"/>
      </w:pPr>
      <w:r>
        <w:t>Part 4 — Daily routine</w:t>
      </w:r>
    </w:p>
    <w:p>
      <w:pPr>
        <w:pStyle w:val="Heading2"/>
      </w:pPr>
      <w:r>
        <w:t>Opening</w:t>
      </w:r>
    </w:p>
    <w:p>
      <w:pPr>
        <w:spacing w:after="60"/>
        <w:ind w:left="202"/>
      </w:pPr>
      <w:r>
        <w:rPr>
          <w:color w:val="5A6678"/>
          <w:sz w:val="21"/>
        </w:rPr>
        <w:t xml:space="preserve">•  </w:t>
      </w:r>
      <w:r>
        <w:rPr>
          <w:sz w:val="21"/>
        </w:rPr>
        <w:t>Sign in. Check Reshelving — anything returned yesterday should go back on the shelves.</w:t>
      </w:r>
    </w:p>
    <w:p>
      <w:pPr>
        <w:spacing w:after="60"/>
        <w:ind w:left="202"/>
      </w:pPr>
      <w:r>
        <w:rPr>
          <w:color w:val="5A6678"/>
          <w:sz w:val="21"/>
        </w:rPr>
        <w:t xml:space="preserve">•  </w:t>
      </w:r>
      <w:r>
        <w:rPr>
          <w:sz w:val="21"/>
        </w:rPr>
        <w:t>Glance at the Dashboard for overdue counts.</w:t>
      </w:r>
    </w:p>
    <w:p>
      <w:pPr>
        <w:pStyle w:val="Heading2"/>
      </w:pPr>
      <w:r>
        <w:t>Through the day</w:t>
      </w:r>
    </w:p>
    <w:p>
      <w:pPr>
        <w:spacing w:after="60"/>
        <w:ind w:left="202"/>
      </w:pPr>
      <w:r>
        <w:rPr>
          <w:color w:val="5A6678"/>
          <w:sz w:val="21"/>
        </w:rPr>
        <w:t xml:space="preserve">•  </w:t>
      </w:r>
      <w:r>
        <w:rPr>
          <w:sz w:val="21"/>
        </w:rPr>
        <w:t>Arm Desk Mode whenever the computer is left where patrons can reach it.</w:t>
      </w:r>
    </w:p>
    <w:p>
      <w:pPr>
        <w:spacing w:after="60"/>
        <w:ind w:left="202"/>
      </w:pPr>
      <w:r>
        <w:rPr>
          <w:color w:val="5A6678"/>
          <w:sz w:val="21"/>
        </w:rPr>
        <w:t xml:space="preserve">•  </w:t>
      </w:r>
      <w:r>
        <w:rPr>
          <w:sz w:val="21"/>
        </w:rPr>
        <w:t>Process borrows and returns as they happen; mark books Shelved once they are back.</w:t>
      </w:r>
    </w:p>
    <w:p>
      <w:pPr>
        <w:pStyle w:val="Heading2"/>
      </w:pPr>
      <w:r>
        <w:t>Closing</w:t>
      </w:r>
    </w:p>
    <w:p>
      <w:pPr>
        <w:spacing w:after="60"/>
        <w:ind w:left="202"/>
      </w:pPr>
      <w:r>
        <w:rPr>
          <w:color w:val="5A6678"/>
          <w:sz w:val="21"/>
        </w:rPr>
        <w:t xml:space="preserve">•  </w:t>
      </w:r>
      <w:r>
        <w:rPr>
          <w:sz w:val="21"/>
        </w:rPr>
        <w:t>Log Management → Close Open Visits, if anyone is still shown as inside.</w:t>
      </w:r>
    </w:p>
    <w:p>
      <w:pPr>
        <w:spacing w:after="160"/>
      </w:pPr>
      <w:r>
        <w:rPr>
          <w:b w:val="0"/>
          <w:i/>
          <w:color w:val="5A6678"/>
          <w:sz w:val="19"/>
        </w:rPr>
        <w:t>An automatic sweep also runs once a day, so this is a tidy-up rather than a duty.</w:t>
      </w:r>
    </w:p>
    <w:p>
      <w:pPr>
        <w:pStyle w:val="Heading1"/>
      </w:pPr>
      <w:r>
        <w:t>Part 5 — "Is this broken?" — usually not</w:t>
      </w:r>
    </w:p>
    <w:tbl>
      <w:tblPr>
        <w:tblStyle w:val="TableGrid"/>
        <w:tblW w:type="auto" w:w="0"/>
        <w:jc w:val="left"/>
        <w:tblLook w:firstColumn="1" w:firstRow="1" w:lastColumn="0" w:lastRow="0" w:noHBand="0" w:noVBand="1" w:val="04A0"/>
      </w:tblPr>
      <w:tblGrid>
        <w:gridCol w:w="4896"/>
        <w:gridCol w:w="4896"/>
      </w:tblGrid>
      <w:tr>
        <w:tc>
          <w:tcPr>
            <w:tcW w:type="dxa" w:w="3456"/>
            <w:shd w:val="clear" w:fill="0E7490"/>
          </w:tcPr>
          <w:p>
            <w:r/>
            <w:r>
              <w:rPr>
                <w:b/>
                <w:color w:val="FFFFFF"/>
                <w:sz w:val="19"/>
              </w:rPr>
              <w:t>What you see</w:t>
            </w:r>
          </w:p>
        </w:tc>
        <w:tc>
          <w:tcPr>
            <w:tcW w:type="dxa" w:w="6048"/>
            <w:shd w:val="clear" w:fill="0E7490"/>
          </w:tcPr>
          <w:p>
            <w:r/>
            <w:r>
              <w:rPr>
                <w:b/>
                <w:color w:val="FFFFFF"/>
                <w:sz w:val="19"/>
              </w:rPr>
              <w:t>What it means</w:t>
            </w:r>
          </w:p>
        </w:tc>
      </w:tr>
      <w:tr>
        <w:tc>
          <w:tcPr>
            <w:tcW w:type="dxa" w:w="3456"/>
          </w:tcPr>
          <w:p>
            <w:pPr>
              <w:spacing w:after="40"/>
            </w:pPr>
            <w:r/>
            <w:r>
              <w:rPr>
                <w:sz w:val="19"/>
              </w:rPr>
              <w:t>A page bounces me to the Dashboard</w:t>
            </w:r>
          </w:p>
        </w:tc>
        <w:tc>
          <w:tcPr>
            <w:tcW w:type="dxa" w:w="6048"/>
          </w:tcPr>
          <w:p>
            <w:pPr>
              <w:spacing w:after="40"/>
            </w:pPr>
            <w:r/>
            <w:r>
              <w:rPr>
                <w:sz w:val="19"/>
              </w:rPr>
              <w:t>That module has not been granted to your account</w:t>
            </w:r>
          </w:p>
        </w:tc>
      </w:tr>
      <w:tr>
        <w:tc>
          <w:tcPr>
            <w:tcW w:type="dxa" w:w="3456"/>
          </w:tcPr>
          <w:p>
            <w:pPr>
              <w:spacing w:after="40"/>
            </w:pPr>
            <w:r/>
            <w:r>
              <w:rPr>
                <w:sz w:val="19"/>
              </w:rPr>
              <w:t>"Too many failed sign-in attempts"</w:t>
            </w:r>
          </w:p>
        </w:tc>
        <w:tc>
          <w:tcPr>
            <w:tcW w:type="dxa" w:w="6048"/>
          </w:tcPr>
          <w:p>
            <w:pPr>
              <w:spacing w:after="40"/>
            </w:pPr>
            <w:r/>
            <w:r>
              <w:rPr>
                <w:sz w:val="19"/>
              </w:rPr>
              <w:t>Five wrong passwords. Wait 15 minutes.</w:t>
            </w:r>
          </w:p>
        </w:tc>
      </w:tr>
      <w:tr>
        <w:tc>
          <w:tcPr>
            <w:tcW w:type="dxa" w:w="3456"/>
          </w:tcPr>
          <w:p>
            <w:pPr>
              <w:spacing w:after="40"/>
            </w:pPr>
            <w:r/>
            <w:r>
              <w:rPr>
                <w:sz w:val="19"/>
              </w:rPr>
              <w:t>I was signed out on my own</w:t>
            </w:r>
          </w:p>
        </w:tc>
        <w:tc>
          <w:tcPr>
            <w:tcW w:type="dxa" w:w="6048"/>
          </w:tcPr>
          <w:p>
            <w:pPr>
              <w:spacing w:after="40"/>
            </w:pPr>
            <w:r/>
            <w:r>
              <w:rPr>
                <w:sz w:val="19"/>
              </w:rPr>
              <w:t>15 minutes idle. Sign in again; nothing was lost.</w:t>
            </w:r>
          </w:p>
        </w:tc>
      </w:tr>
      <w:tr>
        <w:tc>
          <w:tcPr>
            <w:tcW w:type="dxa" w:w="3456"/>
          </w:tcPr>
          <w:p>
            <w:pPr>
              <w:spacing w:after="40"/>
            </w:pPr>
            <w:r/>
            <w:r>
              <w:rPr>
                <w:sz w:val="19"/>
              </w:rPr>
              <w:t>A returned book is not available yet</w:t>
            </w:r>
          </w:p>
        </w:tc>
        <w:tc>
          <w:tcPr>
            <w:tcW w:type="dxa" w:w="6048"/>
          </w:tcPr>
          <w:p>
            <w:pPr>
              <w:spacing w:after="40"/>
            </w:pPr>
            <w:r/>
            <w:r>
              <w:rPr>
                <w:sz w:val="19"/>
              </w:rPr>
              <w:t>It is on the Reshelving list. Press Shelved.</w:t>
            </w:r>
          </w:p>
        </w:tc>
      </w:tr>
      <w:tr>
        <w:tc>
          <w:tcPr>
            <w:tcW w:type="dxa" w:w="3456"/>
          </w:tcPr>
          <w:p>
            <w:pPr>
              <w:spacing w:after="40"/>
            </w:pPr>
            <w:r/>
            <w:r>
              <w:rPr>
                <w:sz w:val="19"/>
              </w:rPr>
              <w:t>"Book is not Available"</w:t>
            </w:r>
          </w:p>
        </w:tc>
        <w:tc>
          <w:tcPr>
            <w:tcW w:type="dxa" w:w="6048"/>
          </w:tcPr>
          <w:p>
            <w:pPr>
              <w:spacing w:after="40"/>
            </w:pPr>
            <w:r/>
            <w:r>
              <w:rPr>
                <w:sz w:val="19"/>
              </w:rPr>
              <w:t>That copy is already out, or waiting to be reshelved</w:t>
            </w:r>
          </w:p>
        </w:tc>
      </w:tr>
      <w:tr>
        <w:tc>
          <w:tcPr>
            <w:tcW w:type="dxa" w:w="3456"/>
          </w:tcPr>
          <w:p>
            <w:pPr>
              <w:spacing w:after="40"/>
            </w:pPr>
            <w:r/>
            <w:r>
              <w:rPr>
                <w:sz w:val="19"/>
              </w:rPr>
              <w:t>The whole basket was refused</w:t>
            </w:r>
          </w:p>
        </w:tc>
        <w:tc>
          <w:tcPr>
            <w:tcW w:type="dxa" w:w="6048"/>
          </w:tcPr>
          <w:p>
            <w:pPr>
              <w:spacing w:after="40"/>
            </w:pPr>
            <w:r/>
            <w:r>
              <w:rPr>
                <w:sz w:val="19"/>
              </w:rPr>
              <w:t>By design — nothing was saved. Fix and retry.</w:t>
            </w:r>
          </w:p>
        </w:tc>
      </w:tr>
      <w:tr>
        <w:tc>
          <w:tcPr>
            <w:tcW w:type="dxa" w:w="3456"/>
          </w:tcPr>
          <w:p>
            <w:pPr>
              <w:spacing w:after="40"/>
            </w:pPr>
            <w:r/>
            <w:r>
              <w:rPr>
                <w:sz w:val="19"/>
              </w:rPr>
              <w:t>The camera will not open</w:t>
            </w:r>
          </w:p>
        </w:tc>
        <w:tc>
          <w:tcPr>
            <w:tcW w:type="dxa" w:w="6048"/>
          </w:tcPr>
          <w:p>
            <w:pPr>
              <w:spacing w:after="40"/>
            </w:pPr>
            <w:r/>
            <w:r>
              <w:rPr>
                <w:sz w:val="19"/>
              </w:rPr>
              <w:t>Not an https address, or the browser blocked the camera</w:t>
            </w:r>
          </w:p>
        </w:tc>
      </w:tr>
      <w:tr>
        <w:tc>
          <w:tcPr>
            <w:tcW w:type="dxa" w:w="3456"/>
          </w:tcPr>
          <w:p>
            <w:pPr>
              <w:spacing w:after="40"/>
            </w:pPr>
            <w:r/>
            <w:r>
              <w:rPr>
                <w:sz w:val="19"/>
              </w:rPr>
              <w:t>No blue dot on the map</w:t>
            </w:r>
          </w:p>
        </w:tc>
        <w:tc>
          <w:tcPr>
            <w:tcW w:type="dxa" w:w="6048"/>
          </w:tcPr>
          <w:p>
            <w:pPr>
              <w:spacing w:after="40"/>
            </w:pPr>
            <w:r/>
            <w:r>
              <w:rPr>
                <w:sz w:val="19"/>
              </w:rPr>
              <w:t>Positioning needs Chrome or Edge, and Bluetooth on. It does not work on iPhone or iPad at all.</w:t>
            </w:r>
          </w:p>
        </w:tc>
      </w:tr>
      <w:tr>
        <w:tc>
          <w:tcPr>
            <w:tcW w:type="dxa" w:w="3456"/>
          </w:tcPr>
          <w:p>
            <w:pPr>
              <w:spacing w:after="40"/>
            </w:pPr>
            <w:r/>
            <w:r>
              <w:rPr>
                <w:sz w:val="19"/>
              </w:rPr>
              <w:t>Only Log Management is reachable</w:t>
            </w:r>
          </w:p>
        </w:tc>
        <w:tc>
          <w:tcPr>
            <w:tcW w:type="dxa" w:w="6048"/>
          </w:tcPr>
          <w:p>
            <w:pPr>
              <w:spacing w:after="40"/>
            </w:pPr>
            <w:r/>
            <w:r>
              <w:rPr>
                <w:sz w:val="19"/>
              </w:rPr>
              <w:t>Desk Mode is armed. Unlock with your password.</w:t>
            </w:r>
          </w:p>
        </w:tc>
      </w:tr>
      <w:tr>
        <w:tc>
          <w:tcPr>
            <w:tcW w:type="dxa" w:w="3456"/>
          </w:tcPr>
          <w:p>
            <w:pPr>
              <w:spacing w:after="40"/>
            </w:pPr>
            <w:r/>
            <w:r>
              <w:rPr>
                <w:sz w:val="19"/>
              </w:rPr>
              <w:t>A patron says they got no email</w:t>
            </w:r>
          </w:p>
        </w:tc>
        <w:tc>
          <w:tcPr>
            <w:tcW w:type="dxa" w:w="6048"/>
          </w:tcPr>
          <w:p>
            <w:pPr>
              <w:spacing w:after="40"/>
            </w:pPr>
            <w:r/>
            <w:r>
              <w:rPr>
                <w:sz w:val="19"/>
              </w:rPr>
              <w:t>Check the spam folder first, then tell the Administrator</w:t>
            </w:r>
          </w:p>
        </w:tc>
      </w:tr>
    </w:tbl>
    <w:p>
      <w:pPr>
        <w:spacing w:after="80"/>
      </w:pPr>
    </w:p>
    <w:p>
      <w:pPr>
        <w:pStyle w:val="Heading1"/>
      </w:pPr>
      <w:r>
        <w:t>Part 6 — For the Administrator: keeping it healthy</w:t>
      </w:r>
    </w:p>
    <w:p>
      <w:pPr>
        <w:spacing w:after="60"/>
        <w:ind w:left="202"/>
      </w:pPr>
      <w:r>
        <w:rPr>
          <w:color w:val="5A6678"/>
          <w:sz w:val="21"/>
        </w:rPr>
        <w:t xml:space="preserve">•  </w:t>
      </w:r>
      <w:r>
        <w:rPr>
          <w:b/>
          <w:sz w:val="21"/>
        </w:rPr>
        <w:t xml:space="preserve">Backups. </w:t>
      </w:r>
      <w:r>
        <w:rPr>
          <w:sz w:val="21"/>
        </w:rPr>
        <w:t>Take a database and media backup regularly. The media folder holds patron ID photographs and exists in only one place.</w:t>
      </w:r>
    </w:p>
    <w:p>
      <w:pPr>
        <w:spacing w:after="60"/>
        <w:ind w:left="202"/>
      </w:pPr>
      <w:r>
        <w:rPr>
          <w:color w:val="5A6678"/>
          <w:sz w:val="21"/>
        </w:rPr>
        <w:t xml:space="preserve">•  </w:t>
      </w:r>
      <w:r>
        <w:rPr>
          <w:b/>
          <w:sz w:val="21"/>
        </w:rPr>
        <w:t xml:space="preserve">The daily task. </w:t>
      </w:r>
      <w:r>
        <w:rPr>
          <w:sz w:val="21"/>
        </w:rPr>
        <w:t>One scheduled task runs daily: it flags overdue loans, emails reminders, and closes visits left open. If overdue notices stop arriving, check it ran.</w:t>
      </w:r>
    </w:p>
    <w:p>
      <w:pPr>
        <w:spacing w:after="60"/>
        <w:ind w:left="202"/>
      </w:pPr>
      <w:r>
        <w:rPr>
          <w:color w:val="5A6678"/>
          <w:sz w:val="21"/>
        </w:rPr>
        <w:t xml:space="preserve">•  </w:t>
      </w:r>
      <w:r>
        <w:rPr>
          <w:b/>
          <w:sz w:val="21"/>
        </w:rPr>
        <w:t xml:space="preserve">Account hygiene. </w:t>
      </w:r>
      <w:r>
        <w:rPr>
          <w:sz w:val="21"/>
        </w:rPr>
        <w:t>Withdraw modules from staff who change roles. Access is checked on every click, so the change is immediate.</w:t>
      </w:r>
    </w:p>
    <w:p>
      <w:pPr>
        <w:spacing w:after="60"/>
        <w:ind w:left="202"/>
      </w:pPr>
      <w:r>
        <w:rPr>
          <w:color w:val="5A6678"/>
          <w:sz w:val="21"/>
        </w:rPr>
        <w:t xml:space="preserve">•  </w:t>
      </w:r>
      <w:r>
        <w:rPr>
          <w:b/>
          <w:sz w:val="21"/>
        </w:rPr>
        <w:t xml:space="preserve">Activity Logs. </w:t>
      </w:r>
      <w:r>
        <w:rPr>
          <w:sz w:val="21"/>
        </w:rPr>
        <w:t>Every action is recorded in Activity Logs, including failed sign-ins. If something looks wrong, look there first.</w:t>
      </w:r>
    </w:p>
    <w:p>
      <w:pPr>
        <w:spacing w:after="120"/>
      </w:pPr>
    </w:p>
    <w:p>
      <w:pPr>
        <w:spacing w:before="40"/>
        <w:pBdr>
          <w:bottom w:val="single" w:sz="6" w:color="D6DEE8"/>
        </w:pBdr>
      </w:pPr>
    </w:p>
    <w:p>
      <w:pPr>
        <w:spacing w:after="0"/>
        <w:jc w:val="center"/>
      </w:pPr>
      <w:r>
        <w:rPr>
          <w:b w:val="0"/>
          <w:i w:val="0"/>
          <w:color w:val="5A6678"/>
          <w:sz w:val="17"/>
        </w:rPr>
        <w:t>AYLA Library System — user manual for Administrator and Library Staff</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F2A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80"/>
      <w:outlineLvl w:val="0"/>
    </w:pPr>
    <w:rPr>
      <w:rFonts w:asciiTheme="majorHAnsi" w:eastAsiaTheme="majorEastAsia" w:hAnsiTheme="majorHAnsi" w:cstheme="majorBidi" w:ascii="Calibri" w:hAnsi="Calibri"/>
      <w:b/>
      <w:bCs/>
      <w:color w:val="0E7490"/>
      <w:sz w:val="36"/>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Calibri" w:hAnsi="Calibri"/>
      <w:b/>
      <w:bCs/>
      <w:color w:val="0E7490"/>
      <w:sz w:val="27"/>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Calibri" w:hAnsi="Calibri"/>
      <w:b/>
      <w:bCs/>
      <w:color w:val="0E749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