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0C" w:rsidRDefault="006B710C" w:rsidP="006B710C">
      <w:pPr>
        <w:pStyle w:val="1"/>
      </w:pPr>
      <w:r>
        <w:t>ВВЕДЕНИЕ</w:t>
      </w:r>
    </w:p>
    <w:p w:rsidR="006B710C" w:rsidRDefault="006B710C" w:rsidP="006B710C">
      <w:pPr>
        <w:pStyle w:val="125TNR14"/>
      </w:pPr>
      <w:r>
        <w:t>*1.0*</w:t>
      </w:r>
    </w:p>
    <w:p w:rsidR="006B710C" w:rsidRPr="001F07FF" w:rsidRDefault="006B710C" w:rsidP="006B710C">
      <w:pPr>
        <w:pStyle w:val="125TNR14"/>
      </w:pPr>
      <w:r w:rsidRPr="001F07FF">
        <w:t xml:space="preserve">С каждым годом, количество цифровых данных неумолимо растёт. Пользователи всё больше делают фотографий, записывают видео, создают документов, и т.д. </w:t>
      </w:r>
      <w:r>
        <w:t>Только в</w:t>
      </w:r>
      <w:r w:rsidRPr="001F07FF">
        <w:t xml:space="preserve"> 2020 году во всём мире было создано и скопировано </w:t>
      </w:r>
      <w:r>
        <w:t xml:space="preserve">более </w:t>
      </w:r>
      <w:r w:rsidRPr="001F07FF">
        <w:t xml:space="preserve">59 </w:t>
      </w:r>
      <w:proofErr w:type="spellStart"/>
      <w:r w:rsidRPr="001F07FF">
        <w:t>зетабайта</w:t>
      </w:r>
      <w:proofErr w:type="spellEnd"/>
      <w:r w:rsidRPr="001F07FF">
        <w:t xml:space="preserve"> или 59 триллионов гигабайтов данных. 44 из них являются неструктурированными. </w:t>
      </w:r>
    </w:p>
    <w:p w:rsidR="006B710C" w:rsidRDefault="006B710C" w:rsidP="006B710C">
      <w:pPr>
        <w:pStyle w:val="125TNR14"/>
      </w:pPr>
      <w:r>
        <w:t>Ч</w:t>
      </w:r>
      <w:r w:rsidRPr="001F07FF">
        <w:t>тобы обрабатывать такое количество неструктурированных данных</w:t>
      </w:r>
      <w:r w:rsidRPr="00BE0A0D">
        <w:t xml:space="preserve"> </w:t>
      </w:r>
      <w:r w:rsidRPr="001F07FF">
        <w:t>системы х</w:t>
      </w:r>
      <w:r>
        <w:t>ранения должны эволюционировать</w:t>
      </w:r>
      <w:r w:rsidRPr="001F07FF">
        <w:t xml:space="preserve">. Однако для начала необходимо </w:t>
      </w:r>
      <w:r>
        <w:t>разобраться</w:t>
      </w:r>
      <w:r w:rsidRPr="001F07FF">
        <w:t>, что</w:t>
      </w:r>
      <w:r>
        <w:t xml:space="preserve"> же они</w:t>
      </w:r>
      <w:r w:rsidRPr="001F07FF">
        <w:t xml:space="preserve"> собой представляю</w:t>
      </w:r>
      <w:r>
        <w:t>т</w:t>
      </w:r>
      <w:r w:rsidRPr="001F07FF">
        <w:t xml:space="preserve">. </w:t>
      </w:r>
    </w:p>
    <w:p w:rsidR="006B710C" w:rsidRDefault="006B710C" w:rsidP="006B710C">
      <w:pPr>
        <w:pStyle w:val="125TNR14"/>
      </w:pPr>
      <w:r>
        <w:t xml:space="preserve">Неструктурированные данные – данные, которые не соответствуют заранее определённой модели данных и не имеют легко идентифицируемой структуры. Вследствие этого их нелегко использовать в компьютерных программах. Неструктурированные данные не организованны заранее определённым образом или не имеют заранее определённой модели данных, что делает их неудобными для размещения в реляционной базе данных. </w:t>
      </w:r>
    </w:p>
    <w:p w:rsidR="006B710C" w:rsidRDefault="006B710C" w:rsidP="006B710C">
      <w:pPr>
        <w:pStyle w:val="125TNR14"/>
      </w:pPr>
      <w:r w:rsidRPr="001F07FF">
        <w:t xml:space="preserve">Уже существует механизм хранения, который люди используют с появления современных компьютеров − файловая система. Но когда речь идёт о неструктурированных данных, важно понимать, что система, используемая для хранения данных, должна очень хорошо масштабироваться. Однако масштабировать файловую систему это сложная задача. Вам требуется не только управлять ненужными метаданными и иерархией, которые навязывают файловые системы, но также необходимо учитывать такие аспекты обслуживания, как управление резервными копиями. </w:t>
      </w:r>
    </w:p>
    <w:p w:rsidR="006B710C" w:rsidRPr="001F07FF" w:rsidRDefault="006B710C" w:rsidP="006B710C">
      <w:pPr>
        <w:pStyle w:val="125TNR14"/>
      </w:pPr>
      <w:r w:rsidRPr="001F07FF">
        <w:t xml:space="preserve">Недостаточно просто собрать и хранить неструктурированные данные. Также необходимо применить некоторый уровень организации, чтобы разобраться в </w:t>
      </w:r>
      <w:r>
        <w:t>них</w:t>
      </w:r>
      <w:r w:rsidRPr="001F07FF">
        <w:t xml:space="preserve">. Такие методы, как анализ текста, автоматическая категоризация и автоматическая пометка, имеют решающее значение для получения </w:t>
      </w:r>
      <w:proofErr w:type="gramStart"/>
      <w:r w:rsidRPr="001F07FF">
        <w:t>бизнес-смысла</w:t>
      </w:r>
      <w:proofErr w:type="gramEnd"/>
      <w:r w:rsidRPr="001F07FF">
        <w:t xml:space="preserve"> для всех неструктурированных данных, которые вы собираете.</w:t>
      </w:r>
      <w:r>
        <w:t xml:space="preserve"> </w:t>
      </w:r>
      <w:r w:rsidRPr="001F07FF">
        <w:t xml:space="preserve">Этого сложно добиться с файловыми системами, потому что они имеют фиксированные слои </w:t>
      </w:r>
      <w:r>
        <w:t>или расположение</w:t>
      </w:r>
      <w:r w:rsidRPr="001F07FF">
        <w:t>.</w:t>
      </w:r>
    </w:p>
    <w:p w:rsidR="006B710C" w:rsidRDefault="006B710C" w:rsidP="006B710C">
      <w:pPr>
        <w:pStyle w:val="125TNR14"/>
      </w:pPr>
      <w:r w:rsidRPr="001F07FF">
        <w:t xml:space="preserve">Для решения этой проблемы появились объектные хранилища. </w:t>
      </w:r>
    </w:p>
    <w:p w:rsidR="006B710C" w:rsidRDefault="006B710C" w:rsidP="006B710C">
      <w:pPr>
        <w:pStyle w:val="125TNR14"/>
      </w:pPr>
      <w:r>
        <w:t>В отличие</w:t>
      </w:r>
      <w:r w:rsidRPr="00781F54">
        <w:t xml:space="preserve"> от файлов в файловой системе, объекты хранятся в плоской структуре. Есть просто пул объектов: никаких папок, каталогов или иерархий. </w:t>
      </w:r>
      <w:r>
        <w:t>Для получения объекта необходимо просто сделать запрос к объектному хранилищу, предоставив идентификатор этого объекта.</w:t>
      </w:r>
    </w:p>
    <w:p w:rsidR="006B710C" w:rsidRDefault="006B710C" w:rsidP="006B710C">
      <w:pPr>
        <w:pStyle w:val="125TNR14"/>
      </w:pPr>
      <w:r>
        <w:t xml:space="preserve">В современном мире каждый человек где-то хранит персональные данные: в облаке, на </w:t>
      </w:r>
      <w:proofErr w:type="spellStart"/>
      <w:r>
        <w:t>флеш</w:t>
      </w:r>
      <w:proofErr w:type="spellEnd"/>
      <w:r>
        <w:t xml:space="preserve">-накопителе или жестком диске компьютера. Сейчас, в эпоху развития компьютерных технологий, практически в любом виде деятельности необходимо передавать данные другим людям или машинам и хранить эти данные. Системы хранения и передачи информации </w:t>
      </w:r>
      <w:r>
        <w:lastRenderedPageBreak/>
        <w:t xml:space="preserve">должны быть удобны как для пользователя, так и для обслуживающего персонала или машины. Есть несколько вариантов решения этих проблем: </w:t>
      </w:r>
    </w:p>
    <w:p w:rsidR="006B710C" w:rsidRDefault="006B710C" w:rsidP="006B710C">
      <w:pPr>
        <w:pStyle w:val="125TNR14"/>
        <w:numPr>
          <w:ilvl w:val="0"/>
          <w:numId w:val="1"/>
        </w:numPr>
      </w:pPr>
      <w:r>
        <w:t xml:space="preserve">Самый безопасный, передать данные на </w:t>
      </w:r>
      <w:proofErr w:type="spellStart"/>
      <w:r>
        <w:t>флеш</w:t>
      </w:r>
      <w:proofErr w:type="spellEnd"/>
      <w:r>
        <w:t>-накопителе или защищённом диске лично в руки получателю</w:t>
      </w:r>
    </w:p>
    <w:p w:rsidR="006B710C" w:rsidRDefault="006B710C" w:rsidP="006B710C">
      <w:pPr>
        <w:pStyle w:val="125TNR14"/>
        <w:numPr>
          <w:ilvl w:val="0"/>
          <w:numId w:val="1"/>
        </w:numPr>
      </w:pPr>
      <w:r>
        <w:t>Самый простой и удобный, разместить файлы в облачном хранилище, предлагаемом различными провайдерами</w:t>
      </w:r>
    </w:p>
    <w:p w:rsidR="006B710C" w:rsidRPr="0021636D" w:rsidRDefault="006B710C" w:rsidP="006B710C">
      <w:pPr>
        <w:pStyle w:val="125TNR14"/>
      </w:pPr>
      <w:r>
        <w:t>Быстроразвёртываемое объектное хранилище</w:t>
      </w:r>
      <w:r w:rsidRPr="00BE0A0D">
        <w:t xml:space="preserve"> </w:t>
      </w:r>
      <w:r>
        <w:t xml:space="preserve">в свою очередь совмещает в себе безопасность физических накопителей и удобство использования облачных систем хранения. </w:t>
      </w:r>
    </w:p>
    <w:p w:rsidR="006B710C" w:rsidRDefault="006B710C" w:rsidP="006B710C">
      <w:pPr>
        <w:pStyle w:val="125TNR14"/>
      </w:pPr>
      <w:r>
        <w:t xml:space="preserve">Для того чтобы начать работу необходимо просто запустить приложение на локальном устройстве и указать путь до корневой директории, где будет развёрнуто объектное хранилище. Пользователь взаимодействует с объектным хранилищем через специальный интерфейс. Интерфейс взаимодействует с объектным хранилищем посредством </w:t>
      </w:r>
      <w:r>
        <w:rPr>
          <w:lang w:val="en-US"/>
        </w:rPr>
        <w:t>API</w:t>
      </w:r>
      <w:r>
        <w:t xml:space="preserve">. </w:t>
      </w:r>
    </w:p>
    <w:p w:rsidR="006B710C" w:rsidRDefault="006B710C" w:rsidP="006B710C">
      <w:pPr>
        <w:pStyle w:val="125TNR14"/>
      </w:pPr>
      <w:r>
        <w:t xml:space="preserve">Так как само объектное хранилище имеет для взаимодействия исключительно </w:t>
      </w:r>
      <w:r>
        <w:rPr>
          <w:lang w:val="en-US"/>
        </w:rPr>
        <w:t>API</w:t>
      </w:r>
      <w:r>
        <w:t>, то интерфейс может быть настроен и оформлен пользователем по его желанию и требованиям.</w:t>
      </w:r>
    </w:p>
    <w:p w:rsidR="006B710C" w:rsidRDefault="006B710C" w:rsidP="006B710C">
      <w:pPr>
        <w:pStyle w:val="125TNR14"/>
      </w:pPr>
      <w:bookmarkStart w:id="0" w:name="_GoBack"/>
      <w:bookmarkEnd w:id="0"/>
    </w:p>
    <w:sectPr w:rsidR="006B71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D434E"/>
    <w:multiLevelType w:val="hybridMultilevel"/>
    <w:tmpl w:val="4C98B7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65B"/>
    <w:rsid w:val="006B710C"/>
    <w:rsid w:val="007F005F"/>
    <w:rsid w:val="00803BDD"/>
    <w:rsid w:val="00AB365B"/>
    <w:rsid w:val="00C4481D"/>
    <w:rsid w:val="00E2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TNR14">
    <w:name w:val="отступ 1.25 TNR 14"/>
    <w:basedOn w:val="a3"/>
    <w:link w:val="125TNR140"/>
    <w:qFormat/>
    <w:rsid w:val="006B71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9"/>
    </w:pPr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4"/>
    <w:link w:val="125TNR14"/>
    <w:rsid w:val="006B710C"/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ody Text"/>
    <w:basedOn w:val="a"/>
    <w:link w:val="a4"/>
    <w:uiPriority w:val="99"/>
    <w:semiHidden/>
    <w:unhideWhenUsed/>
    <w:rsid w:val="006B71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B710C"/>
  </w:style>
  <w:style w:type="character" w:customStyle="1" w:styleId="10">
    <w:name w:val="Заголовок 1 Знак"/>
    <w:basedOn w:val="a0"/>
    <w:link w:val="1"/>
    <w:uiPriority w:val="9"/>
    <w:rsid w:val="006B7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71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TNR14">
    <w:name w:val="отступ 1.25 TNR 14"/>
    <w:basedOn w:val="a3"/>
    <w:link w:val="125TNR140"/>
    <w:qFormat/>
    <w:rsid w:val="006B710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709"/>
    </w:pPr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25TNR140">
    <w:name w:val="отступ 1.25 TNR 14 Знак"/>
    <w:basedOn w:val="a4"/>
    <w:link w:val="125TNR14"/>
    <w:rsid w:val="006B710C"/>
    <w:rPr>
      <w:rFonts w:ascii="Times New Roman" w:eastAsia="Arial Unicode MS" w:hAnsi="Times New Roman" w:cs="Times New Roman"/>
      <w:color w:val="000000"/>
      <w:sz w:val="28"/>
      <w:szCs w:val="28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3">
    <w:name w:val="Body Text"/>
    <w:basedOn w:val="a"/>
    <w:link w:val="a4"/>
    <w:uiPriority w:val="99"/>
    <w:semiHidden/>
    <w:unhideWhenUsed/>
    <w:rsid w:val="006B710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B710C"/>
  </w:style>
  <w:style w:type="character" w:customStyle="1" w:styleId="10">
    <w:name w:val="Заголовок 1 Знак"/>
    <w:basedOn w:val="a0"/>
    <w:link w:val="1"/>
    <w:uiPriority w:val="9"/>
    <w:rsid w:val="006B7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Ащеулов Михаил Романович</dc:creator>
  <cp:keywords/>
  <dc:description/>
  <cp:lastModifiedBy>Ащеулов Михаил Романович</cp:lastModifiedBy>
  <cp:revision>2</cp:revision>
  <dcterms:created xsi:type="dcterms:W3CDTF">2021-05-18T11:11:00Z</dcterms:created>
  <dcterms:modified xsi:type="dcterms:W3CDTF">2021-05-18T11:12:00Z</dcterms:modified>
</cp:coreProperties>
</file>