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565C0"/>
          <w:sz w:val="72"/>
        </w:rPr>
        <w:t>FieldShore</w:t>
      </w:r>
    </w:p>
    <w:p>
      <w:pPr>
        <w:jc w:val="center"/>
      </w:pPr>
      <w:r>
        <w:rPr>
          <w:color w:val="666666"/>
          <w:sz w:val="40"/>
        </w:rPr>
        <w:t>User Manual</w:t>
      </w:r>
    </w:p>
    <w:p/>
    <w:p>
      <w:pPr>
        <w:jc w:val="center"/>
      </w:pPr>
      <w:r>
        <w:rPr>
          <w:color w:val="888888"/>
          <w:sz w:val="24"/>
        </w:rPr>
        <w:t>Rescue Strut Selection, Inventory Management</w:t>
        <w:br/>
        <w:t>&amp; Shoring Operations for USAR/FEMA</w:t>
      </w:r>
    </w:p>
    <w:p/>
    <w:p/>
    <w:p/>
    <w:p/>
    <w:p>
      <w:pPr>
        <w:jc w:val="center"/>
      </w:pPr>
      <w:r>
        <w:rPr>
          <w:color w:val="999999"/>
          <w:sz w:val="22"/>
        </w:rPr>
        <w:t>Version 3.7</w:t>
        <w:br/>
        <w:t>May 2026</w:t>
      </w:r>
    </w:p>
    <w:p>
      <w:pPr>
        <w:jc w:val="center"/>
      </w:pPr>
      <w:r>
        <w:rPr>
          <w:color w:val="1565C0"/>
          <w:sz w:val="20"/>
        </w:rPr>
        <w:t>https://vergo402.github.io/paratech-struts/</w:t>
      </w:r>
    </w:p>
    <w:p>
      <w:r>
        <w:br w:type="page"/>
      </w:r>
    </w:p>
    <w:p>
      <w:pPr>
        <w:pStyle w:val="Heading1"/>
      </w:pPr>
      <w:r>
        <w:t>Table of Contents</w:t>
      </w:r>
    </w:p>
    <w:p>
      <w:pPr>
        <w:spacing w:after="40" w:before="40"/>
      </w:pPr>
      <w:r>
        <w:rPr>
          <w:b/>
        </w:rPr>
        <w:t>1. Getting Started</w:t>
      </w:r>
    </w:p>
    <w:p>
      <w:pPr>
        <w:spacing w:after="40" w:before="40"/>
      </w:pPr>
      <w:r>
        <w:t xml:space="preserve">    1.1 Installing the App</w:t>
      </w:r>
    </w:p>
    <w:p>
      <w:pPr>
        <w:spacing w:after="40" w:before="40"/>
      </w:pPr>
      <w:r>
        <w:t xml:space="preserve">    1.2 Connecting Your Department</w:t>
      </w:r>
    </w:p>
    <w:p>
      <w:pPr>
        <w:spacing w:after="40" w:before="40"/>
      </w:pPr>
      <w:r>
        <w:rPr>
          <w:b/>
        </w:rPr>
        <w:t>2. Quick Find</w:t>
      </w:r>
    </w:p>
    <w:p>
      <w:pPr>
        <w:spacing w:after="40" w:before="40"/>
      </w:pPr>
      <w:r>
        <w:t xml:space="preserve">    2.1 Searching for Struts</w:t>
      </w:r>
    </w:p>
    <w:p>
      <w:pPr>
        <w:spacing w:after="40" w:before="40"/>
      </w:pPr>
      <w:r>
        <w:t xml:space="preserve">    2.2 Deductions</w:t>
      </w:r>
    </w:p>
    <w:p>
      <w:pPr>
        <w:spacing w:after="40" w:before="40"/>
      </w:pPr>
      <w:r>
        <w:t xml:space="preserve">    2.3 Inventory Quick View</w:t>
      </w:r>
    </w:p>
    <w:p>
      <w:pPr>
        <w:spacing w:after="40" w:before="40"/>
      </w:pPr>
      <w:r>
        <w:rPr>
          <w:b/>
        </w:rPr>
        <w:t>3. Operations</w:t>
      </w:r>
    </w:p>
    <w:p>
      <w:pPr>
        <w:spacing w:after="40" w:before="40"/>
      </w:pPr>
      <w:r>
        <w:t xml:space="preserve">    3.1 Starting an Operation</w:t>
      </w:r>
    </w:p>
    <w:p>
      <w:pPr>
        <w:spacing w:after="40" w:before="40"/>
      </w:pPr>
      <w:r>
        <w:t xml:space="preserve">    3.2 Operation Layout</w:t>
      </w:r>
    </w:p>
    <w:p>
      <w:pPr>
        <w:spacing w:after="40" w:before="40"/>
      </w:pPr>
      <w:r>
        <w:t xml:space="preserve">    3.3 Ending an Operation</w:t>
      </w:r>
    </w:p>
    <w:p>
      <w:pPr>
        <w:spacing w:after="40" w:before="40"/>
      </w:pPr>
      <w:r>
        <w:rPr>
          <w:b/>
        </w:rPr>
        <w:t>4. Shore Points</w:t>
      </w:r>
    </w:p>
    <w:p>
      <w:pPr>
        <w:spacing w:after="40" w:before="40"/>
      </w:pPr>
      <w:r>
        <w:t xml:space="preserve">    4.1 Adding a Shore Point</w:t>
      </w:r>
    </w:p>
    <w:p>
      <w:pPr>
        <w:spacing w:after="40" w:before="40"/>
      </w:pPr>
      <w:r>
        <w:t xml:space="preserve">    4.2 Shore Point Lifecycle</w:t>
      </w:r>
    </w:p>
    <w:p>
      <w:pPr>
        <w:spacing w:after="40" w:before="40"/>
      </w:pPr>
      <w:r>
        <w:t xml:space="preserve">    4.3 Grouped Shore Points</w:t>
      </w:r>
    </w:p>
    <w:p>
      <w:pPr>
        <w:spacing w:after="40" w:before="40"/>
      </w:pPr>
      <w:r>
        <w:t xml:space="preserve">    4.4 Drill-Down Navigation</w:t>
      </w:r>
    </w:p>
    <w:p>
      <w:pPr>
        <w:spacing w:after="40" w:before="40"/>
      </w:pPr>
      <w:r>
        <w:rPr>
          <w:b/>
        </w:rPr>
        <w:t>5. ICS Command</w:t>
      </w:r>
    </w:p>
    <w:p>
      <w:pPr>
        <w:spacing w:after="40" w:before="40"/>
      </w:pPr>
      <w:r>
        <w:t xml:space="preserve">    5.1 Default Roles</w:t>
      </w:r>
    </w:p>
    <w:p>
      <w:pPr>
        <w:spacing w:after="40" w:before="40"/>
      </w:pPr>
      <w:r>
        <w:t xml:space="preserve">    5.2 Assigning Roles</w:t>
      </w:r>
    </w:p>
    <w:p>
      <w:pPr>
        <w:spacing w:after="40" w:before="40"/>
      </w:pPr>
      <w:r>
        <w:t xml:space="preserve">    5.3 Status Indicators</w:t>
      </w:r>
    </w:p>
    <w:p>
      <w:pPr>
        <w:spacing w:after="40" w:before="40"/>
      </w:pPr>
      <w:r>
        <w:t xml:space="preserve">    5.4 Custom Roles &amp; Reparenting</w:t>
      </w:r>
    </w:p>
    <w:p>
      <w:pPr>
        <w:spacing w:after="40" w:before="40"/>
      </w:pPr>
      <w:r>
        <w:rPr>
          <w:b/>
        </w:rPr>
        <w:t>6. Cut Table</w:t>
      </w:r>
    </w:p>
    <w:p>
      <w:pPr>
        <w:spacing w:after="40" w:before="40"/>
      </w:pPr>
      <w:r>
        <w:rPr>
          <w:b/>
        </w:rPr>
        <w:t>7. Inventory</w:t>
      </w:r>
    </w:p>
    <w:p>
      <w:pPr>
        <w:spacing w:after="40" w:before="40"/>
      </w:pPr>
      <w:r>
        <w:t xml:space="preserve">    7.1 Adding Equipment</w:t>
      </w:r>
    </w:p>
    <w:p>
      <w:pPr>
        <w:spacing w:after="40" w:before="40"/>
      </w:pPr>
      <w:r>
        <w:t xml:space="preserve">    7.2 Excel Import/Export</w:t>
      </w:r>
    </w:p>
    <w:p>
      <w:pPr>
        <w:spacing w:after="40" w:before="40"/>
      </w:pPr>
      <w:r>
        <w:rPr>
          <w:b/>
        </w:rPr>
        <w:t>8. Settings</w:t>
      </w:r>
    </w:p>
    <w:p>
      <w:pPr>
        <w:spacing w:after="40" w:before="40"/>
      </w:pPr>
      <w:r>
        <w:t xml:space="preserve">    8.1 Theme &amp; Appearance</w:t>
      </w:r>
    </w:p>
    <w:p>
      <w:pPr>
        <w:spacing w:after="40" w:before="40"/>
      </w:pPr>
      <w:r>
        <w:t xml:space="preserve">    8.2 Feedback</w:t>
      </w:r>
    </w:p>
    <w:p>
      <w:pPr>
        <w:spacing w:after="40" w:before="40"/>
      </w:pPr>
      <w:r>
        <w:rPr>
          <w:b/>
        </w:rPr>
        <w:t>9. Offline Use</w:t>
      </w:r>
    </w:p>
    <w:p>
      <w:pPr>
        <w:spacing w:after="40" w:before="40"/>
      </w:pPr>
      <w:r>
        <w:rPr>
          <w:b/>
        </w:rPr>
        <w:t>10. Version History</w:t>
      </w:r>
    </w:p>
    <w:p>
      <w:r>
        <w:br w:type="page"/>
      </w:r>
    </w:p>
    <w:p>
      <w:pPr>
        <w:pStyle w:val="Heading1"/>
      </w:pPr>
      <w:r>
        <w:t>1. Getting Started</w:t>
      </w:r>
    </w:p>
    <w:p>
      <w:pPr>
        <w:pStyle w:val="Heading2"/>
      </w:pPr>
      <w:r>
        <w:t>1.1 Installing the App</w:t>
      </w:r>
    </w:p>
    <w:p>
      <w:r>
        <w:t>FieldShore is a Progressive Web App (PWA). No app store download is required. Open the app URL in your phone's browser and install it to your home screen for a native app experience.</w:t>
      </w:r>
    </w:p>
    <w:p>
      <w:pPr>
        <w:pStyle w:val="ListBullet"/>
      </w:pPr>
      <w:r>
        <w:t>To install:</w:t>
      </w:r>
    </w:p>
    <w:p>
      <w:pPr>
        <w:pStyle w:val="ListBullet"/>
      </w:pPr>
      <w:r>
        <w:rPr>
          <w:b/>
        </w:rPr>
        <w:t xml:space="preserve">iOS: </w:t>
      </w:r>
      <w:r>
        <w:t>Tap the Share button, then "Add to Home Screen"</w:t>
      </w:r>
    </w:p>
    <w:p>
      <w:pPr>
        <w:pStyle w:val="ListBullet"/>
      </w:pPr>
      <w:r>
        <w:rPr>
          <w:b/>
        </w:rPr>
        <w:t xml:space="preserve">Android: </w:t>
      </w:r>
      <w:r>
        <w:t>Tap the browser menu, then "Add to Home Screen" or accept the install prompt</w:t>
      </w:r>
    </w:p>
    <w:p>
      <w:pPr>
        <w:spacing w:before="80" w:after="160"/>
      </w:pPr>
      <w:r>
        <w:rPr>
          <w:b/>
          <w:color w:val="22C55E"/>
          <w:sz w:val="20"/>
        </w:rPr>
        <w:t xml:space="preserve">TIP: </w:t>
      </w:r>
      <w:r>
        <w:rPr>
          <w:color w:val="555555"/>
          <w:sz w:val="20"/>
        </w:rPr>
        <w:t>Once installed, the app launches fullscreen and works offline, just like a native app.</w:t>
      </w:r>
    </w:p>
    <w:p>
      <w:pPr>
        <w:pStyle w:val="Heading2"/>
      </w:pPr>
      <w:r>
        <w:t>1.2 Connecting Your Department</w:t>
      </w:r>
    </w:p>
    <w:p>
      <w:r>
        <w:t>On first launch, you'll see the login screen. Enter your department's shared ID to connect to shared inventory and operations.</w:t>
      </w:r>
    </w:p>
    <w:p>
      <w:pPr>
        <w:jc w:val="center"/>
      </w:pPr>
      <w:r>
        <w:drawing>
          <wp:inline xmlns:a="http://schemas.openxmlformats.org/drawingml/2006/main" xmlns:pic="http://schemas.openxmlformats.org/drawingml/2006/picture">
            <wp:extent cx="2560320" cy="5543946"/>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2560320" cy="5543946"/>
                    </a:xfrm>
                    <a:prstGeom prst="rect"/>
                  </pic:spPr>
                </pic:pic>
              </a:graphicData>
            </a:graphic>
          </wp:inline>
        </w:drawing>
      </w:r>
    </w:p>
    <w:p>
      <w:pPr>
        <w:jc w:val="center"/>
      </w:pPr>
      <w:r>
        <w:rPr>
          <w:i/>
          <w:color w:val="666666"/>
          <w:sz w:val="18"/>
        </w:rPr>
        <w:t>Login screen - Enter your Department ID to connect</w:t>
      </w:r>
    </w:p>
    <w:p/>
    <w:p>
      <w:r>
        <w:t>Your Department ID connects all devices in your department. Everyone using the same ID sees the same inventory, operations, and shore points in real time. No password is required.</w:t>
      </w:r>
    </w:p>
    <w:p>
      <w:pPr>
        <w:spacing w:before="80" w:after="160"/>
      </w:pPr>
      <w:r>
        <w:rPr>
          <w:b/>
          <w:color w:val="22C55E"/>
          <w:sz w:val="20"/>
        </w:rPr>
        <w:t xml:space="preserve">TIP: </w:t>
      </w:r>
      <w:r>
        <w:rPr>
          <w:color w:val="555555"/>
          <w:sz w:val="20"/>
        </w:rPr>
        <w:t>Share the same Department ID with your entire crew so all devices stay in sync.</w:t>
      </w:r>
    </w:p>
    <w:p>
      <w:r>
        <w:br w:type="page"/>
      </w:r>
    </w:p>
    <w:p>
      <w:pPr>
        <w:pStyle w:val="Heading1"/>
      </w:pPr>
      <w:r>
        <w:t>2. Quick Find</w:t>
      </w:r>
    </w:p>
    <w:p>
      <w:r>
        <w:t>The Quick Find tab is the fastest way to determine which Paratech struts fit a given opening measurement. Enter your measurement, optional load, and tap Find Struts.</w:t>
      </w:r>
    </w:p>
    <w:p>
      <w:pPr>
        <w:pStyle w:val="Heading2"/>
      </w:pPr>
      <w:r>
        <w:t>2.1 Searching for Struts</w:t>
      </w:r>
    </w:p>
    <w:p>
      <w:r>
        <w:t>To find matching struts:</w:t>
      </w:r>
    </w:p>
    <w:p>
      <w:pPr>
        <w:pStyle w:val="ListNumber"/>
      </w:pPr>
      <w:r>
        <w:t>Enter the opening measurement in feet, inches, and fraction (down to 1/16")</w:t>
      </w:r>
    </w:p>
    <w:p>
      <w:pPr>
        <w:pStyle w:val="ListNumber"/>
      </w:pPr>
      <w:r>
        <w:t>Optionally enter an estimated load in pounds</w:t>
      </w:r>
    </w:p>
    <w:p>
      <w:pPr>
        <w:pStyle w:val="ListNumber"/>
      </w:pPr>
      <w:r>
        <w:t>Select which strut systems you have: Gold (LongShore), Grey (AcmeThread), and/or LockStroke</w:t>
      </w:r>
    </w:p>
    <w:p>
      <w:pPr>
        <w:pStyle w:val="ListNumber"/>
      </w:pPr>
      <w:r>
        <w:t>Tap Find Struts</w:t>
      </w:r>
    </w:p>
    <w:p>
      <w:pPr>
        <w:jc w:val="center"/>
      </w:pPr>
      <w:r>
        <w:drawing>
          <wp:inline xmlns:a="http://schemas.openxmlformats.org/drawingml/2006/main" xmlns:pic="http://schemas.openxmlformats.org/drawingml/2006/picture">
            <wp:extent cx="2560320" cy="5543946"/>
            <wp:docPr id="2" name="Picture 2"/>
            <wp:cNvGraphicFramePr>
              <a:graphicFrameLocks noChangeAspect="1"/>
            </wp:cNvGraphicFramePr>
            <a:graphic>
              <a:graphicData uri="http://schemas.openxmlformats.org/drawingml/2006/picture">
                <pic:pic>
                  <pic:nvPicPr>
                    <pic:cNvPr id="0" name="02-quick-find.png"/>
                    <pic:cNvPicPr/>
                  </pic:nvPicPr>
                  <pic:blipFill>
                    <a:blip r:embed="rId10"/>
                    <a:stretch>
                      <a:fillRect/>
                    </a:stretch>
                  </pic:blipFill>
                  <pic:spPr>
                    <a:xfrm>
                      <a:off x="0" y="0"/>
                      <a:ext cx="2560320" cy="5543946"/>
                    </a:xfrm>
                    <a:prstGeom prst="rect"/>
                  </pic:spPr>
                </pic:pic>
              </a:graphicData>
            </a:graphic>
          </wp:inline>
        </w:drawing>
      </w:r>
    </w:p>
    <w:p>
      <w:pPr>
        <w:jc w:val="center"/>
      </w:pPr>
      <w:r>
        <w:rPr>
          <w:i/>
          <w:color w:val="666666"/>
          <w:sz w:val="18"/>
        </w:rPr>
        <w:t>Quick Find - Enter measurement, load, and strut system</w:t>
      </w:r>
    </w:p>
    <w:p/>
    <w:p>
      <w:r>
        <w:t>Results show all matching strut and extension combinations, ranked by safety factor. Each card displays the strut model, extension (if needed), combined length range, and load capacity at 4:1 safety factor.</w:t>
      </w:r>
    </w:p>
    <w:p>
      <w:pPr>
        <w:jc w:val="center"/>
      </w:pPr>
      <w:r>
        <w:drawing>
          <wp:inline xmlns:a="http://schemas.openxmlformats.org/drawingml/2006/main" xmlns:pic="http://schemas.openxmlformats.org/drawingml/2006/picture">
            <wp:extent cx="2560320" cy="5543946"/>
            <wp:docPr id="3" name="Picture 3"/>
            <wp:cNvGraphicFramePr>
              <a:graphicFrameLocks noChangeAspect="1"/>
            </wp:cNvGraphicFramePr>
            <a:graphic>
              <a:graphicData uri="http://schemas.openxmlformats.org/drawingml/2006/picture">
                <pic:pic>
                  <pic:nvPicPr>
                    <pic:cNvPr id="0" name="03-quick-find-results.png"/>
                    <pic:cNvPicPr/>
                  </pic:nvPicPr>
                  <pic:blipFill>
                    <a:blip r:embed="rId11"/>
                    <a:stretch>
                      <a:fillRect/>
                    </a:stretch>
                  </pic:blipFill>
                  <pic:spPr>
                    <a:xfrm>
                      <a:off x="0" y="0"/>
                      <a:ext cx="2560320" cy="5543946"/>
                    </a:xfrm>
                    <a:prstGeom prst="rect"/>
                  </pic:spPr>
                </pic:pic>
              </a:graphicData>
            </a:graphic>
          </wp:inline>
        </w:drawing>
      </w:r>
    </w:p>
    <w:p>
      <w:pPr>
        <w:jc w:val="center"/>
      </w:pPr>
      <w:r>
        <w:rPr>
          <w:i/>
          <w:color w:val="666666"/>
          <w:sz w:val="18"/>
        </w:rPr>
        <w:t>Search results showing matching struts ranked by safety factor</w:t>
      </w:r>
    </w:p>
    <w:p/>
    <w:p>
      <w:pPr>
        <w:spacing w:before="80" w:after="160"/>
      </w:pPr>
      <w:r>
        <w:rPr>
          <w:b/>
          <w:color w:val="EAB308"/>
          <w:sz w:val="20"/>
        </w:rPr>
        <w:t xml:space="preserve">NOTE: </w:t>
      </w:r>
      <w:r>
        <w:rPr>
          <w:color w:val="555555"/>
          <w:sz w:val="20"/>
        </w:rPr>
        <w:t>If no strut systems are selected, all types are shown in results.</w:t>
      </w:r>
    </w:p>
    <w:p>
      <w:pPr>
        <w:pStyle w:val="Heading2"/>
      </w:pPr>
      <w:r>
        <w:t>2.2 Deductions</w:t>
      </w:r>
    </w:p>
    <w:p>
      <w:r>
        <w:t>Toggle Include Deductions to account for header wood, footer wood, and connector plates in your measurement. The app subtracts these heights from the opening before searching, so results reflect the actual strut length needed.</w:t>
      </w:r>
    </w:p>
    <w:p>
      <w:pPr>
        <w:pStyle w:val="ListBullet"/>
      </w:pPr>
      <w:r>
        <w:t>Available deductions:</w:t>
      </w:r>
    </w:p>
    <w:p>
      <w:pPr>
        <w:pStyle w:val="ListBullet"/>
      </w:pPr>
      <w:r>
        <w:rPr>
          <w:b/>
        </w:rPr>
        <w:t xml:space="preserve">Header/Footer wood: </w:t>
      </w:r>
      <w:r>
        <w:t>None, 4x4 (3.5"), or 6x6 (5.5")</w:t>
      </w:r>
    </w:p>
    <w:p>
      <w:pPr>
        <w:pStyle w:val="ListBullet"/>
      </w:pPr>
      <w:r>
        <w:rPr>
          <w:b/>
        </w:rPr>
        <w:t xml:space="preserve">Top/Bottom plates: </w:t>
      </w:r>
      <w:r>
        <w:t>14 Paratech connector types, each with a specific height</w:t>
      </w:r>
    </w:p>
    <w:p>
      <w:pPr>
        <w:pStyle w:val="Heading2"/>
      </w:pPr>
      <w:r>
        <w:t>2.3 Inventory Quick View</w:t>
      </w:r>
    </w:p>
    <w:p>
      <w:r>
        <w:t>Tap the cube icon (floating button, bottom-right corner) at any time to see your current available inventory without leaving the screen you're on.</w:t>
      </w:r>
    </w:p>
    <w:p>
      <w:pPr>
        <w:spacing w:before="80" w:after="160"/>
      </w:pPr>
      <w:r>
        <w:rPr>
          <w:b/>
          <w:color w:val="22C55E"/>
          <w:sz w:val="20"/>
        </w:rPr>
        <w:t xml:space="preserve">TIP: </w:t>
      </w:r>
      <w:r>
        <w:rPr>
          <w:color w:val="555555"/>
          <w:sz w:val="20"/>
        </w:rPr>
        <w:t>Use Quick View during strut selection to see what's actually on your apparatus before deploying.</w:t>
      </w:r>
    </w:p>
    <w:p>
      <w:r>
        <w:br w:type="page"/>
      </w:r>
    </w:p>
    <w:p>
      <w:pPr>
        <w:pStyle w:val="Heading1"/>
      </w:pPr>
      <w:r>
        <w:t>3. Operations</w:t>
      </w:r>
    </w:p>
    <w:p>
      <w:r>
        <w:t>The Operations tab manages active shoring operations. This is where you create operations, assign apparatus, add shore points, and track deployment through the full lifecycle.</w:t>
      </w:r>
    </w:p>
    <w:p>
      <w:pPr>
        <w:pStyle w:val="Heading2"/>
      </w:pPr>
      <w:r>
        <w:t>3.1 Starting an Operation</w:t>
      </w:r>
    </w:p>
    <w:p>
      <w:pPr>
        <w:jc w:val="center"/>
      </w:pPr>
      <w:r>
        <w:drawing>
          <wp:inline xmlns:a="http://schemas.openxmlformats.org/drawingml/2006/main" xmlns:pic="http://schemas.openxmlformats.org/drawingml/2006/picture">
            <wp:extent cx="2560320" cy="5543946"/>
            <wp:docPr id="4" name="Picture 4"/>
            <wp:cNvGraphicFramePr>
              <a:graphicFrameLocks noChangeAspect="1"/>
            </wp:cNvGraphicFramePr>
            <a:graphic>
              <a:graphicData uri="http://schemas.openxmlformats.org/drawingml/2006/picture">
                <pic:pic>
                  <pic:nvPicPr>
                    <pic:cNvPr id="0" name="06-start-operation-modal.png"/>
                    <pic:cNvPicPr/>
                  </pic:nvPicPr>
                  <pic:blipFill>
                    <a:blip r:embed="rId12"/>
                    <a:stretch>
                      <a:fillRect/>
                    </a:stretch>
                  </pic:blipFill>
                  <pic:spPr>
                    <a:xfrm>
                      <a:off x="0" y="0"/>
                      <a:ext cx="2560320" cy="5543946"/>
                    </a:xfrm>
                    <a:prstGeom prst="rect"/>
                  </pic:spPr>
                </pic:pic>
              </a:graphicData>
            </a:graphic>
          </wp:inline>
        </w:drawing>
      </w:r>
    </w:p>
    <w:p>
      <w:pPr>
        <w:jc w:val="center"/>
      </w:pPr>
      <w:r>
        <w:rPr>
          <w:i/>
          <w:color w:val="666666"/>
          <w:sz w:val="18"/>
        </w:rPr>
        <w:t>Start Operation - Name the operation and select apparatus</w:t>
      </w:r>
    </w:p>
    <w:p/>
    <w:p>
      <w:r>
        <w:t>To start a new operation:</w:t>
      </w:r>
    </w:p>
    <w:p>
      <w:pPr>
        <w:pStyle w:val="ListNumber"/>
      </w:pPr>
      <w:r>
        <w:t>Tap Start New Operation</w:t>
      </w:r>
    </w:p>
    <w:p>
      <w:pPr>
        <w:pStyle w:val="ListNumber"/>
      </w:pPr>
      <w:r>
        <w:t>Enter an operation name (e.g., "123 Main St Collapse")</w:t>
      </w:r>
    </w:p>
    <w:p>
      <w:pPr>
        <w:pStyle w:val="ListNumber"/>
      </w:pPr>
      <w:r>
        <w:t>Optionally enter a Task Force name</w:t>
      </w:r>
    </w:p>
    <w:p>
      <w:pPr>
        <w:pStyle w:val="ListNumber"/>
      </w:pPr>
      <w:r>
        <w:t>Check Multi-Building if the operation spans more than one structure</w:t>
      </w:r>
    </w:p>
    <w:p>
      <w:pPr>
        <w:pStyle w:val="ListNumber"/>
      </w:pPr>
      <w:r>
        <w:t>Select which apparatus to assign (all checked by default)</w:t>
      </w:r>
    </w:p>
    <w:p>
      <w:pPr>
        <w:pStyle w:val="ListNumber"/>
      </w:pPr>
      <w:r>
        <w:t>Tap Start Operation</w:t>
      </w:r>
    </w:p>
    <w:p>
      <w:pPr>
        <w:pStyle w:val="Heading2"/>
      </w:pPr>
      <w:r>
        <w:t>3.2 Operation Layout</w:t>
      </w:r>
    </w:p>
    <w:p>
      <w:r>
        <w:t>Once an operation is active, the screen displays several sections:</w:t>
      </w:r>
    </w:p>
    <w:p>
      <w:pPr>
        <w:jc w:val="center"/>
      </w:pPr>
      <w:r>
        <w:drawing>
          <wp:inline xmlns:a="http://schemas.openxmlformats.org/drawingml/2006/main" xmlns:pic="http://schemas.openxmlformats.org/drawingml/2006/picture">
            <wp:extent cx="2560320" cy="5543946"/>
            <wp:docPr id="5" name="Picture 5"/>
            <wp:cNvGraphicFramePr>
              <a:graphicFrameLocks noChangeAspect="1"/>
            </wp:cNvGraphicFramePr>
            <a:graphic>
              <a:graphicData uri="http://schemas.openxmlformats.org/drawingml/2006/picture">
                <pic:pic>
                  <pic:nvPicPr>
                    <pic:cNvPr id="0" name="07-active-operation.png"/>
                    <pic:cNvPicPr/>
                  </pic:nvPicPr>
                  <pic:blipFill>
                    <a:blip r:embed="rId13"/>
                    <a:stretch>
                      <a:fillRect/>
                    </a:stretch>
                  </pic:blipFill>
                  <pic:spPr>
                    <a:xfrm>
                      <a:off x="0" y="0"/>
                      <a:ext cx="2560320" cy="5543946"/>
                    </a:xfrm>
                    <a:prstGeom prst="rect"/>
                  </pic:spPr>
                </pic:pic>
              </a:graphicData>
            </a:graphic>
          </wp:inline>
        </w:drawing>
      </w:r>
    </w:p>
    <w:p>
      <w:pPr>
        <w:jc w:val="center"/>
      </w:pPr>
      <w:r>
        <w:rPr>
          <w:i/>
          <w:color w:val="666666"/>
          <w:sz w:val="18"/>
        </w:rPr>
        <w:t>Active operation showing assigned apparatus and management sections</w:t>
      </w:r>
    </w:p>
    <w:p/>
    <w:p>
      <w:pPr>
        <w:pStyle w:val="ListBullet"/>
      </w:pPr>
      <w:r>
        <w:rPr>
          <w:b/>
        </w:rPr>
        <w:t xml:space="preserve">Assigned Apparatus: </w:t>
      </w:r>
      <w:r>
        <w:t>Which units are part of this operation. Use Assign to add/remove, or Group to organize into named groups.</w:t>
      </w:r>
    </w:p>
    <w:p>
      <w:pPr>
        <w:pStyle w:val="ListBullet"/>
      </w:pPr>
      <w:r>
        <w:rPr>
          <w:b/>
        </w:rPr>
        <w:t xml:space="preserve">External Equipment: </w:t>
      </w:r>
      <w:r>
        <w:t>Equipment borrowed from other departments. Tap + Add to log external struts.</w:t>
      </w:r>
    </w:p>
    <w:p>
      <w:pPr>
        <w:pStyle w:val="ListBullet"/>
      </w:pPr>
      <w:r>
        <w:rPr>
          <w:b/>
        </w:rPr>
        <w:t xml:space="preserve">Individuals: </w:t>
      </w:r>
      <w:r>
        <w:t>Named personnel. Tap + Add to assign firefighters by name.</w:t>
      </w:r>
    </w:p>
    <w:p>
      <w:pPr>
        <w:pStyle w:val="ListBullet"/>
      </w:pPr>
      <w:r>
        <w:rPr>
          <w:b/>
        </w:rPr>
        <w:t xml:space="preserve">My Role: </w:t>
      </w:r>
      <w:r>
        <w:t>Set your device's ICS role. This determines your default view.</w:t>
      </w:r>
    </w:p>
    <w:p>
      <w:pPr>
        <w:spacing w:before="80" w:after="160"/>
      </w:pPr>
      <w:r>
        <w:rPr>
          <w:b/>
          <w:color w:val="22C55E"/>
          <w:sz w:val="20"/>
        </w:rPr>
        <w:t xml:space="preserve">TIP: </w:t>
      </w:r>
      <w:r>
        <w:rPr>
          <w:color w:val="555555"/>
          <w:sz w:val="20"/>
        </w:rPr>
        <w:t>Tap any section header to collapse it and keep the screen clean while working on shore points.</w:t>
      </w:r>
    </w:p>
    <w:p>
      <w:pPr>
        <w:pStyle w:val="Heading2"/>
      </w:pPr>
      <w:r>
        <w:t>3.3 Ending an Operation</w:t>
      </w:r>
    </w:p>
    <w:p>
      <w:r>
        <w:t>Tap End to archive the operation. It moves to the Archived Operations list at the bottom of the tab, where you can view details or permanently delete it.</w:t>
      </w:r>
    </w:p>
    <w:p>
      <w:pPr>
        <w:spacing w:before="80" w:after="160"/>
      </w:pPr>
      <w:r>
        <w:rPr>
          <w:b/>
          <w:color w:val="EF4444"/>
          <w:sz w:val="20"/>
        </w:rPr>
        <w:t xml:space="preserve">IMPORTANT: </w:t>
      </w:r>
      <w:r>
        <w:rPr>
          <w:color w:val="555555"/>
          <w:sz w:val="20"/>
        </w:rPr>
        <w:t>Ending an operation archives all shore points and returns all equipment to inventory.</w:t>
      </w:r>
    </w:p>
    <w:p>
      <w:r>
        <w:br w:type="page"/>
      </w:r>
    </w:p>
    <w:p>
      <w:pPr>
        <w:pStyle w:val="Heading1"/>
      </w:pPr>
      <w:r>
        <w:t>4. Shore Points</w:t>
      </w:r>
    </w:p>
    <w:p>
      <w:r>
        <w:t>Shore points are the core of an operation. Each one represents a location that needs shoring with specific measurement requirements.</w:t>
      </w:r>
    </w:p>
    <w:p>
      <w:pPr>
        <w:pStyle w:val="Heading2"/>
      </w:pPr>
      <w:r>
        <w:t>4.1 Adding a Shore Point</w:t>
      </w:r>
    </w:p>
    <w:p>
      <w:pPr>
        <w:jc w:val="center"/>
      </w:pPr>
      <w:r>
        <w:drawing>
          <wp:inline xmlns:a="http://schemas.openxmlformats.org/drawingml/2006/main" xmlns:pic="http://schemas.openxmlformats.org/drawingml/2006/picture">
            <wp:extent cx="2560320" cy="5543946"/>
            <wp:docPr id="6" name="Picture 6"/>
            <wp:cNvGraphicFramePr>
              <a:graphicFrameLocks noChangeAspect="1"/>
            </wp:cNvGraphicFramePr>
            <a:graphic>
              <a:graphicData uri="http://schemas.openxmlformats.org/drawingml/2006/picture">
                <pic:pic>
                  <pic:nvPicPr>
                    <pic:cNvPr id="0" name="09-add-shore-point.png"/>
                    <pic:cNvPicPr/>
                  </pic:nvPicPr>
                  <pic:blipFill>
                    <a:blip r:embed="rId14"/>
                    <a:stretch>
                      <a:fillRect/>
                    </a:stretch>
                  </pic:blipFill>
                  <pic:spPr>
                    <a:xfrm>
                      <a:off x="0" y="0"/>
                      <a:ext cx="2560320" cy="5543946"/>
                    </a:xfrm>
                    <a:prstGeom prst="rect"/>
                  </pic:spPr>
                </pic:pic>
              </a:graphicData>
            </a:graphic>
          </wp:inline>
        </w:drawing>
      </w:r>
    </w:p>
    <w:p>
      <w:pPr>
        <w:jc w:val="center"/>
      </w:pPr>
      <w:r>
        <w:rPr>
          <w:i/>
          <w:color w:val="666666"/>
          <w:sz w:val="18"/>
        </w:rPr>
        <w:t>Add Shore Point - Enter location, measurement, and shore type</w:t>
      </w:r>
    </w:p>
    <w:p/>
    <w:p>
      <w:r>
        <w:t>To add a shore point:</w:t>
      </w:r>
    </w:p>
    <w:p>
      <w:pPr>
        <w:pStyle w:val="ListNumber"/>
      </w:pPr>
      <w:r>
        <w:t>Tap + Shore Point on the operations screen</w:t>
      </w:r>
    </w:p>
    <w:p>
      <w:pPr>
        <w:pStyle w:val="ListNumber"/>
      </w:pPr>
      <w:r>
        <w:t>Enter a Label (e.g., "SP-1", "Kitchen Wall")</w:t>
      </w:r>
    </w:p>
    <w:p>
      <w:pPr>
        <w:pStyle w:val="ListNumber"/>
      </w:pPr>
      <w:r>
        <w:t>Enter Division (geographic area) and Area (specific location)</w:t>
      </w:r>
    </w:p>
    <w:p>
      <w:pPr>
        <w:pStyle w:val="ListNumber"/>
      </w:pPr>
      <w:r>
        <w:t>Select the Group (which apparatus is responsible)</w:t>
      </w:r>
    </w:p>
    <w:p>
      <w:pPr>
        <w:pStyle w:val="ListNumber"/>
      </w:pPr>
      <w:r>
        <w:t xml:space="preserve">Choose a </w:t>
      </w:r>
      <w:r>
        <w:rPr>
          <w:b/>
        </w:rPr>
        <w:t>Shore Type:</w:t>
      </w:r>
    </w:p>
    <w:p>
      <w:pPr>
        <w:pStyle w:val="ListBullet"/>
      </w:pPr>
      <w:r>
        <w:t>Vertical T-Shore — Single strut with header and footer</w:t>
      </w:r>
    </w:p>
    <w:p>
      <w:pPr>
        <w:pStyle w:val="ListBullet"/>
      </w:pPr>
      <w:r>
        <w:t>Double-T Vertical Shore — Two struts with shared header</w:t>
      </w:r>
    </w:p>
    <w:p>
      <w:pPr>
        <w:pStyle w:val="ListBullet"/>
      </w:pPr>
      <w:r>
        <w:t>3-Post Vertical Shore — Three struts with 6x6 header and footer</w:t>
      </w:r>
    </w:p>
    <w:p>
      <w:pPr>
        <w:pStyle w:val="ListNumber"/>
      </w:pPr>
      <w:r>
        <w:t>Enter the opening measurement and optional load</w:t>
      </w:r>
    </w:p>
    <w:p>
      <w:pPr>
        <w:pStyle w:val="ListNumber"/>
      </w:pPr>
      <w:r>
        <w:t>Set quantity (1-4 struts) and tap Find &amp; Deploy</w:t>
      </w:r>
    </w:p>
    <w:p>
      <w:pPr>
        <w:pStyle w:val="Heading2"/>
      </w:pPr>
      <w:r>
        <w:t>4.2 Shore Point Lifecycle</w:t>
      </w:r>
    </w:p>
    <w:p>
      <w:r>
        <w:t>Each shore point progresses through six statuses. Use the status buttons on each card to advance or send back through the workflow.</w:t>
      </w:r>
    </w:p>
    <w:tbl>
      <w:tblPr>
        <w:tblStyle w:val="LightList-Accent1"/>
        <w:tblW w:type="auto" w:w="0"/>
        <w:jc w:val="center"/>
        <w:tblLook w:firstColumn="1" w:firstRow="1" w:lastColumn="0" w:lastRow="0" w:noHBand="0" w:noVBand="1" w:val="04A0"/>
      </w:tblPr>
      <w:tblGrid>
        <w:gridCol w:w="4703"/>
        <w:gridCol w:w="4703"/>
      </w:tblGrid>
      <w:tr>
        <w:tc>
          <w:tcPr>
            <w:tcW w:type="dxa" w:w="4703"/>
          </w:tcPr>
          <w:p>
            <w:r>
              <w:t>Status</w:t>
            </w:r>
          </w:p>
        </w:tc>
        <w:tc>
          <w:tcPr>
            <w:tcW w:type="dxa" w:w="4703"/>
          </w:tcPr>
          <w:p>
            <w:r>
              <w:t>Meaning</w:t>
            </w:r>
          </w:p>
        </w:tc>
      </w:tr>
      <w:tr>
        <w:tc>
          <w:tcPr>
            <w:tcW w:type="dxa" w:w="4703"/>
          </w:tcPr>
          <w:p>
            <w:r>
              <w:rPr>
                <w:b/>
              </w:rPr>
              <w:t>Pending</w:t>
            </w:r>
          </w:p>
        </w:tc>
        <w:tc>
          <w:tcPr>
            <w:tcW w:type="dxa" w:w="4703"/>
          </w:tcPr>
          <w:p>
            <w:r>
              <w:t>No equipment available — saved for later assignment</w:t>
            </w:r>
          </w:p>
        </w:tc>
      </w:tr>
      <w:tr>
        <w:tc>
          <w:tcPr>
            <w:tcW w:type="dxa" w:w="4703"/>
          </w:tcPr>
          <w:p>
            <w:r>
              <w:rPr>
                <w:b/>
              </w:rPr>
              <w:t>In Process</w:t>
            </w:r>
          </w:p>
        </w:tc>
        <w:tc>
          <w:tcPr>
            <w:tcW w:type="dxa" w:w="4703"/>
          </w:tcPr>
          <w:p>
            <w:r>
              <w:t>Equipment deployed, work beginning</w:t>
            </w:r>
          </w:p>
        </w:tc>
      </w:tr>
      <w:tr>
        <w:tc>
          <w:tcPr>
            <w:tcW w:type="dxa" w:w="4703"/>
          </w:tcPr>
          <w:p>
            <w:r>
              <w:rPr>
                <w:b/>
              </w:rPr>
              <w:t>Strut Placed</w:t>
            </w:r>
          </w:p>
        </w:tc>
        <w:tc>
          <w:tcPr>
            <w:tcW w:type="dxa" w:w="4703"/>
          </w:tcPr>
          <w:p>
            <w:r>
              <w:t>Strut is physically in position</w:t>
            </w:r>
          </w:p>
        </w:tc>
      </w:tr>
      <w:tr>
        <w:tc>
          <w:tcPr>
            <w:tcW w:type="dxa" w:w="4703"/>
          </w:tcPr>
          <w:p>
            <w:r>
              <w:rPr>
                <w:b/>
              </w:rPr>
              <w:t>Cutting</w:t>
            </w:r>
          </w:p>
        </w:tc>
        <w:tc>
          <w:tcPr>
            <w:tcW w:type="dxa" w:w="4703"/>
          </w:tcPr>
          <w:p>
            <w:r>
              <w:t>At the cut table for final sizing</w:t>
            </w:r>
          </w:p>
        </w:tc>
      </w:tr>
      <w:tr>
        <w:tc>
          <w:tcPr>
            <w:tcW w:type="dxa" w:w="4703"/>
          </w:tcPr>
          <w:p>
            <w:r>
              <w:rPr>
                <w:b/>
              </w:rPr>
              <w:t>Runner</w:t>
            </w:r>
          </w:p>
        </w:tc>
        <w:tc>
          <w:tcPr>
            <w:tcW w:type="dxa" w:w="4703"/>
          </w:tcPr>
          <w:p>
            <w:r>
              <w:t>Being transported to the shore location</w:t>
            </w:r>
          </w:p>
        </w:tc>
      </w:tr>
      <w:tr>
        <w:tc>
          <w:tcPr>
            <w:tcW w:type="dxa" w:w="4703"/>
          </w:tcPr>
          <w:p>
            <w:r>
              <w:rPr>
                <w:b/>
              </w:rPr>
              <w:t>Secured</w:t>
            </w:r>
          </w:p>
        </w:tc>
        <w:tc>
          <w:tcPr>
            <w:tcW w:type="dxa" w:w="4703"/>
          </w:tcPr>
          <w:p>
            <w:r>
              <w:t>In place and operational</w:t>
            </w:r>
          </w:p>
        </w:tc>
      </w:tr>
      <w:tr>
        <w:tc>
          <w:tcPr>
            <w:tcW w:type="dxa" w:w="4703"/>
          </w:tcPr>
          <w:p>
            <w:r>
              <w:rPr>
                <w:b/>
              </w:rPr>
              <w:t>Removed &amp; Returned</w:t>
            </w:r>
          </w:p>
        </w:tc>
        <w:tc>
          <w:tcPr>
            <w:tcW w:type="dxa" w:w="4703"/>
          </w:tcPr>
          <w:p>
            <w:r>
              <w:t>Shore deconstructed, equipment returned to inventory</w:t>
            </w:r>
          </w:p>
        </w:tc>
      </w:tr>
    </w:tbl>
    <w:p/>
    <w:p>
      <w:pPr>
        <w:spacing w:before="80" w:after="160"/>
      </w:pPr>
      <w:r>
        <w:rPr>
          <w:b/>
          <w:color w:val="EAB308"/>
          <w:sz w:val="20"/>
        </w:rPr>
        <w:t xml:space="preserve">NOTE: </w:t>
      </w:r>
      <w:r>
        <w:rPr>
          <w:color w:val="555555"/>
          <w:sz w:val="20"/>
        </w:rPr>
        <w:t>Pending shore points automatically show a green indicator when matching equipment becomes available in inventory.</w:t>
      </w:r>
    </w:p>
    <w:p>
      <w:pPr>
        <w:pStyle w:val="Heading2"/>
      </w:pPr>
      <w:r>
        <w:t>4.3 Grouped Shore Points</w:t>
      </w:r>
    </w:p>
    <w:p>
      <w:r>
        <w:t>Shore types with quantity greater than 1 (e.g., a 3-strut T-shore) create grouped shore points. Status changes, cut marking, runner sends, and equipment returns apply to all members of the group at once.</w:t>
      </w:r>
    </w:p>
    <w:p>
      <w:pPr>
        <w:pStyle w:val="Heading2"/>
      </w:pPr>
      <w:r>
        <w:t>4.4 Drill-Down Navigation</w:t>
      </w:r>
    </w:p>
    <w:p>
      <w:r>
        <w:t>Shore points are organized hierarchically: Building &gt; Division &gt; Area &gt; Group. Tap into each level to filter, with breadcrumb navigation and a back button at each step. The drill-down stops at the Area level — group assignments are shown on each card.</w:t>
      </w:r>
    </w:p>
    <w:p>
      <w:r>
        <w:br w:type="page"/>
      </w:r>
    </w:p>
    <w:p>
      <w:pPr>
        <w:pStyle w:val="Heading1"/>
      </w:pPr>
      <w:r>
        <w:t>5. ICS Command</w:t>
      </w:r>
    </w:p>
    <w:p>
      <w:r>
        <w:t>The Command sub-tab displays the ICS/NIMS organizational chart for the operation. It supports real-time role assignment, hierarchy restructuring, and operational status monitoring.</w:t>
      </w:r>
    </w:p>
    <w:p>
      <w:pPr>
        <w:pStyle w:val="Heading2"/>
      </w:pPr>
      <w:r>
        <w:t>5.1 Default Roles</w:t>
      </w:r>
    </w:p>
    <w:p>
      <w:r>
        <w:t>The default ICS hierarchy is:</w:t>
      </w:r>
    </w:p>
    <w:tbl>
      <w:tblPr>
        <w:tblStyle w:val="LightList-Accent1"/>
        <w:tblW w:type="auto" w:w="0"/>
        <w:jc w:val="center"/>
        <w:tblLook w:firstColumn="1" w:firstRow="1" w:lastColumn="0" w:lastRow="0" w:noHBand="0" w:noVBand="1" w:val="04A0"/>
      </w:tblPr>
      <w:tblGrid>
        <w:gridCol w:w="3135"/>
        <w:gridCol w:w="3135"/>
        <w:gridCol w:w="3135"/>
      </w:tblGrid>
      <w:tr>
        <w:tc>
          <w:tcPr>
            <w:tcW w:type="dxa" w:w="3135"/>
          </w:tcPr>
          <w:p>
            <w:r>
              <w:t>Role</w:t>
            </w:r>
          </w:p>
        </w:tc>
        <w:tc>
          <w:tcPr>
            <w:tcW w:type="dxa" w:w="3135"/>
          </w:tcPr>
          <w:p>
            <w:r>
              <w:t>Abbreviation</w:t>
            </w:r>
          </w:p>
        </w:tc>
        <w:tc>
          <w:tcPr>
            <w:tcW w:type="dxa" w:w="3135"/>
          </w:tcPr>
          <w:p>
            <w:r>
              <w:t>Reports To</w:t>
            </w:r>
          </w:p>
        </w:tc>
      </w:tr>
      <w:tr>
        <w:tc>
          <w:tcPr>
            <w:tcW w:type="dxa" w:w="3135"/>
          </w:tcPr>
          <w:p>
            <w:r>
              <w:t>Incident Commander</w:t>
            </w:r>
          </w:p>
        </w:tc>
        <w:tc>
          <w:tcPr>
            <w:tcW w:type="dxa" w:w="3135"/>
          </w:tcPr>
          <w:p>
            <w:r>
              <w:t>IC</w:t>
            </w:r>
          </w:p>
        </w:tc>
        <w:tc>
          <w:tcPr>
            <w:tcW w:type="dxa" w:w="3135"/>
          </w:tcPr>
          <w:p>
            <w:r>
              <w:t>— (Root)</w:t>
            </w:r>
          </w:p>
        </w:tc>
      </w:tr>
      <w:tr>
        <w:tc>
          <w:tcPr>
            <w:tcW w:type="dxa" w:w="3135"/>
          </w:tcPr>
          <w:p>
            <w:r>
              <w:t>Safety Officer</w:t>
            </w:r>
          </w:p>
        </w:tc>
        <w:tc>
          <w:tcPr>
            <w:tcW w:type="dxa" w:w="3135"/>
          </w:tcPr>
          <w:p>
            <w:r>
              <w:t>Safety</w:t>
            </w:r>
          </w:p>
        </w:tc>
        <w:tc>
          <w:tcPr>
            <w:tcW w:type="dxa" w:w="3135"/>
          </w:tcPr>
          <w:p>
            <w:r>
              <w:t>IC</w:t>
            </w:r>
          </w:p>
        </w:tc>
      </w:tr>
      <w:tr>
        <w:tc>
          <w:tcPr>
            <w:tcW w:type="dxa" w:w="3135"/>
          </w:tcPr>
          <w:p>
            <w:r>
              <w:t>Operations</w:t>
            </w:r>
          </w:p>
        </w:tc>
        <w:tc>
          <w:tcPr>
            <w:tcW w:type="dxa" w:w="3135"/>
          </w:tcPr>
          <w:p>
            <w:r>
              <w:t>Ops</w:t>
            </w:r>
          </w:p>
        </w:tc>
        <w:tc>
          <w:tcPr>
            <w:tcW w:type="dxa" w:w="3135"/>
          </w:tcPr>
          <w:p>
            <w:r>
              <w:t>IC</w:t>
            </w:r>
          </w:p>
        </w:tc>
      </w:tr>
      <w:tr>
        <w:tc>
          <w:tcPr>
            <w:tcW w:type="dxa" w:w="3135"/>
          </w:tcPr>
          <w:p>
            <w:r>
              <w:t>Entry</w:t>
            </w:r>
          </w:p>
        </w:tc>
        <w:tc>
          <w:tcPr>
            <w:tcW w:type="dxa" w:w="3135"/>
          </w:tcPr>
          <w:p>
            <w:r>
              <w:t>Entry</w:t>
            </w:r>
          </w:p>
        </w:tc>
        <w:tc>
          <w:tcPr>
            <w:tcW w:type="dxa" w:w="3135"/>
          </w:tcPr>
          <w:p>
            <w:r>
              <w:t>Operations</w:t>
            </w:r>
          </w:p>
        </w:tc>
      </w:tr>
      <w:tr>
        <w:tc>
          <w:tcPr>
            <w:tcW w:type="dxa" w:w="3135"/>
          </w:tcPr>
          <w:p>
            <w:r>
              <w:t>Rescue</w:t>
            </w:r>
          </w:p>
        </w:tc>
        <w:tc>
          <w:tcPr>
            <w:tcW w:type="dxa" w:w="3135"/>
          </w:tcPr>
          <w:p>
            <w:r>
              <w:t>Rescue</w:t>
            </w:r>
          </w:p>
        </w:tc>
        <w:tc>
          <w:tcPr>
            <w:tcW w:type="dxa" w:w="3135"/>
          </w:tcPr>
          <w:p>
            <w:r>
              <w:t>Operations</w:t>
            </w:r>
          </w:p>
        </w:tc>
      </w:tr>
      <w:tr>
        <w:tc>
          <w:tcPr>
            <w:tcW w:type="dxa" w:w="3135"/>
          </w:tcPr>
          <w:p>
            <w:r>
              <w:t>Initial Shoring</w:t>
            </w:r>
          </w:p>
        </w:tc>
        <w:tc>
          <w:tcPr>
            <w:tcW w:type="dxa" w:w="3135"/>
          </w:tcPr>
          <w:p>
            <w:r>
              <w:t>Shoring</w:t>
            </w:r>
          </w:p>
        </w:tc>
        <w:tc>
          <w:tcPr>
            <w:tcW w:type="dxa" w:w="3135"/>
          </w:tcPr>
          <w:p>
            <w:r>
              <w:t>Operations</w:t>
            </w:r>
          </w:p>
        </w:tc>
      </w:tr>
      <w:tr>
        <w:tc>
          <w:tcPr>
            <w:tcW w:type="dxa" w:w="3135"/>
          </w:tcPr>
          <w:p>
            <w:r>
              <w:t>Runner</w:t>
            </w:r>
          </w:p>
        </w:tc>
        <w:tc>
          <w:tcPr>
            <w:tcW w:type="dxa" w:w="3135"/>
          </w:tcPr>
          <w:p>
            <w:r>
              <w:t>Run</w:t>
            </w:r>
          </w:p>
        </w:tc>
        <w:tc>
          <w:tcPr>
            <w:tcW w:type="dxa" w:w="3135"/>
          </w:tcPr>
          <w:p>
            <w:r>
              <w:t>Operations</w:t>
            </w:r>
          </w:p>
        </w:tc>
      </w:tr>
      <w:tr>
        <w:tc>
          <w:tcPr>
            <w:tcW w:type="dxa" w:w="3135"/>
          </w:tcPr>
          <w:p>
            <w:r>
              <w:t>Cutting Table</w:t>
            </w:r>
          </w:p>
        </w:tc>
        <w:tc>
          <w:tcPr>
            <w:tcW w:type="dxa" w:w="3135"/>
          </w:tcPr>
          <w:p>
            <w:r>
              <w:t>Cut</w:t>
            </w:r>
          </w:p>
        </w:tc>
        <w:tc>
          <w:tcPr>
            <w:tcW w:type="dxa" w:w="3135"/>
          </w:tcPr>
          <w:p>
            <w:r>
              <w:t>Operations</w:t>
            </w:r>
          </w:p>
        </w:tc>
      </w:tr>
      <w:tr>
        <w:tc>
          <w:tcPr>
            <w:tcW w:type="dxa" w:w="3135"/>
          </w:tcPr>
          <w:p>
            <w:r>
              <w:t>Wood Shoring</w:t>
            </w:r>
          </w:p>
        </w:tc>
        <w:tc>
          <w:tcPr>
            <w:tcW w:type="dxa" w:w="3135"/>
          </w:tcPr>
          <w:p>
            <w:r>
              <w:t>Wood</w:t>
            </w:r>
          </w:p>
        </w:tc>
        <w:tc>
          <w:tcPr>
            <w:tcW w:type="dxa" w:w="3135"/>
          </w:tcPr>
          <w:p>
            <w:r>
              <w:t>Operations</w:t>
            </w:r>
          </w:p>
        </w:tc>
      </w:tr>
    </w:tbl>
    <w:p/>
    <w:p>
      <w:pPr>
        <w:jc w:val="center"/>
      </w:pPr>
      <w:r>
        <w:drawing>
          <wp:inline xmlns:a="http://schemas.openxmlformats.org/drawingml/2006/main" xmlns:pic="http://schemas.openxmlformats.org/drawingml/2006/picture">
            <wp:extent cx="2560320" cy="5543946"/>
            <wp:docPr id="7" name="Picture 7"/>
            <wp:cNvGraphicFramePr>
              <a:graphicFrameLocks noChangeAspect="1"/>
            </wp:cNvGraphicFramePr>
            <a:graphic>
              <a:graphicData uri="http://schemas.openxmlformats.org/drawingml/2006/picture">
                <pic:pic>
                  <pic:nvPicPr>
                    <pic:cNvPr id="0" name="11-command-view.png"/>
                    <pic:cNvPicPr/>
                  </pic:nvPicPr>
                  <pic:blipFill>
                    <a:blip r:embed="rId15"/>
                    <a:stretch>
                      <a:fillRect/>
                    </a:stretch>
                  </pic:blipFill>
                  <pic:spPr>
                    <a:xfrm>
                      <a:off x="0" y="0"/>
                      <a:ext cx="2560320" cy="5543946"/>
                    </a:xfrm>
                    <a:prstGeom prst="rect"/>
                  </pic:spPr>
                </pic:pic>
              </a:graphicData>
            </a:graphic>
          </wp:inline>
        </w:drawing>
      </w:r>
    </w:p>
    <w:p>
      <w:pPr>
        <w:jc w:val="center"/>
      </w:pPr>
      <w:r>
        <w:rPr>
          <w:i/>
          <w:color w:val="666666"/>
          <w:sz w:val="18"/>
        </w:rPr>
        <w:t>Command view with ICS org chart, status indicators, and headcount</w:t>
      </w:r>
    </w:p>
    <w:p/>
    <w:p>
      <w:pPr>
        <w:pStyle w:val="Heading2"/>
      </w:pPr>
      <w:r>
        <w:t>5.2 Assigning Roles</w:t>
      </w:r>
    </w:p>
    <w:p>
      <w:r>
        <w:t>Tap any node in the org chart to open the role management modal. From there you can:</w:t>
      </w:r>
    </w:p>
    <w:p>
      <w:pPr>
        <w:pStyle w:val="ListBullet"/>
      </w:pPr>
      <w:r>
        <w:t>Assign available apparatus or individuals to the role</w:t>
      </w:r>
    </w:p>
    <w:p>
      <w:pPr>
        <w:pStyle w:val="ListBullet"/>
      </w:pPr>
      <w:r>
        <w:t>Clear existing assignments</w:t>
      </w:r>
    </w:p>
    <w:p>
      <w:pPr>
        <w:pStyle w:val="ListBullet"/>
      </w:pPr>
      <w:r>
        <w:t>View who is currently assigned and their status</w:t>
      </w:r>
    </w:p>
    <w:p>
      <w:pPr>
        <w:pStyle w:val="Heading2"/>
      </w:pPr>
      <w:r>
        <w:t>5.3 Status Indicators</w:t>
      </w:r>
    </w:p>
    <w:p>
      <w:r>
        <w:t>Filled roles display a colored status indicator:</w:t>
      </w:r>
    </w:p>
    <w:p>
      <w:pPr>
        <w:pStyle w:val="ListBullet"/>
      </w:pPr>
      <w:r>
        <w:rPr>
          <w:b/>
          <w:color w:val="22C55E"/>
        </w:rPr>
        <w:t xml:space="preserve">Green circle: </w:t>
      </w:r>
      <w:r>
        <w:t>Active — role has assignees AND active shore points in progress</w:t>
      </w:r>
    </w:p>
    <w:p>
      <w:pPr>
        <w:pStyle w:val="ListBullet"/>
      </w:pPr>
      <w:r>
        <w:rPr>
          <w:b/>
          <w:color w:val="EAB308"/>
        </w:rPr>
        <w:t xml:space="preserve">Amber square: </w:t>
      </w:r>
      <w:r>
        <w:t>Staged — role has assignees but no active shore points (crew waiting)</w:t>
      </w:r>
    </w:p>
    <w:p>
      <w:r>
        <w:t>A legend below the org chart header explains the indicator meanings. The headcount badge (e.g., "3/5 resources assigned") shows overall staffing at a glance.</w:t>
      </w:r>
    </w:p>
    <w:p>
      <w:pPr>
        <w:spacing w:before="80" w:after="160"/>
      </w:pPr>
      <w:r>
        <w:rPr>
          <w:b/>
          <w:color w:val="EF4444"/>
          <w:sz w:val="20"/>
        </w:rPr>
        <w:t xml:space="preserve">IMPORTANT: </w:t>
      </w:r>
      <w:r>
        <w:rPr>
          <w:color w:val="555555"/>
          <w:sz w:val="20"/>
        </w:rPr>
        <w:t>A warning badge appears on any role with more than 7 direct reports, per NIMS guidelines (optimal 3–7).</w:t>
      </w:r>
    </w:p>
    <w:p>
      <w:pPr>
        <w:pStyle w:val="Heading2"/>
      </w:pPr>
      <w:r>
        <w:t>5.4 Custom Roles &amp; Reparenting</w:t>
      </w:r>
    </w:p>
    <w:p>
      <w:r>
        <w:t>You can customize the org chart structure:</w:t>
      </w:r>
    </w:p>
    <w:p>
      <w:pPr>
        <w:pStyle w:val="ListBullet"/>
      </w:pPr>
      <w:r>
        <w:rPr>
          <w:b/>
        </w:rPr>
        <w:t xml:space="preserve">Add sub-roles: </w:t>
      </w:r>
      <w:r>
        <w:t>Tap any node → Sub-Role to add a child role underneath it</w:t>
      </w:r>
    </w:p>
    <w:p>
      <w:pPr>
        <w:pStyle w:val="ListBullet"/>
      </w:pPr>
      <w:r>
        <w:rPr>
          <w:b/>
        </w:rPr>
        <w:t xml:space="preserve">Rename: </w:t>
      </w:r>
      <w:r>
        <w:t>Tap any node → Rename to change its display name</w:t>
      </w:r>
    </w:p>
    <w:p>
      <w:pPr>
        <w:pStyle w:val="ListBullet"/>
      </w:pPr>
      <w:r>
        <w:rPr>
          <w:b/>
        </w:rPr>
        <w:t xml:space="preserve">Reparent (move): </w:t>
      </w:r>
      <w:r>
        <w:t>Long-press drag (mobile, 500ms hold) or tap → "Move to..." menu</w:t>
      </w:r>
    </w:p>
    <w:p>
      <w:pPr>
        <w:pStyle w:val="ListBullet"/>
      </w:pPr>
      <w:r>
        <w:rPr>
          <w:b/>
        </w:rPr>
        <w:t xml:space="preserve">Swap personnel: </w:t>
      </w:r>
      <w:r>
        <w:t>Short drag between two roles swaps their crew assignments (not hierarchy)</w:t>
      </w:r>
    </w:p>
    <w:p>
      <w:pPr>
        <w:spacing w:before="80" w:after="160"/>
      </w:pPr>
      <w:r>
        <w:rPr>
          <w:b/>
          <w:color w:val="EAB308"/>
          <w:sz w:val="20"/>
        </w:rPr>
        <w:t xml:space="preserve">NOTE: </w:t>
      </w:r>
      <w:r>
        <w:rPr>
          <w:color w:val="555555"/>
          <w:sz w:val="20"/>
        </w:rPr>
        <w:t>IC and Safety Officer cannot be moved. IC is always root; Safety always reports directly to IC (NIMS requirement). Only devices with IC or Safety role can reparent.</w:t>
      </w:r>
    </w:p>
    <w:p>
      <w:r>
        <w:br w:type="page"/>
      </w:r>
    </w:p>
    <w:p>
      <w:pPr>
        <w:pStyle w:val="Heading1"/>
      </w:pPr>
      <w:r>
        <w:t>6. Cut Table</w:t>
      </w:r>
    </w:p>
    <w:p>
      <w:pPr>
        <w:jc w:val="center"/>
      </w:pPr>
      <w:r>
        <w:drawing>
          <wp:inline xmlns:a="http://schemas.openxmlformats.org/drawingml/2006/main" xmlns:pic="http://schemas.openxmlformats.org/drawingml/2006/picture">
            <wp:extent cx="2560320" cy="5543946"/>
            <wp:docPr id="8" name="Picture 8"/>
            <wp:cNvGraphicFramePr>
              <a:graphicFrameLocks noChangeAspect="1"/>
            </wp:cNvGraphicFramePr>
            <a:graphic>
              <a:graphicData uri="http://schemas.openxmlformats.org/drawingml/2006/picture">
                <pic:pic>
                  <pic:nvPicPr>
                    <pic:cNvPr id="0" name="13-cut-table.png"/>
                    <pic:cNvPicPr/>
                  </pic:nvPicPr>
                  <pic:blipFill>
                    <a:blip r:embed="rId16"/>
                    <a:stretch>
                      <a:fillRect/>
                    </a:stretch>
                  </pic:blipFill>
                  <pic:spPr>
                    <a:xfrm>
                      <a:off x="0" y="0"/>
                      <a:ext cx="2560320" cy="5543946"/>
                    </a:xfrm>
                    <a:prstGeom prst="rect"/>
                  </pic:spPr>
                </pic:pic>
              </a:graphicData>
            </a:graphic>
          </wp:inline>
        </w:drawing>
      </w:r>
    </w:p>
    <w:p>
      <w:pPr>
        <w:jc w:val="center"/>
      </w:pPr>
      <w:r>
        <w:rPr>
          <w:i/>
          <w:color w:val="666666"/>
          <w:sz w:val="18"/>
        </w:rPr>
        <w:t>Cut Table view showing shore points currently in Cutting status</w:t>
      </w:r>
    </w:p>
    <w:p/>
    <w:p>
      <w:r>
        <w:t>The Cut Table sub-tab provides a focused view for the cutting station. It shows all shore points currently in the Cutting status with their required measurements, so the cut team can see exactly what needs to be sized without scrolling through the full operations list.</w:t>
      </w:r>
    </w:p>
    <w:p>
      <w:pPr>
        <w:spacing w:before="80" w:after="160"/>
      </w:pPr>
      <w:r>
        <w:rPr>
          <w:b/>
          <w:color w:val="22C55E"/>
          <w:sz w:val="20"/>
        </w:rPr>
        <w:t xml:space="preserve">TIP: </w:t>
      </w:r>
      <w:r>
        <w:rPr>
          <w:color w:val="555555"/>
          <w:sz w:val="20"/>
        </w:rPr>
        <w:t>Set your device's My Role to "Cutting Table" and the app will default to this view automatically.</w:t>
      </w:r>
    </w:p>
    <w:p>
      <w:r>
        <w:br w:type="page"/>
      </w:r>
    </w:p>
    <w:p>
      <w:pPr>
        <w:pStyle w:val="Heading1"/>
      </w:pPr>
      <w:r>
        <w:t>7. Inventory</w:t>
      </w:r>
    </w:p>
    <w:p>
      <w:r>
        <w:t>The Inventory tab manages your department's strut, extension, and connector plate inventory across all apparatus.</w:t>
      </w:r>
    </w:p>
    <w:p>
      <w:pPr>
        <w:jc w:val="center"/>
      </w:pPr>
      <w:r>
        <w:drawing>
          <wp:inline xmlns:a="http://schemas.openxmlformats.org/drawingml/2006/main" xmlns:pic="http://schemas.openxmlformats.org/drawingml/2006/picture">
            <wp:extent cx="2560320" cy="5543946"/>
            <wp:docPr id="9" name="Picture 9"/>
            <wp:cNvGraphicFramePr>
              <a:graphicFrameLocks noChangeAspect="1"/>
            </wp:cNvGraphicFramePr>
            <a:graphic>
              <a:graphicData uri="http://schemas.openxmlformats.org/drawingml/2006/picture">
                <pic:pic>
                  <pic:nvPicPr>
                    <pic:cNvPr id="0" name="14-inventory.png"/>
                    <pic:cNvPicPr/>
                  </pic:nvPicPr>
                  <pic:blipFill>
                    <a:blip r:embed="rId17"/>
                    <a:stretch>
                      <a:fillRect/>
                    </a:stretch>
                  </pic:blipFill>
                  <pic:spPr>
                    <a:xfrm>
                      <a:off x="0" y="0"/>
                      <a:ext cx="2560320" cy="5543946"/>
                    </a:xfrm>
                    <a:prstGeom prst="rect"/>
                  </pic:spPr>
                </pic:pic>
              </a:graphicData>
            </a:graphic>
          </wp:inline>
        </w:drawing>
      </w:r>
    </w:p>
    <w:p>
      <w:pPr>
        <w:jc w:val="center"/>
      </w:pPr>
      <w:r>
        <w:rPr>
          <w:i/>
          <w:color w:val="666666"/>
          <w:sz w:val="18"/>
        </w:rPr>
        <w:t>Inventory tab showing apparatus and equipment management</w:t>
      </w:r>
    </w:p>
    <w:p/>
    <w:p>
      <w:pPr>
        <w:pStyle w:val="Heading2"/>
      </w:pPr>
      <w:r>
        <w:t>7.1 Adding Equipment</w:t>
      </w:r>
    </w:p>
    <w:p>
      <w:r>
        <w:t>For each apparatus:</w:t>
      </w:r>
    </w:p>
    <w:p>
      <w:pPr>
        <w:pStyle w:val="ListNumber"/>
      </w:pPr>
      <w:r>
        <w:t>Tap the apparatus name to expand it</w:t>
      </w:r>
    </w:p>
    <w:p>
      <w:pPr>
        <w:pStyle w:val="ListNumber"/>
      </w:pPr>
      <w:r>
        <w:t>Tap + Add to open the equipment modal</w:t>
      </w:r>
    </w:p>
    <w:p>
      <w:pPr>
        <w:pStyle w:val="ListNumber"/>
      </w:pPr>
      <w:r>
        <w:t xml:space="preserve">Use </w:t>
      </w:r>
      <w:r>
        <w:rPr>
          <w:b/>
        </w:rPr>
        <w:t>Quick Add</w:t>
      </w:r>
      <w:r>
        <w:t xml:space="preserve"> for fast entry — a visual grid of all Paratech strut models, extensions, and connector plates with quantity badges</w:t>
      </w:r>
    </w:p>
    <w:p>
      <w:pPr>
        <w:pStyle w:val="ListNumber"/>
      </w:pPr>
      <w:r>
        <w:t>Or use Manual Add for custom items</w:t>
      </w:r>
    </w:p>
    <w:p>
      <w:r>
        <w:t>Use the + and - buttons on each item to adjust quantities. Items with deployed equipment cannot be reduced below the deployed count.</w:t>
      </w:r>
    </w:p>
    <w:p>
      <w:pPr>
        <w:pStyle w:val="Heading2"/>
      </w:pPr>
      <w:r>
        <w:t>7.2 Excel Import/Export</w:t>
      </w:r>
    </w:p>
    <w:p>
      <w:r>
        <w:t>Export your full inventory as an Excel (.xlsx) file using the export button. Import from Excel to bulk-load or update inventory. The app preserves item IDs across round-trips so deployed-strut references aren't broken.</w:t>
      </w:r>
    </w:p>
    <w:p>
      <w:pPr>
        <w:spacing w:before="80" w:after="160"/>
      </w:pPr>
      <w:r>
        <w:rPr>
          <w:b/>
          <w:color w:val="22C55E"/>
          <w:sz w:val="20"/>
        </w:rPr>
        <w:t xml:space="preserve">TIP: </w:t>
      </w:r>
      <w:r>
        <w:rPr>
          <w:color w:val="555555"/>
          <w:sz w:val="20"/>
        </w:rPr>
        <w:t>Use Excel export before a deployment to have a paper backup of your inventory.</w:t>
      </w:r>
    </w:p>
    <w:p>
      <w:r>
        <w:br w:type="page"/>
      </w:r>
    </w:p>
    <w:p>
      <w:pPr>
        <w:pStyle w:val="Heading1"/>
      </w:pPr>
      <w:r>
        <w:t>8. Settings</w:t>
      </w:r>
    </w:p>
    <w:p>
      <w:pPr>
        <w:jc w:val="center"/>
      </w:pPr>
      <w:r>
        <w:drawing>
          <wp:inline xmlns:a="http://schemas.openxmlformats.org/drawingml/2006/main" xmlns:pic="http://schemas.openxmlformats.org/drawingml/2006/picture">
            <wp:extent cx="2560320" cy="5543946"/>
            <wp:docPr id="10" name="Picture 10"/>
            <wp:cNvGraphicFramePr>
              <a:graphicFrameLocks noChangeAspect="1"/>
            </wp:cNvGraphicFramePr>
            <a:graphic>
              <a:graphicData uri="http://schemas.openxmlformats.org/drawingml/2006/picture">
                <pic:pic>
                  <pic:nvPicPr>
                    <pic:cNvPr id="0" name="15-settings.png"/>
                    <pic:cNvPicPr/>
                  </pic:nvPicPr>
                  <pic:blipFill>
                    <a:blip r:embed="rId18"/>
                    <a:stretch>
                      <a:fillRect/>
                    </a:stretch>
                  </pic:blipFill>
                  <pic:spPr>
                    <a:xfrm>
                      <a:off x="0" y="0"/>
                      <a:ext cx="2560320" cy="5543946"/>
                    </a:xfrm>
                    <a:prstGeom prst="rect"/>
                  </pic:spPr>
                </pic:pic>
              </a:graphicData>
            </a:graphic>
          </wp:inline>
        </w:drawing>
      </w:r>
    </w:p>
    <w:p>
      <w:pPr>
        <w:jc w:val="center"/>
      </w:pPr>
      <w:r>
        <w:rPr>
          <w:i/>
          <w:color w:val="666666"/>
          <w:sz w:val="18"/>
        </w:rPr>
        <w:t>Settings tab with department info, appearance, and data options</w:t>
      </w:r>
    </w:p>
    <w:p/>
    <w:p>
      <w:r>
        <w:t>The Settings tab includes:</w:t>
      </w:r>
    </w:p>
    <w:p>
      <w:pPr>
        <w:pStyle w:val="ListBullet"/>
      </w:pPr>
      <w:r>
        <w:rPr>
          <w:b/>
        </w:rPr>
        <w:t xml:space="preserve">Department Name: </w:t>
      </w:r>
      <w:r>
        <w:t>Display name for your department</w:t>
      </w:r>
    </w:p>
    <w:p>
      <w:pPr>
        <w:pStyle w:val="ListBullet"/>
      </w:pPr>
      <w:r>
        <w:rPr>
          <w:b/>
        </w:rPr>
        <w:t xml:space="preserve">Department ID: </w:t>
      </w:r>
      <w:r>
        <w:t>Your connection ID. Tap Log Out to switch departments.</w:t>
      </w:r>
    </w:p>
    <w:p>
      <w:pPr>
        <w:pStyle w:val="ListBullet"/>
      </w:pPr>
      <w:r>
        <w:rPr>
          <w:b/>
        </w:rPr>
        <w:t xml:space="preserve">Apparatus Types: </w:t>
      </w:r>
      <w:r>
        <w:t>Customize the type list (add, rename, reorder, remove types)</w:t>
      </w:r>
    </w:p>
    <w:p>
      <w:pPr>
        <w:pStyle w:val="Heading2"/>
      </w:pPr>
      <w:r>
        <w:t>8.1 Theme &amp; Appearance</w:t>
      </w:r>
    </w:p>
    <w:p>
      <w:r>
        <w:t>Choose between System (follows your device), Light, or Dark theme. The preference persists across sessions and applies immediately.</w:t>
      </w:r>
    </w:p>
    <w:p>
      <w:pPr>
        <w:jc w:val="center"/>
      </w:pPr>
      <w:r>
        <w:drawing>
          <wp:inline xmlns:a="http://schemas.openxmlformats.org/drawingml/2006/main" xmlns:pic="http://schemas.openxmlformats.org/drawingml/2006/picture">
            <wp:extent cx="2560320" cy="5543946"/>
            <wp:docPr id="11" name="Picture 11"/>
            <wp:cNvGraphicFramePr>
              <a:graphicFrameLocks noChangeAspect="1"/>
            </wp:cNvGraphicFramePr>
            <a:graphic>
              <a:graphicData uri="http://schemas.openxmlformats.org/drawingml/2006/picture">
                <pic:pic>
                  <pic:nvPicPr>
                    <pic:cNvPr id="0" name="18-light-mode.png"/>
                    <pic:cNvPicPr/>
                  </pic:nvPicPr>
                  <pic:blipFill>
                    <a:blip r:embed="rId19"/>
                    <a:stretch>
                      <a:fillRect/>
                    </a:stretch>
                  </pic:blipFill>
                  <pic:spPr>
                    <a:xfrm>
                      <a:off x="0" y="0"/>
                      <a:ext cx="2560320" cy="5543946"/>
                    </a:xfrm>
                    <a:prstGeom prst="rect"/>
                  </pic:spPr>
                </pic:pic>
              </a:graphicData>
            </a:graphic>
          </wp:inline>
        </w:drawing>
      </w:r>
    </w:p>
    <w:p>
      <w:pPr>
        <w:jc w:val="center"/>
      </w:pPr>
      <w:r>
        <w:rPr>
          <w:i/>
          <w:color w:val="666666"/>
          <w:sz w:val="18"/>
        </w:rPr>
        <w:t>Light mode appearance</w:t>
      </w:r>
    </w:p>
    <w:p/>
    <w:p>
      <w:pPr>
        <w:pStyle w:val="Heading2"/>
      </w:pPr>
      <w:r>
        <w:t>8.2 Feedback</w:t>
      </w:r>
    </w:p>
    <w:p>
      <w:r>
        <w:t>Tap "Report Issue / Suggestion" at the bottom of any screen to open the feedback form. Select a category (Bug Report or Feature Request), describe the issue, and optionally attach a photo from your camera or gallery.</w:t>
      </w:r>
    </w:p>
    <w:p>
      <w:pPr>
        <w:jc w:val="center"/>
      </w:pPr>
      <w:r>
        <w:drawing>
          <wp:inline xmlns:a="http://schemas.openxmlformats.org/drawingml/2006/main" xmlns:pic="http://schemas.openxmlformats.org/drawingml/2006/picture">
            <wp:extent cx="2560320" cy="5543946"/>
            <wp:docPr id="12" name="Picture 12"/>
            <wp:cNvGraphicFramePr>
              <a:graphicFrameLocks noChangeAspect="1"/>
            </wp:cNvGraphicFramePr>
            <a:graphic>
              <a:graphicData uri="http://schemas.openxmlformats.org/drawingml/2006/picture">
                <pic:pic>
                  <pic:nvPicPr>
                    <pic:cNvPr id="0" name="17-feedback-modal.png"/>
                    <pic:cNvPicPr/>
                  </pic:nvPicPr>
                  <pic:blipFill>
                    <a:blip r:embed="rId20"/>
                    <a:stretch>
                      <a:fillRect/>
                    </a:stretch>
                  </pic:blipFill>
                  <pic:spPr>
                    <a:xfrm>
                      <a:off x="0" y="0"/>
                      <a:ext cx="2560320" cy="5543946"/>
                    </a:xfrm>
                    <a:prstGeom prst="rect"/>
                  </pic:spPr>
                </pic:pic>
              </a:graphicData>
            </a:graphic>
          </wp:inline>
        </w:drawing>
      </w:r>
    </w:p>
    <w:p>
      <w:pPr>
        <w:jc w:val="center"/>
      </w:pPr>
      <w:r>
        <w:rPr>
          <w:i/>
          <w:color w:val="666666"/>
          <w:sz w:val="18"/>
        </w:rPr>
        <w:t>Feedback form with photo attachment option</w:t>
      </w:r>
    </w:p>
    <w:p/>
    <w:p>
      <w:pPr>
        <w:spacing w:before="80" w:after="160"/>
      </w:pPr>
      <w:r>
        <w:rPr>
          <w:b/>
          <w:color w:val="22C55E"/>
          <w:sz w:val="20"/>
        </w:rPr>
        <w:t xml:space="preserve">TIP: </w:t>
      </w:r>
      <w:r>
        <w:rPr>
          <w:color w:val="555555"/>
          <w:sz w:val="20"/>
        </w:rPr>
        <w:t>Photos are automatically compressed before upload, so you can attach images even on slow connections.</w:t>
      </w:r>
    </w:p>
    <w:p>
      <w:r>
        <w:br w:type="page"/>
      </w:r>
    </w:p>
    <w:p>
      <w:pPr>
        <w:pStyle w:val="Heading1"/>
      </w:pPr>
      <w:r>
        <w:t>9. Offline Use</w:t>
      </w:r>
    </w:p>
    <w:p>
      <w:r>
        <w:t>FieldShore is designed for field use where connectivity is unreliable or unavailable.</w:t>
      </w:r>
    </w:p>
    <w:p>
      <w:pPr>
        <w:pStyle w:val="ListBullet"/>
      </w:pPr>
      <w:r>
        <w:rPr>
          <w:b/>
        </w:rPr>
        <w:t xml:space="preserve">Fully offline capable: </w:t>
      </w:r>
      <w:r>
        <w:t>After the first load, all app assets are cached locally. The app works completely without an internet connection.</w:t>
      </w:r>
    </w:p>
    <w:p>
      <w:pPr>
        <w:pStyle w:val="ListBullet"/>
      </w:pPr>
      <w:r>
        <w:rPr>
          <w:b/>
        </w:rPr>
        <w:t xml:space="preserve">Local-first data: </w:t>
      </w:r>
      <w:r>
        <w:t>All changes write to local storage first, then sync to Firebase when a connection is available.</w:t>
      </w:r>
    </w:p>
    <w:p>
      <w:pPr>
        <w:pStyle w:val="ListBullet"/>
      </w:pPr>
      <w:r>
        <w:rPr>
          <w:b/>
        </w:rPr>
        <w:t xml:space="preserve">Automatic sync: </w:t>
      </w:r>
      <w:r>
        <w:t>When connectivity returns, queued changes sync automatically. No manual action needed.</w:t>
      </w:r>
    </w:p>
    <w:p>
      <w:pPr>
        <w:pStyle w:val="ListBullet"/>
      </w:pPr>
      <w:r>
        <w:rPr>
          <w:b/>
        </w:rPr>
        <w:t xml:space="preserve">Connection indicator: </w:t>
      </w:r>
      <w:r>
        <w:t>A status bar in the header shows your current sync state.</w:t>
      </w:r>
    </w:p>
    <w:p/>
    <w:p>
      <w:pPr>
        <w:pStyle w:val="Heading2"/>
      </w:pPr>
      <w:r>
        <w:t>Updating the App</w:t>
      </w:r>
    </w:p>
    <w:p>
      <w:r>
        <w:t>When a new version is available, the service worker downloads it in the background. To activate the update:</w:t>
      </w:r>
    </w:p>
    <w:p>
      <w:pPr>
        <w:pStyle w:val="ListBullet"/>
      </w:pPr>
      <w:r>
        <w:t>Close and reopen the app, or</w:t>
      </w:r>
    </w:p>
    <w:p>
      <w:pPr>
        <w:pStyle w:val="ListBullet"/>
      </w:pPr>
      <w:r>
        <w:t>Refresh twice — the first refresh downloads, the second activates</w:t>
      </w:r>
    </w:p>
    <w:p>
      <w:r>
        <w:br w:type="page"/>
      </w:r>
    </w:p>
    <w:p>
      <w:pPr>
        <w:pStyle w:val="Heading1"/>
      </w:pPr>
      <w:r>
        <w:t>10. Version History</w:t>
      </w:r>
    </w:p>
    <w:p>
      <w:r>
        <w:t>Major and minor releases only. Patch releases (bug fixes) are omitted.</w:t>
      </w:r>
    </w:p>
    <w:tbl>
      <w:tblPr>
        <w:tblStyle w:val="LightList-Accent1"/>
        <w:tblW w:type="auto" w:w="0"/>
        <w:jc w:val="center"/>
        <w:tblLook w:firstColumn="1" w:firstRow="1" w:lastColumn="0" w:lastRow="0" w:noHBand="0" w:noVBand="1" w:val="04A0"/>
      </w:tblPr>
      <w:tblGrid>
        <w:gridCol w:w="3135"/>
        <w:gridCol w:w="3135"/>
        <w:gridCol w:w="3135"/>
      </w:tblGrid>
      <w:tr>
        <w:tc>
          <w:tcPr>
            <w:tcW w:type="dxa" w:w="1008"/>
          </w:tcPr>
          <w:p>
            <w:r>
              <w:rPr>
                <w:b/>
              </w:rPr>
              <w:t>Version</w:t>
            </w:r>
          </w:p>
        </w:tc>
        <w:tc>
          <w:tcPr>
            <w:tcW w:type="dxa" w:w="1440"/>
          </w:tcPr>
          <w:p>
            <w:r>
              <w:rPr>
                <w:b/>
              </w:rPr>
              <w:t>Date</w:t>
            </w:r>
          </w:p>
        </w:tc>
        <w:tc>
          <w:tcPr>
            <w:tcW w:type="dxa" w:w="6912"/>
          </w:tcPr>
          <w:p>
            <w:r>
              <w:rPr>
                <w:b/>
              </w:rPr>
              <w:t>Highlights</w:t>
            </w:r>
          </w:p>
        </w:tc>
      </w:tr>
      <w:tr>
        <w:tc>
          <w:tcPr>
            <w:tcW w:type="dxa" w:w="1008"/>
          </w:tcPr>
          <w:p>
            <w:r>
              <w:rPr>
                <w:b/>
              </w:rPr>
              <w:t>3.7</w:t>
            </w:r>
          </w:p>
        </w:tc>
        <w:tc>
          <w:tcPr>
            <w:tcW w:type="dxa" w:w="1440"/>
          </w:tcPr>
          <w:p>
            <w:r>
              <w:t>May 2026</w:t>
            </w:r>
          </w:p>
        </w:tc>
        <w:tc>
          <w:tcPr>
            <w:tcW w:type="dxa" w:w="6912"/>
          </w:tcPr>
          <w:p>
            <w:r>
              <w:t>Firebase Anonymous Auth + security rules. Photo attachment in feedback. Status dot key/legend on ICS org chart.</w:t>
            </w:r>
          </w:p>
        </w:tc>
      </w:tr>
      <w:tr>
        <w:tc>
          <w:tcPr>
            <w:tcW w:type="dxa" w:w="1008"/>
          </w:tcPr>
          <w:p>
            <w:r>
              <w:rPr>
                <w:b/>
              </w:rPr>
              <w:t>3.6</w:t>
            </w:r>
          </w:p>
        </w:tc>
        <w:tc>
          <w:tcPr>
            <w:tcW w:type="dxa" w:w="1440"/>
          </w:tcPr>
          <w:p>
            <w:r>
              <w:t>May 2026</w:t>
            </w:r>
          </w:p>
        </w:tc>
        <w:tc>
          <w:tcPr>
            <w:tcW w:type="dxa" w:w="6912"/>
          </w:tcPr>
          <w:p>
            <w:r>
              <w:t>Firebase listener cleanup. Concurrent edit safety for org chart. Keyboard accessibility for all interactive elements. Performance optimization.</w:t>
            </w:r>
          </w:p>
        </w:tc>
      </w:tr>
      <w:tr>
        <w:tc>
          <w:tcPr>
            <w:tcW w:type="dxa" w:w="1008"/>
          </w:tcPr>
          <w:p>
            <w:r>
              <w:rPr>
                <w:b/>
              </w:rPr>
              <w:t>3.5</w:t>
            </w:r>
          </w:p>
        </w:tc>
        <w:tc>
          <w:tcPr>
            <w:tcW w:type="dxa" w:w="1440"/>
          </w:tcPr>
          <w:p>
            <w:r>
              <w:t>May 2026</w:t>
            </w:r>
          </w:p>
        </w:tc>
        <w:tc>
          <w:tcPr>
            <w:tcW w:type="dxa" w:w="6912"/>
          </w:tcPr>
          <w:p>
            <w:r>
              <w:t>Dark/light/system theme toggle. Shore point Group field changed to apparatus dropdown. Local-first write architecture.</w:t>
            </w:r>
          </w:p>
        </w:tc>
      </w:tr>
      <w:tr>
        <w:tc>
          <w:tcPr>
            <w:tcW w:type="dxa" w:w="1008"/>
          </w:tcPr>
          <w:p>
            <w:r>
              <w:rPr>
                <w:b/>
              </w:rPr>
              <w:t>3.4</w:t>
            </w:r>
          </w:p>
        </w:tc>
        <w:tc>
          <w:tcPr>
            <w:tcW w:type="dxa" w:w="1440"/>
          </w:tcPr>
          <w:p>
            <w:r>
              <w:t>May 2026</w:t>
            </w:r>
          </w:p>
        </w:tc>
        <w:tc>
          <w:tcPr>
            <w:tcW w:type="dxa" w:w="6912"/>
          </w:tcPr>
          <w:p>
            <w:r>
              <w:t>Command page overhaul: role reparenting, collapsible branches, status indicators, headcount badge, span-of-control warnings.</w:t>
            </w:r>
          </w:p>
        </w:tc>
      </w:tr>
      <w:tr>
        <w:tc>
          <w:tcPr>
            <w:tcW w:type="dxa" w:w="1008"/>
          </w:tcPr>
          <w:p>
            <w:r>
              <w:rPr>
                <w:b/>
              </w:rPr>
              <w:t>3.3</w:t>
            </w:r>
          </w:p>
        </w:tc>
        <w:tc>
          <w:tcPr>
            <w:tcW w:type="dxa" w:w="1440"/>
          </w:tcPr>
          <w:p>
            <w:r>
              <w:t>May 2026</w:t>
            </w:r>
          </w:p>
        </w:tc>
        <w:tc>
          <w:tcPr>
            <w:tcW w:type="dxa" w:w="6912"/>
          </w:tcPr>
          <w:p>
            <w:r>
              <w:t>6-pass production audit. App renamed to FieldShore. Extension rule fixes, safety checks.</w:t>
            </w:r>
          </w:p>
        </w:tc>
      </w:tr>
      <w:tr>
        <w:tc>
          <w:tcPr>
            <w:tcW w:type="dxa" w:w="1008"/>
          </w:tcPr>
          <w:p>
            <w:r>
              <w:rPr>
                <w:b/>
              </w:rPr>
              <w:t>3.2</w:t>
            </w:r>
          </w:p>
        </w:tc>
        <w:tc>
          <w:tcPr>
            <w:tcW w:type="dxa" w:w="1440"/>
          </w:tcPr>
          <w:p>
            <w:r>
              <w:t>May 2026</w:t>
            </w:r>
          </w:p>
        </w:tc>
        <w:tc>
          <w:tcPr>
            <w:tcW w:type="dxa" w:w="6912"/>
          </w:tcPr>
          <w:p>
            <w:r>
              <w:t>Customizable apparatus types from Settings.</w:t>
            </w:r>
          </w:p>
        </w:tc>
      </w:tr>
      <w:tr>
        <w:tc>
          <w:tcPr>
            <w:tcW w:type="dxa" w:w="1008"/>
          </w:tcPr>
          <w:p>
            <w:r>
              <w:rPr>
                <w:b/>
              </w:rPr>
              <w:t>3.1</w:t>
            </w:r>
          </w:p>
        </w:tc>
        <w:tc>
          <w:tcPr>
            <w:tcW w:type="dxa" w:w="1440"/>
          </w:tcPr>
          <w:p>
            <w:r>
              <w:t>May 2026</w:t>
            </w:r>
          </w:p>
        </w:tc>
        <w:tc>
          <w:tcPr>
            <w:tcW w:type="dxa" w:w="6912"/>
          </w:tcPr>
          <w:p>
            <w:r>
              <w:t>Dynamic ICS org chart: custom sub-roles, rename, remove, tree rendering.</w:t>
            </w:r>
          </w:p>
        </w:tc>
      </w:tr>
      <w:tr>
        <w:tc>
          <w:tcPr>
            <w:tcW w:type="dxa" w:w="1008"/>
          </w:tcPr>
          <w:p>
            <w:r>
              <w:rPr>
                <w:b/>
              </w:rPr>
              <w:t>3.0</w:t>
            </w:r>
          </w:p>
        </w:tc>
        <w:tc>
          <w:tcPr>
            <w:tcW w:type="dxa" w:w="1440"/>
          </w:tcPr>
          <w:p>
            <w:r>
              <w:t>May 2026</w:t>
            </w:r>
          </w:p>
        </w:tc>
        <w:tc>
          <w:tcPr>
            <w:tcW w:type="dxa" w:w="6912"/>
          </w:tcPr>
          <w:p>
            <w:r>
              <w:t>Drag-and-drop ICS org chart repositioning.</w:t>
            </w:r>
          </w:p>
        </w:tc>
      </w:tr>
      <w:tr>
        <w:tc>
          <w:tcPr>
            <w:tcW w:type="dxa" w:w="1008"/>
          </w:tcPr>
          <w:p>
            <w:r>
              <w:rPr>
                <w:b/>
              </w:rPr>
              <w:t>2.4</w:t>
            </w:r>
          </w:p>
        </w:tc>
        <w:tc>
          <w:tcPr>
            <w:tcW w:type="dxa" w:w="1440"/>
          </w:tcPr>
          <w:p>
            <w:r>
              <w:t>May 2026</w:t>
            </w:r>
          </w:p>
        </w:tc>
        <w:tc>
          <w:tcPr>
            <w:tcW w:type="dxa" w:w="6912"/>
          </w:tcPr>
          <w:p>
            <w:r>
              <w:t>Apparatus type hierarchy. Apparatus groups for operations.</w:t>
            </w:r>
          </w:p>
        </w:tc>
      </w:tr>
      <w:tr>
        <w:tc>
          <w:tcPr>
            <w:tcW w:type="dxa" w:w="1008"/>
          </w:tcPr>
          <w:p>
            <w:r>
              <w:rPr>
                <w:b/>
              </w:rPr>
              <w:t>2.3</w:t>
            </w:r>
          </w:p>
        </w:tc>
        <w:tc>
          <w:tcPr>
            <w:tcW w:type="dxa" w:w="1440"/>
          </w:tcPr>
          <w:p>
            <w:r>
              <w:t>May 2026</w:t>
            </w:r>
          </w:p>
        </w:tc>
        <w:tc>
          <w:tcPr>
            <w:tcW w:type="dxa" w:w="6912"/>
          </w:tcPr>
          <w:p>
            <w:r>
              <w:t>NIMS/ICS terminology update (Team to Group). Collapsible sections.</w:t>
            </w:r>
          </w:p>
        </w:tc>
      </w:tr>
      <w:tr>
        <w:tc>
          <w:tcPr>
            <w:tcW w:type="dxa" w:w="1008"/>
          </w:tcPr>
          <w:p>
            <w:r>
              <w:rPr>
                <w:b/>
              </w:rPr>
              <w:t>2.2</w:t>
            </w:r>
          </w:p>
        </w:tc>
        <w:tc>
          <w:tcPr>
            <w:tcW w:type="dxa" w:w="1440"/>
          </w:tcPr>
          <w:p>
            <w:r>
              <w:t>May 2026</w:t>
            </w:r>
          </w:p>
        </w:tc>
        <w:tc>
          <w:tcPr>
            <w:tcW w:type="dxa" w:w="6912"/>
          </w:tcPr>
          <w:p>
            <w:r>
              <w:t>Interactive ICS org chart. Grouped shore points.</w:t>
            </w:r>
          </w:p>
        </w:tc>
      </w:tr>
      <w:tr>
        <w:tc>
          <w:tcPr>
            <w:tcW w:type="dxa" w:w="1008"/>
          </w:tcPr>
          <w:p>
            <w:r>
              <w:rPr>
                <w:b/>
              </w:rPr>
              <w:t>2.1</w:t>
            </w:r>
          </w:p>
        </w:tc>
        <w:tc>
          <w:tcPr>
            <w:tcW w:type="dxa" w:w="1440"/>
          </w:tcPr>
          <w:p>
            <w:r>
              <w:t>May 2026</w:t>
            </w:r>
          </w:p>
        </w:tc>
        <w:tc>
          <w:tcPr>
            <w:tcW w:type="dxa" w:w="6912"/>
          </w:tcPr>
          <w:p>
            <w:r>
              <w:t>Cut measurement persistence. Actual vs. expected cut display.</w:t>
            </w:r>
          </w:p>
        </w:tc>
      </w:tr>
      <w:tr>
        <w:tc>
          <w:tcPr>
            <w:tcW w:type="dxa" w:w="1008"/>
          </w:tcPr>
          <w:p>
            <w:r>
              <w:rPr>
                <w:b/>
              </w:rPr>
              <w:t>2.0</w:t>
            </w:r>
          </w:p>
        </w:tc>
        <w:tc>
          <w:tcPr>
            <w:tcW w:type="dxa" w:w="1440"/>
          </w:tcPr>
          <w:p>
            <w:r>
              <w:t>May 2026</w:t>
            </w:r>
          </w:p>
        </w:tc>
        <w:tc>
          <w:tcPr>
            <w:tcW w:type="dxa" w:w="6912"/>
          </w:tcPr>
          <w:p>
            <w:r>
              <w:t>Production hardening: Firebase error handling, XSS protection, offline write queue.</w:t>
            </w:r>
          </w:p>
        </w:tc>
      </w:tr>
      <w:tr>
        <w:tc>
          <w:tcPr>
            <w:tcW w:type="dxa" w:w="1008"/>
          </w:tcPr>
          <w:p>
            <w:r>
              <w:rPr>
                <w:b/>
              </w:rPr>
              <w:t>1.11</w:t>
            </w:r>
          </w:p>
        </w:tc>
        <w:tc>
          <w:tcPr>
            <w:tcW w:type="dxa" w:w="1440"/>
          </w:tcPr>
          <w:p>
            <w:r>
              <w:t>May 2026</w:t>
            </w:r>
          </w:p>
        </w:tc>
        <w:tc>
          <w:tcPr>
            <w:tcW w:type="dxa" w:w="6912"/>
          </w:tcPr>
          <w:p>
            <w:r>
              <w:t>Pending shore points. ICS/NIMS hierarchy chart.</w:t>
            </w:r>
          </w:p>
        </w:tc>
      </w:tr>
      <w:tr>
        <w:tc>
          <w:tcPr>
            <w:tcW w:type="dxa" w:w="1008"/>
          </w:tcPr>
          <w:p>
            <w:r>
              <w:rPr>
                <w:b/>
              </w:rPr>
              <w:t>1.10</w:t>
            </w:r>
          </w:p>
        </w:tc>
        <w:tc>
          <w:tcPr>
            <w:tcW w:type="dxa" w:w="1440"/>
          </w:tcPr>
          <w:p>
            <w:r>
              <w:t>May 2026</w:t>
            </w:r>
          </w:p>
        </w:tc>
        <w:tc>
          <w:tcPr>
            <w:tcW w:type="dxa" w:w="6912"/>
          </w:tcPr>
          <w:p>
            <w:r>
              <w:t>Individual personnel tracking with ICS role assignment.</w:t>
            </w:r>
          </w:p>
        </w:tc>
      </w:tr>
      <w:tr>
        <w:tc>
          <w:tcPr>
            <w:tcW w:type="dxa" w:w="1008"/>
          </w:tcPr>
          <w:p>
            <w:r>
              <w:rPr>
                <w:b/>
              </w:rPr>
              <w:t>1.9</w:t>
            </w:r>
          </w:p>
        </w:tc>
        <w:tc>
          <w:tcPr>
            <w:tcW w:type="dxa" w:w="1440"/>
          </w:tcPr>
          <w:p>
            <w:r>
              <w:t>May 2026</w:t>
            </w:r>
          </w:p>
        </w:tc>
        <w:tc>
          <w:tcPr>
            <w:tcW w:type="dxa" w:w="6912"/>
          </w:tcPr>
          <w:p>
            <w:r>
              <w:t>External equipment editing. Quick Add grid for externals.</w:t>
            </w:r>
          </w:p>
        </w:tc>
      </w:tr>
      <w:tr>
        <w:tc>
          <w:tcPr>
            <w:tcW w:type="dxa" w:w="1008"/>
          </w:tcPr>
          <w:p>
            <w:r>
              <w:rPr>
                <w:b/>
              </w:rPr>
              <w:t>1.8</w:t>
            </w:r>
          </w:p>
        </w:tc>
        <w:tc>
          <w:tcPr>
            <w:tcW w:type="dxa" w:w="1440"/>
          </w:tcPr>
          <w:p>
            <w:r>
              <w:t>May 2026</w:t>
            </w:r>
          </w:p>
        </w:tc>
        <w:tc>
          <w:tcPr>
            <w:tcW w:type="dxa" w:w="6912"/>
          </w:tcPr>
          <w:p>
            <w:r>
              <w:t>6-status shore point workflow.</w:t>
            </w:r>
          </w:p>
        </w:tc>
      </w:tr>
      <w:tr>
        <w:tc>
          <w:tcPr>
            <w:tcW w:type="dxa" w:w="1008"/>
          </w:tcPr>
          <w:p>
            <w:r>
              <w:rPr>
                <w:b/>
              </w:rPr>
              <w:t>1.7</w:t>
            </w:r>
          </w:p>
        </w:tc>
        <w:tc>
          <w:tcPr>
            <w:tcW w:type="dxa" w:w="1440"/>
          </w:tcPr>
          <w:p>
            <w:r>
              <w:t>May 2026</w:t>
            </w:r>
          </w:p>
        </w:tc>
        <w:tc>
          <w:tcPr>
            <w:tcW w:type="dxa" w:w="6912"/>
          </w:tcPr>
          <w:p>
            <w:r>
              <w:t>ICS drill-down navigation. 3-tier view system.</w:t>
            </w:r>
          </w:p>
        </w:tc>
      </w:tr>
      <w:tr>
        <w:tc>
          <w:tcPr>
            <w:tcW w:type="dxa" w:w="1008"/>
          </w:tcPr>
          <w:p>
            <w:r>
              <w:rPr>
                <w:b/>
              </w:rPr>
              <w:t>1.4</w:t>
            </w:r>
          </w:p>
        </w:tc>
        <w:tc>
          <w:tcPr>
            <w:tcW w:type="dxa" w:w="1440"/>
          </w:tcPr>
          <w:p>
            <w:r>
              <w:t>May 2026</w:t>
            </w:r>
          </w:p>
        </w:tc>
        <w:tc>
          <w:tcPr>
            <w:tcW w:type="dxa" w:w="6912"/>
          </w:tcPr>
          <w:p>
            <w:r>
              <w:t>Live inventory count badges on Quick Add.</w:t>
            </w:r>
          </w:p>
        </w:tc>
      </w:tr>
      <w:tr>
        <w:tc>
          <w:tcPr>
            <w:tcW w:type="dxa" w:w="1008"/>
          </w:tcPr>
          <w:p>
            <w:r>
              <w:rPr>
                <w:b/>
              </w:rPr>
              <w:t>1.1</w:t>
            </w:r>
          </w:p>
        </w:tc>
        <w:tc>
          <w:tcPr>
            <w:tcW w:type="dxa" w:w="1440"/>
          </w:tcPr>
          <w:p>
            <w:r>
              <w:t>May 2026</w:t>
            </w:r>
          </w:p>
        </w:tc>
        <w:tc>
          <w:tcPr>
            <w:tcW w:type="dxa" w:w="6912"/>
          </w:tcPr>
          <w:p>
            <w:r>
              <w:t>Department login screen. Multi-strut deploy.</w:t>
            </w:r>
          </w:p>
        </w:tc>
      </w:tr>
      <w:tr>
        <w:tc>
          <w:tcPr>
            <w:tcW w:type="dxa" w:w="1008"/>
          </w:tcPr>
          <w:p>
            <w:r>
              <w:rPr>
                <w:b/>
              </w:rPr>
              <w:t>1.0</w:t>
            </w:r>
          </w:p>
        </w:tc>
        <w:tc>
          <w:tcPr>
            <w:tcW w:type="dxa" w:w="1440"/>
          </w:tcPr>
          <w:p>
            <w:r>
              <w:t>May 2026</w:t>
            </w:r>
          </w:p>
        </w:tc>
        <w:tc>
          <w:tcPr>
            <w:tcW w:type="dxa" w:w="6912"/>
          </w:tcPr>
          <w:p>
            <w:r>
              <w:t>First release. Quick Select, inventory, operations.</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565C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565C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