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EB17C" w14:textId="5897ABD3" w:rsidR="00A84995" w:rsidRPr="00E74EAB" w:rsidRDefault="00E74EAB" w:rsidP="00E74EA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Raspunsuri</w:t>
      </w:r>
      <w:proofErr w:type="spellEnd"/>
      <w:r w:rsidR="00A84995" w:rsidRPr="00E74E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84995" w:rsidRPr="00E74EAB"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 w:rsidR="00A84995" w:rsidRPr="00E74E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84995" w:rsidRPr="00E74EAB">
        <w:rPr>
          <w:rFonts w:ascii="Times New Roman" w:hAnsi="Times New Roman" w:cs="Times New Roman"/>
          <w:b/>
          <w:sz w:val="24"/>
          <w:szCs w:val="24"/>
        </w:rPr>
        <w:t>atestarea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A84995" w:rsidRPr="00E74EAB">
        <w:rPr>
          <w:rFonts w:ascii="Times New Roman" w:hAnsi="Times New Roman" w:cs="Times New Roman"/>
          <w:b/>
          <w:sz w:val="24"/>
          <w:szCs w:val="24"/>
        </w:rPr>
        <w:t xml:space="preserve"> PS</w:t>
      </w:r>
    </w:p>
    <w:p w14:paraId="09EB93E1" w14:textId="4DA7AF9E" w:rsidR="00A84995" w:rsidRPr="00E74EAB" w:rsidRDefault="00A84995" w:rsidP="00A84995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o-RO"/>
          <w14:textOutline w14:w="0" w14:cap="flat" w14:cmpd="sng" w14:algn="ctr">
            <w14:noFill/>
            <w14:prstDash w14:val="solid"/>
            <w14:round/>
          </w14:textOutline>
        </w:rPr>
        <w:t>Prelucrarea numerica a semnalelor</w:t>
      </w:r>
    </w:p>
    <w:p w14:paraId="6E9BA2CF" w14:textId="77777777" w:rsidR="004F42F0" w:rsidRDefault="004F42F0" w:rsidP="004F42F0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F42F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Prelucrarea</w:t>
      </w:r>
      <w:proofErr w:type="spellEnd"/>
      <w:r w:rsidRPr="004F42F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numerica</w:t>
      </w:r>
      <w:proofErr w:type="spellEnd"/>
      <w:r w:rsidRPr="004F42F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Pr="004F42F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semnalelor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(PNS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E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ngleza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Digital Signal Processing (DSP)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ste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p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rocesul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care un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semnal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analogic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este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preluat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din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mediu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convertit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semnal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digital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caruia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se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aplica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o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serie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algoritmi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matematici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scopul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extragerii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informatiei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continute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in el.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Se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realizeaza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cu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ajutorul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sistemelor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numerice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achizitie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prelucrare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datelor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(calculator,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microcontroler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procesor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semnal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).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rigini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anii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’60 – ’70,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odata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cu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dezvoltarea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tehnicilor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digitale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. PNS in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instrumentatia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masura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prelucreaza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semnalele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furnizate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senzori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traductoare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scopul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extragerii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informatiei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masura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. PNS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presupune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esenta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efectuarea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unor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algoritmi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calcul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relatii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matematice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). </w:t>
      </w:r>
    </w:p>
    <w:p w14:paraId="7D6C6ADD" w14:textId="7B8ABF68" w:rsidR="004F42F0" w:rsidRDefault="004F42F0" w:rsidP="004F42F0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Structurile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calcul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pot fi:</w:t>
      </w:r>
    </w:p>
    <w:p w14:paraId="72166F63" w14:textId="77777777" w:rsidR="004F42F0" w:rsidRPr="004F42F0" w:rsidRDefault="004F42F0" w:rsidP="004F42F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Structuri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hardware –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efectuate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pe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structuri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logice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cablate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programate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B07E487" w14:textId="17E9609C" w:rsidR="00E74EAB" w:rsidRPr="004F42F0" w:rsidRDefault="004F42F0" w:rsidP="008D6E8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Structuri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software –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programe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de calculator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702A62F" w14:textId="0AE03B25" w:rsidR="004F42F0" w:rsidRPr="004F42F0" w:rsidRDefault="004F42F0" w:rsidP="00444C50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4F42F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Functii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  <w14:textOutline w14:w="0" w14:cap="flat" w14:cmpd="sng" w14:algn="ctr">
            <w14:noFill/>
            <w14:prstDash w14:val="solid"/>
            <w14:round/>
          </w14:textOutline>
        </w:rPr>
        <w:t>PNS</w:t>
      </w:r>
      <w:r w:rsidR="006165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6B42E57" w14:textId="55A9579C" w:rsidR="004F42F0" w:rsidRPr="004F42F0" w:rsidRDefault="004F42F0" w:rsidP="004F42F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4F42F0">
        <w:rPr>
          <w:rFonts w:ascii="Times New Roman" w:hAnsi="Times New Roman" w:cs="Times New Roman"/>
          <w:color w:val="000000" w:themeColor="text1"/>
          <w:sz w:val="24"/>
          <w:szCs w:val="24"/>
          <w:lang w:val="ro-RO"/>
          <w14:textOutline w14:w="0" w14:cap="flat" w14:cmpd="sng" w14:algn="ctr">
            <w14:noFill/>
            <w14:prstDash w14:val="solid"/>
            <w14:round/>
          </w14:textOutline>
        </w:rPr>
        <w:t>Comprimarea si decomprimarea vorbirii, detectia si corectia erorilor, encriptarea,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F42F0">
        <w:rPr>
          <w:rFonts w:ascii="Times New Roman" w:hAnsi="Times New Roman" w:cs="Times New Roman"/>
          <w:color w:val="000000" w:themeColor="text1"/>
          <w:sz w:val="24"/>
          <w:szCs w:val="24"/>
          <w:lang w:val="ro-RO"/>
          <w14:textOutline w14:w="0" w14:cap="flat" w14:cmpd="sng" w14:algn="ctr">
            <w14:noFill/>
            <w14:prstDash w14:val="solid"/>
            <w14:round/>
          </w14:textOutline>
        </w:rPr>
        <w:t>masurarea calitatii si puterii semnalului, modulare-demodulare, eliminarea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F42F0">
        <w:rPr>
          <w:rFonts w:ascii="Times New Roman" w:hAnsi="Times New Roman" w:cs="Times New Roman"/>
          <w:color w:val="000000" w:themeColor="text1"/>
          <w:sz w:val="24"/>
          <w:szCs w:val="24"/>
          <w:lang w:val="ro-RO"/>
          <w14:textOutline w14:w="0" w14:cap="flat" w14:cmpd="sng" w14:algn="ctr">
            <w14:noFill/>
            <w14:prstDash w14:val="solid"/>
            <w14:round/>
          </w14:textOutline>
        </w:rPr>
        <w:t>diafoniei, managementul consumului.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F42F0">
        <w:rPr>
          <w:rFonts w:ascii="Times New Roman" w:hAnsi="Times New Roman" w:cs="Times New Roman"/>
          <w:color w:val="000000" w:themeColor="text1"/>
          <w:sz w:val="24"/>
          <w:szCs w:val="24"/>
          <w:lang w:val="ro-RO"/>
          <w14:textOutline w14:w="0" w14:cap="flat" w14:cmpd="sng" w14:algn="ctr">
            <w14:noFill/>
            <w14:prstDash w14:val="solid"/>
            <w14:round/>
          </w14:textOutline>
        </w:rPr>
        <w:t>La acestea se adauga diverse alte functiuni: Internet, jocuri, recunoasterea vorbirii</w:t>
      </w:r>
    </w:p>
    <w:p w14:paraId="07C6FABA" w14:textId="428A8C0F" w:rsidR="00E74EAB" w:rsidRDefault="004F42F0" w:rsidP="006165C7">
      <w:p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4F42F0">
        <w:rPr>
          <w:rFonts w:ascii="Times New Roman" w:hAnsi="Times New Roman" w:cs="Times New Roman"/>
          <w:color w:val="000000" w:themeColor="text1"/>
          <w:sz w:val="24"/>
          <w:szCs w:val="24"/>
          <w:lang w:val="ro-RO"/>
          <w14:textOutline w14:w="0" w14:cap="flat" w14:cmpd="sng" w14:algn="ctr">
            <w14:noFill/>
            <w14:prstDash w14:val="solid"/>
            <w14:round/>
          </w14:textOutline>
        </w:rPr>
        <w:t>si a scrisului, sinteza de voce, GPS, prelucrari de imagine, etc.</w:t>
      </w:r>
      <w:r w:rsidR="006165C7">
        <w:rPr>
          <w:rFonts w:ascii="Times New Roman" w:hAnsi="Times New Roman" w:cs="Times New Roman"/>
          <w:color w:val="000000" w:themeColor="text1"/>
          <w:sz w:val="24"/>
          <w:szCs w:val="24"/>
          <w:lang w:val="ro-RO"/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290AB60" w14:textId="1BC886CE" w:rsidR="006165C7" w:rsidRPr="006165C7" w:rsidRDefault="006165C7" w:rsidP="006165C7">
      <w:p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165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Aplicatii</w:t>
      </w:r>
      <w:proofErr w:type="spellEnd"/>
      <w:r w:rsidRPr="006165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ale PNS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2E0D401" w14:textId="77777777" w:rsidR="006165C7" w:rsidRPr="00444C50" w:rsidRDefault="006165C7" w:rsidP="00444C50">
      <w:pPr>
        <w:pStyle w:val="ListParagraph"/>
        <w:numPr>
          <w:ilvl w:val="0"/>
          <w:numId w:val="3"/>
        </w:num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Telecomunicatii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telefonie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mobila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radio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televiziune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digitala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, Internet)</w:t>
      </w:r>
    </w:p>
    <w:p w14:paraId="4085E4E3" w14:textId="6C92844A" w:rsidR="006165C7" w:rsidRDefault="006165C7" w:rsidP="00444C50">
      <w:p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Compresarea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vocii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datelor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A68BE87" w14:textId="1F6243CC" w:rsidR="006165C7" w:rsidRDefault="006165C7" w:rsidP="00444C50">
      <w:p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Reducerea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ecoului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zgomotului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2833A7F" w14:textId="77777777" w:rsidR="006165C7" w:rsidRDefault="006165C7" w:rsidP="00444C50">
      <w:p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Filtrari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9302718" w14:textId="77777777" w:rsidR="00444C50" w:rsidRDefault="006165C7" w:rsidP="00444C50">
      <w:p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Multiplexari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EF4795D" w14:textId="77777777" w:rsidR="00444C50" w:rsidRPr="00444C50" w:rsidRDefault="006165C7" w:rsidP="00444C50">
      <w:pPr>
        <w:pStyle w:val="ListParagraph"/>
        <w:numPr>
          <w:ilvl w:val="0"/>
          <w:numId w:val="3"/>
        </w:num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Multimedia (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aparatura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foto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video,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dispozitive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inregistrare-redare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sunet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mixere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jocuri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14:paraId="7C09FF51" w14:textId="77777777" w:rsidR="00444C50" w:rsidRDefault="006165C7" w:rsidP="00444C50">
      <w:p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Procesarea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digitala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imaginii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(film,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fotografie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efecte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speciale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etc.) </w:t>
      </w:r>
    </w:p>
    <w:p w14:paraId="336FAD6D" w14:textId="77777777" w:rsidR="00444C50" w:rsidRDefault="006165C7" w:rsidP="00444C50">
      <w:p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Compresare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prelucrare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muzica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voce </w:t>
      </w:r>
    </w:p>
    <w:p w14:paraId="52000761" w14:textId="77777777" w:rsidR="00444C50" w:rsidRDefault="006165C7" w:rsidP="00444C50">
      <w:p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Generarea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recunoasterea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vorbirii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2D459F4" w14:textId="60D477AD" w:rsidR="00444C50" w:rsidRPr="00444C50" w:rsidRDefault="006165C7" w:rsidP="00444C50">
      <w:pPr>
        <w:pStyle w:val="ListParagraph"/>
        <w:numPr>
          <w:ilvl w:val="0"/>
          <w:numId w:val="3"/>
        </w:num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Aparatura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medicala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74642F7" w14:textId="77777777" w:rsidR="00444C50" w:rsidRDefault="006165C7" w:rsidP="00444C50">
      <w:p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Analiza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imaginilor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de pe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ecografe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tomografe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9C6019D" w14:textId="77777777" w:rsidR="00444C50" w:rsidRDefault="006165C7" w:rsidP="00444C50">
      <w:p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-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Diagnoza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de pe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electrocardiograf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electroencefalograf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82BEACC" w14:textId="233C8CC0" w:rsidR="006165C7" w:rsidRDefault="006165C7" w:rsidP="00444C50">
      <w:p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Reducerea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zgomotului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perturbatiilor</w:t>
      </w:r>
      <w:proofErr w:type="spellEnd"/>
    </w:p>
    <w:p w14:paraId="506BBDBB" w14:textId="77777777" w:rsidR="00444C50" w:rsidRPr="00444C50" w:rsidRDefault="00444C50" w:rsidP="00444C50">
      <w:pPr>
        <w:pStyle w:val="ListParagraph"/>
        <w:numPr>
          <w:ilvl w:val="0"/>
          <w:numId w:val="3"/>
        </w:num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Aplicatii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militare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CB9DEC5" w14:textId="77777777" w:rsidR="00444C50" w:rsidRDefault="00444C50" w:rsidP="00444C50">
      <w:p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- Radar </w:t>
      </w:r>
    </w:p>
    <w:p w14:paraId="289364F1" w14:textId="77777777" w:rsidR="00444C50" w:rsidRDefault="00444C50" w:rsidP="00444C50">
      <w:p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- Sonar </w:t>
      </w:r>
    </w:p>
    <w:p w14:paraId="08C6D0E2" w14:textId="77777777" w:rsidR="00444C50" w:rsidRDefault="00444C50" w:rsidP="00444C50">
      <w:p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Comunicatii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speciale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1736E78" w14:textId="77777777" w:rsidR="00444C50" w:rsidRDefault="00444C50" w:rsidP="00444C50">
      <w:p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Ghidarea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rachetelor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5A21934" w14:textId="77777777" w:rsidR="00444C50" w:rsidRPr="00444C50" w:rsidRDefault="00444C50" w:rsidP="00444C50">
      <w:pPr>
        <w:pStyle w:val="ListParagraph"/>
        <w:numPr>
          <w:ilvl w:val="0"/>
          <w:numId w:val="3"/>
        </w:num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Aplicatii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aeronautice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spatiale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D6FDE62" w14:textId="77777777" w:rsidR="00444C50" w:rsidRDefault="00444C50" w:rsidP="00444C50">
      <w:p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Transmiterea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procesarea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imaginii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sunetului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conditii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speciale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12D0DE3" w14:textId="77777777" w:rsidR="00444C50" w:rsidRDefault="00444C50" w:rsidP="00444C50">
      <w:p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Prelucrarea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semnalelor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de la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senzori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inteligenti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BEFF627" w14:textId="77777777" w:rsidR="00444C50" w:rsidRDefault="00444C50" w:rsidP="00444C50">
      <w:p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Control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parametri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zbor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C629E30" w14:textId="48075260" w:rsidR="00444C50" w:rsidRPr="00444C50" w:rsidRDefault="00444C50" w:rsidP="00444C50">
      <w:pPr>
        <w:pStyle w:val="ListParagraph"/>
        <w:numPr>
          <w:ilvl w:val="0"/>
          <w:numId w:val="3"/>
        </w:num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Aplicatii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industriale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5D339EE" w14:textId="77777777" w:rsidR="00444C50" w:rsidRDefault="00444C50" w:rsidP="00444C50">
      <w:p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Controlul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digital al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proceselor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9A7975E" w14:textId="77777777" w:rsidR="00444C50" w:rsidRDefault="00444C50" w:rsidP="00444C50">
      <w:p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Testare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nedistructiva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ED33790" w14:textId="77777777" w:rsidR="00444C50" w:rsidRDefault="00444C50" w:rsidP="00444C50">
      <w:p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Teletransmisii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de date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medii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agresive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filtrare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eliminare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zgomote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14:paraId="64F05BBE" w14:textId="0D66E105" w:rsidR="00444C50" w:rsidRPr="00444C50" w:rsidRDefault="00444C50" w:rsidP="00444C50">
      <w:p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Prospectiuni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geologice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(petrol,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minereuri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carbune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65845B5" w14:textId="77777777" w:rsidR="006165C7" w:rsidRPr="006165C7" w:rsidRDefault="006165C7" w:rsidP="006165C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</w:p>
    <w:p w14:paraId="2D94CA33" w14:textId="2955D344" w:rsidR="00A84995" w:rsidRPr="006165C7" w:rsidRDefault="00A84995" w:rsidP="00D34C56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Terminologie în </w:t>
      </w:r>
      <w:r w:rsidR="006165C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o-RO"/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o-RO"/>
          <w14:textOutline w14:w="0" w14:cap="flat" w14:cmpd="sng" w14:algn="ctr">
            <w14:noFill/>
            <w14:prstDash w14:val="solid"/>
            <w14:round/>
          </w14:textOutline>
        </w:rPr>
        <w:t>relucrarea  digitală a semnalelor</w:t>
      </w:r>
    </w:p>
    <w:p w14:paraId="179407CE" w14:textId="77777777" w:rsidR="006165C7" w:rsidRPr="006165C7" w:rsidRDefault="006165C7" w:rsidP="006165C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165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  <w14:textOutline w14:w="0" w14:cap="flat" w14:cmpd="sng" w14:algn="ctr">
            <w14:noFill/>
            <w14:prstDash w14:val="solid"/>
            <w14:round/>
          </w14:textOutline>
        </w:rPr>
        <w:t>Semnal</w:t>
      </w:r>
      <w:r w:rsidRPr="006165C7">
        <w:rPr>
          <w:rFonts w:ascii="Times New Roman" w:hAnsi="Times New Roman" w:cs="Times New Roman"/>
          <w:color w:val="000000" w:themeColor="text1"/>
          <w:sz w:val="24"/>
          <w:szCs w:val="24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- o variabila pe suport energetic care contine informatie caracteristica referitoare la un fenomen sau o marime. Exemple: semnale audio, video, biomedicale, sunete, muzica, radar.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continuitate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semnalele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pot fi: </w:t>
      </w:r>
    </w:p>
    <w:p w14:paraId="24FC3883" w14:textId="77777777" w:rsidR="006165C7" w:rsidRPr="006165C7" w:rsidRDefault="006165C7" w:rsidP="006165C7">
      <w:pPr>
        <w:pStyle w:val="ListParagraph"/>
        <w:spacing w:after="0" w:line="36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6165C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165C7">
        <w:rPr>
          <w:rFonts w:ascii="Times New Roman" w:hAnsi="Times New Roman" w:cs="Times New Roman"/>
          <w:b/>
          <w:bCs/>
          <w:sz w:val="24"/>
          <w:szCs w:val="24"/>
        </w:rPr>
        <w:t>analogice</w:t>
      </w:r>
      <w:proofErr w:type="spellEnd"/>
      <w:r w:rsidRPr="006165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65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functii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continui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608974A" w14:textId="399D8989" w:rsidR="006165C7" w:rsidRDefault="006165C7" w:rsidP="006165C7">
      <w:pPr>
        <w:spacing w:after="0" w:line="360" w:lineRule="auto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 w:rsidRPr="006165C7">
        <w:rPr>
          <w:rFonts w:ascii="Times New Roman" w:hAnsi="Times New Roman" w:cs="Times New Roman"/>
          <w:sz w:val="24"/>
          <w:szCs w:val="24"/>
        </w:rPr>
        <w:t xml:space="preserve">- </w:t>
      </w:r>
      <w:r w:rsidRPr="006165C7">
        <w:rPr>
          <w:rFonts w:ascii="Times New Roman" w:hAnsi="Times New Roman" w:cs="Times New Roman"/>
          <w:b/>
          <w:bCs/>
          <w:sz w:val="24"/>
          <w:szCs w:val="24"/>
        </w:rPr>
        <w:t>discrete</w:t>
      </w:r>
      <w:r w:rsidRPr="006165C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siruri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instante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semnalului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continuu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intervale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egale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>)</w:t>
      </w:r>
    </w:p>
    <w:p w14:paraId="6BB22E8C" w14:textId="5408461D" w:rsidR="006165C7" w:rsidRPr="006165C7" w:rsidRDefault="006165C7" w:rsidP="006165C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165C7">
        <w:rPr>
          <w:rFonts w:ascii="Times New Roman" w:hAnsi="Times New Roman" w:cs="Times New Roman"/>
          <w:b/>
          <w:bCs/>
          <w:sz w:val="24"/>
          <w:szCs w:val="24"/>
        </w:rPr>
        <w:t>Semnalul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depinde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de una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independente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ca: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distanţa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temperatura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presiunea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Variaţia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amplitudinii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semnalului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, ca o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funcţie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variabilă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independente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numeşte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b/>
          <w:bCs/>
          <w:sz w:val="24"/>
          <w:szCs w:val="24"/>
        </w:rPr>
        <w:t>formă</w:t>
      </w:r>
      <w:proofErr w:type="spellEnd"/>
      <w:r w:rsidRPr="006165C7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6165C7">
        <w:rPr>
          <w:rFonts w:ascii="Times New Roman" w:hAnsi="Times New Roman" w:cs="Times New Roman"/>
          <w:b/>
          <w:bCs/>
          <w:sz w:val="24"/>
          <w:szCs w:val="24"/>
        </w:rPr>
        <w:t>undă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semnal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funcţie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singură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variabilă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numeşte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b/>
          <w:bCs/>
          <w:sz w:val="24"/>
          <w:szCs w:val="24"/>
        </w:rPr>
        <w:t>semnal</w:t>
      </w:r>
      <w:proofErr w:type="spellEnd"/>
      <w:r w:rsidRPr="006165C7">
        <w:rPr>
          <w:rFonts w:ascii="Times New Roman" w:hAnsi="Times New Roman" w:cs="Times New Roman"/>
          <w:b/>
          <w:bCs/>
          <w:sz w:val="24"/>
          <w:szCs w:val="24"/>
        </w:rPr>
        <w:t xml:space="preserve"> unidimensional</w:t>
      </w:r>
      <w:r w:rsidRPr="006165C7">
        <w:rPr>
          <w:rFonts w:ascii="Times New Roman" w:hAnsi="Times New Roman" w:cs="Times New Roman"/>
          <w:sz w:val="24"/>
          <w:szCs w:val="24"/>
        </w:rPr>
        <w:t xml:space="preserve"> (1-D).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funcţie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numeşte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b/>
          <w:bCs/>
          <w:sz w:val="24"/>
          <w:szCs w:val="24"/>
        </w:rPr>
        <w:t>semnal</w:t>
      </w:r>
      <w:proofErr w:type="spellEnd"/>
      <w:r w:rsidRPr="006165C7">
        <w:rPr>
          <w:rFonts w:ascii="Times New Roman" w:hAnsi="Times New Roman" w:cs="Times New Roman"/>
          <w:b/>
          <w:bCs/>
          <w:sz w:val="24"/>
          <w:szCs w:val="24"/>
        </w:rPr>
        <w:t xml:space="preserve"> bidimensional</w:t>
      </w:r>
      <w:r w:rsidRPr="006165C7">
        <w:rPr>
          <w:rFonts w:ascii="Times New Roman" w:hAnsi="Times New Roman" w:cs="Times New Roman"/>
          <w:sz w:val="24"/>
          <w:szCs w:val="24"/>
        </w:rPr>
        <w:t xml:space="preserve"> (2-D). Un </w:t>
      </w:r>
      <w:proofErr w:type="spellStart"/>
      <w:r w:rsidRPr="006165C7">
        <w:rPr>
          <w:rFonts w:ascii="Times New Roman" w:hAnsi="Times New Roman" w:cs="Times New Roman"/>
          <w:b/>
          <w:bCs/>
          <w:sz w:val="24"/>
          <w:szCs w:val="24"/>
        </w:rPr>
        <w:t>semnal</w:t>
      </w:r>
      <w:proofErr w:type="spellEnd"/>
      <w:r w:rsidRPr="006165C7">
        <w:rPr>
          <w:rFonts w:ascii="Times New Roman" w:hAnsi="Times New Roman" w:cs="Times New Roman"/>
          <w:b/>
          <w:bCs/>
          <w:sz w:val="24"/>
          <w:szCs w:val="24"/>
        </w:rPr>
        <w:t xml:space="preserve"> multidimensional</w:t>
      </w:r>
      <w:r w:rsidRPr="006165C7">
        <w:rPr>
          <w:rFonts w:ascii="Times New Roman" w:hAnsi="Times New Roman" w:cs="Times New Roman"/>
          <w:sz w:val="24"/>
          <w:szCs w:val="24"/>
        </w:rPr>
        <w:t xml:space="preserve"> (M-D)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reprezentat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funcţie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>.</w:t>
      </w:r>
    </w:p>
    <w:p w14:paraId="1934766E" w14:textId="77777777" w:rsidR="00444C50" w:rsidRDefault="00444C50" w:rsidP="00444C50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6EF6F1F" w14:textId="52A1833C" w:rsidR="00444C50" w:rsidRPr="00444C50" w:rsidRDefault="00444C50" w:rsidP="00444C5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44C5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>Digitizarea</w:t>
      </w:r>
      <w:proofErr w:type="spellEnd"/>
      <w:r w:rsidRPr="00444C5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semnalelor</w:t>
      </w:r>
      <w:proofErr w:type="spellEnd"/>
      <w:r w:rsidRPr="00444C5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implica</w:t>
      </w:r>
      <w:proofErr w:type="spellEnd"/>
      <w:r w:rsidRPr="00444C5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3 </w:t>
      </w:r>
      <w:proofErr w:type="spellStart"/>
      <w:r w:rsidRPr="00444C5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operatii</w:t>
      </w:r>
      <w:proofErr w:type="spellEnd"/>
      <w:r w:rsidRPr="00444C5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3BB4E6F7" w14:textId="77777777" w:rsidR="00444C50" w:rsidRDefault="00444C50" w:rsidP="00444C5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444C5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444C5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Esantionarea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discretizarea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 –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prelevarea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la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intervale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egale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timp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valorilor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instantanee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ale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semnalelor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A2CC57F" w14:textId="77777777" w:rsidR="00444C50" w:rsidRDefault="00444C50" w:rsidP="00444C5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444C5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Trunchierea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decuparea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dintr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-un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semnal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infinit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unei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portiuni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finite de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timp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fereastra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14:paraId="1ECB1D56" w14:textId="260D601B" w:rsidR="006165C7" w:rsidRPr="00444C50" w:rsidRDefault="00444C50" w:rsidP="00444C5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444C5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Cuantizarea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conversia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A/N) –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transformarea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nivelelor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tensiune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ale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esantioanelor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coduri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numerice</w:t>
      </w:r>
      <w:proofErr w:type="spellEnd"/>
    </w:p>
    <w:p w14:paraId="07E201C2" w14:textId="046A1492" w:rsidR="006165C7" w:rsidRDefault="006165C7" w:rsidP="006165C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14:paraId="74A3D524" w14:textId="77777777" w:rsidR="006165C7" w:rsidRPr="006165C7" w:rsidRDefault="006165C7" w:rsidP="006165C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01DC77E" w14:textId="77777777" w:rsidR="00A84995" w:rsidRPr="00E74EAB" w:rsidRDefault="00A84995" w:rsidP="00A84995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o-RO"/>
          <w14:textOutline w14:w="0" w14:cap="flat" w14:cmpd="sng" w14:algn="ctr">
            <w14:noFill/>
            <w14:prstDash w14:val="solid"/>
            <w14:round/>
          </w14:textOutline>
        </w:rPr>
        <w:t>Semnalele şi particularităţile lor</w:t>
      </w:r>
    </w:p>
    <w:p w14:paraId="517AF2C1" w14:textId="77777777" w:rsidR="00A84995" w:rsidRPr="00E74EAB" w:rsidRDefault="00A84995" w:rsidP="00A84995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>Tipurile</w:t>
      </w:r>
      <w:proofErr w:type="spellEnd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>semnale</w:t>
      </w:r>
      <w:proofErr w:type="spellEnd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>şi</w:t>
      </w:r>
      <w:proofErr w:type="spellEnd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>circuitele</w:t>
      </w:r>
      <w:proofErr w:type="spellEnd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>corespunzătoare</w:t>
      </w:r>
      <w:proofErr w:type="spellEnd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>lor</w:t>
      </w:r>
      <w:proofErr w:type="spellEnd"/>
    </w:p>
    <w:p w14:paraId="74BFC8FA" w14:textId="77777777" w:rsidR="00A84995" w:rsidRPr="00E74EAB" w:rsidRDefault="00A84995" w:rsidP="00A84995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</w:pPr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o-RO"/>
          <w14:textOutline w14:w="0" w14:cap="flat" w14:cmpd="sng" w14:algn="ctr">
            <w14:noFill/>
            <w14:prstDash w14:val="solid"/>
            <w14:round/>
          </w14:textOutline>
        </w:rPr>
        <w:t>Clasificarea sistemelor</w:t>
      </w:r>
    </w:p>
    <w:p w14:paraId="7C8E0A1D" w14:textId="77777777" w:rsidR="00A84995" w:rsidRPr="00E74EAB" w:rsidRDefault="00A84995" w:rsidP="00A84995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</w:pPr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o-RO"/>
          <w14:textOutline w14:w="0" w14:cap="flat" w14:cmpd="sng" w14:algn="ctr">
            <w14:noFill/>
            <w14:prstDash w14:val="solid"/>
            <w14:round/>
          </w14:textOutline>
        </w:rPr>
        <w:t>Procesare analogică versus procesare numerică</w:t>
      </w:r>
    </w:p>
    <w:p w14:paraId="7026FEEE" w14:textId="77777777" w:rsidR="00A84995" w:rsidRPr="00E74EAB" w:rsidRDefault="00A84995" w:rsidP="00A84995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</w:pPr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o-RO"/>
          <w14:textOutline w14:w="0" w14:cap="flat" w14:cmpd="sng" w14:algn="ctr">
            <w14:noFill/>
            <w14:prstDash w14:val="solid"/>
            <w14:round/>
          </w14:textOutline>
        </w:rPr>
        <w:t>Teorema eşantionării Cotelnicov-Şinon</w:t>
      </w:r>
    </w:p>
    <w:p w14:paraId="230EEF2B" w14:textId="77777777" w:rsidR="00A84995" w:rsidRPr="00E74EAB" w:rsidRDefault="00A84995" w:rsidP="00A84995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</w:pPr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o-RO"/>
          <w14:textOutline w14:w="0" w14:cap="flat" w14:cmpd="sng" w14:algn="ctr">
            <w14:noFill/>
            <w14:prstDash w14:val="solid"/>
            <w14:round/>
          </w14:textOutline>
        </w:rPr>
        <w:t>Erorilor de eşantionării</w:t>
      </w:r>
    </w:p>
    <w:p w14:paraId="0EF9FE18" w14:textId="77777777" w:rsidR="00A84995" w:rsidRPr="00E74EAB" w:rsidRDefault="00A84995" w:rsidP="00A84995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</w:pPr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o-RO"/>
          <w14:textOutline w14:w="0" w14:cap="flat" w14:cmpd="sng" w14:algn="ctr">
            <w14:noFill/>
            <w14:prstDash w14:val="solid"/>
            <w14:round/>
          </w14:textOutline>
        </w:rPr>
        <w:t>Consecintele teoremei esantionarii</w:t>
      </w:r>
    </w:p>
    <w:p w14:paraId="27959E69" w14:textId="77777777" w:rsidR="00A84995" w:rsidRPr="00E74EAB" w:rsidRDefault="00A84995" w:rsidP="00A84995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</w:pPr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o-RO"/>
          <w14:textOutline w14:w="0" w14:cap="flat" w14:cmpd="sng" w14:algn="ctr">
            <w14:noFill/>
            <w14:prstDash w14:val="solid"/>
            <w14:round/>
          </w14:textOutline>
        </w:rPr>
        <w:t>Cuantizarea</w:t>
      </w:r>
    </w:p>
    <w:p w14:paraId="31EAE4C2" w14:textId="77777777" w:rsidR="00A84995" w:rsidRPr="00E74EAB" w:rsidRDefault="00A84995" w:rsidP="00A84995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</w:pPr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o-RO"/>
          <w14:textOutline w14:w="0" w14:cap="flat" w14:cmpd="sng" w14:algn="ctr">
            <w14:noFill/>
            <w14:prstDash w14:val="solid"/>
            <w14:round/>
          </w14:textOutline>
        </w:rPr>
        <w:t>Eroarea de cuantizare</w:t>
      </w:r>
    </w:p>
    <w:p w14:paraId="1B56AC50" w14:textId="77777777" w:rsidR="00A84995" w:rsidRPr="00E74EAB" w:rsidRDefault="00A84995" w:rsidP="00A84995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  <w14:textOutline w14:w="0" w14:cap="flat" w14:cmpd="sng" w14:algn="ctr">
            <w14:noFill/>
            <w14:prstDash w14:val="solid"/>
            <w14:round/>
          </w14:textOutline>
        </w:rPr>
        <w:t>Modele</w:t>
      </w:r>
      <w:proofErr w:type="spellEnd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  <w14:textOutline w14:w="0" w14:cap="flat" w14:cmpd="sng" w14:algn="ctr">
            <w14:noFill/>
            <w14:prstDash w14:val="solid"/>
            <w14:round/>
          </w14:textOutline>
        </w:rPr>
        <w:t>comunicatie</w:t>
      </w:r>
      <w:proofErr w:type="spellEnd"/>
    </w:p>
    <w:p w14:paraId="671D37A0" w14:textId="77777777" w:rsidR="008F5A8B" w:rsidRPr="00E74EAB" w:rsidRDefault="008F5A8B" w:rsidP="00A84995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Structura</w:t>
      </w:r>
      <w:proofErr w:type="spellEnd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GSM</w:t>
      </w:r>
    </w:p>
    <w:p w14:paraId="66EBE8AA" w14:textId="77777777" w:rsidR="000D5111" w:rsidRPr="00E74EAB" w:rsidRDefault="000D5111" w:rsidP="00A84995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Modularea</w:t>
      </w:r>
      <w:proofErr w:type="spellEnd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în</w:t>
      </w:r>
      <w:proofErr w:type="spellEnd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amplitudine</w:t>
      </w:r>
      <w:proofErr w:type="spellEnd"/>
    </w:p>
    <w:p w14:paraId="03499F0C" w14:textId="77777777" w:rsidR="000D5111" w:rsidRPr="00E74EAB" w:rsidRDefault="000D5111" w:rsidP="00A84995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Modularea</w:t>
      </w:r>
      <w:proofErr w:type="spellEnd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în</w:t>
      </w:r>
      <w:proofErr w:type="spellEnd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fregvență</w:t>
      </w:r>
      <w:proofErr w:type="spellEnd"/>
    </w:p>
    <w:p w14:paraId="3A67484E" w14:textId="77777777" w:rsidR="00A84995" w:rsidRPr="00E74EAB" w:rsidRDefault="000D5111" w:rsidP="00A84995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Modularea</w:t>
      </w:r>
      <w:proofErr w:type="spellEnd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în</w:t>
      </w:r>
      <w:proofErr w:type="spellEnd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fază</w:t>
      </w:r>
      <w:proofErr w:type="spellEnd"/>
      <w:r w:rsidR="008F5A8B" w:rsidRPr="00E74EAB">
        <w:rPr>
          <w:rStyle w:val="Hyperlink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  <w:lang w:val="ro-RO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8F5A8B" w:rsidRPr="00E74EAB">
        <w:rPr>
          <w:rStyle w:val="Hyperlink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  <w:lang w:val="ro-RO"/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"http://www.circuiteelectrice.ro/curent-alternativ/filtre/filtru-stop-banda" </w:instrText>
      </w:r>
      <w:r w:rsidR="008F5A8B" w:rsidRPr="00E74EAB">
        <w:rPr>
          <w:rStyle w:val="Hyperlink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  <w:lang w:val="ro-RO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274DB3FA" w14:textId="77777777" w:rsidR="00A84995" w:rsidRPr="00E74EAB" w:rsidRDefault="00A84995" w:rsidP="00A84995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</w:pPr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o-RO"/>
          <w14:textOutline w14:w="0" w14:cap="flat" w14:cmpd="sng" w14:algn="ctr">
            <w14:noFill/>
            <w14:prstDash w14:val="solid"/>
            <w14:round/>
          </w14:textOutline>
        </w:rPr>
        <w:t>Convertor analogic-digital</w:t>
      </w:r>
      <w:r w:rsidR="000D5111"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notiuni generale</w:t>
      </w:r>
    </w:p>
    <w:p w14:paraId="6AFE4DEB" w14:textId="77777777" w:rsidR="000D5111" w:rsidRPr="00E74EAB" w:rsidRDefault="000D5111" w:rsidP="0033795F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</w:pPr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Convertor Analog Digital cu </w:t>
      </w:r>
      <w:proofErr w:type="spellStart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aproximații</w:t>
      </w:r>
      <w:proofErr w:type="spellEnd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successive</w:t>
      </w:r>
    </w:p>
    <w:p w14:paraId="390010E1" w14:textId="77777777" w:rsidR="000D5111" w:rsidRPr="00E74EAB" w:rsidRDefault="000D5111" w:rsidP="0033795F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</w:pPr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Convertor Analog Digital </w:t>
      </w:r>
      <w:proofErr w:type="spellStart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în</w:t>
      </w:r>
      <w:proofErr w:type="spellEnd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dublă</w:t>
      </w:r>
      <w:proofErr w:type="spellEnd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rampă</w:t>
      </w:r>
      <w:proofErr w:type="spellEnd"/>
    </w:p>
    <w:p w14:paraId="52945FC7" w14:textId="77777777" w:rsidR="00A84995" w:rsidRPr="00E74EAB" w:rsidRDefault="00A84995" w:rsidP="0033795F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</w:pPr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 xml:space="preserve">CAD </w:t>
      </w:r>
      <w:proofErr w:type="spellStart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>paralel</w:t>
      </w:r>
      <w:proofErr w:type="spellEnd"/>
    </w:p>
    <w:p w14:paraId="212B3F8B" w14:textId="77777777" w:rsidR="002B040D" w:rsidRDefault="002B040D"/>
    <w:sectPr w:rsidR="002B0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A4640"/>
    <w:multiLevelType w:val="hybridMultilevel"/>
    <w:tmpl w:val="8E54A8CA"/>
    <w:lvl w:ilvl="0" w:tplc="A6DE47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B694F"/>
    <w:multiLevelType w:val="hybridMultilevel"/>
    <w:tmpl w:val="3F843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F144D"/>
    <w:multiLevelType w:val="hybridMultilevel"/>
    <w:tmpl w:val="4210C806"/>
    <w:lvl w:ilvl="0" w:tplc="741CD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  <w:sz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995"/>
    <w:rsid w:val="000D5111"/>
    <w:rsid w:val="002B040D"/>
    <w:rsid w:val="00444C50"/>
    <w:rsid w:val="004F42F0"/>
    <w:rsid w:val="006165C7"/>
    <w:rsid w:val="008F5A8B"/>
    <w:rsid w:val="00A84995"/>
    <w:rsid w:val="00BA6625"/>
    <w:rsid w:val="00D34C56"/>
    <w:rsid w:val="00E74EAB"/>
    <w:rsid w:val="00F0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3E9F"/>
  <w15:chartTrackingRefBased/>
  <w15:docId w15:val="{7E8BA5AE-C374-4612-A35B-911B5669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9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4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1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ALROM</dc:creator>
  <cp:keywords/>
  <dc:description/>
  <cp:lastModifiedBy>Perepiolca Maxim</cp:lastModifiedBy>
  <cp:revision>2</cp:revision>
  <dcterms:created xsi:type="dcterms:W3CDTF">2020-02-27T18:34:00Z</dcterms:created>
  <dcterms:modified xsi:type="dcterms:W3CDTF">2020-02-27T18:34:00Z</dcterms:modified>
</cp:coreProperties>
</file>