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4BB8" w14:textId="77777777" w:rsidR="00AD5C9B" w:rsidRPr="00AD5C9B" w:rsidRDefault="00AD5C9B" w:rsidP="00AD5C9B">
      <w:pPr>
        <w:pStyle w:val="Heading1"/>
        <w:rPr>
          <w:rFonts w:ascii="Arial" w:hAnsi="Arial" w:cs="Arial"/>
          <w:color w:val="335CA6"/>
          <w:sz w:val="36"/>
          <w:szCs w:val="36"/>
        </w:rPr>
      </w:pPr>
      <w:r w:rsidRPr="00AD5C9B">
        <w:rPr>
          <w:rStyle w:val="hscoswrapper"/>
          <w:rFonts w:ascii="Arial" w:hAnsi="Arial" w:cs="Arial"/>
          <w:color w:val="335CA6"/>
          <w:sz w:val="36"/>
          <w:szCs w:val="36"/>
        </w:rPr>
        <w:t>US Data Privacy Laws Explained</w:t>
      </w:r>
    </w:p>
    <w:p w14:paraId="0445B341" w14:textId="17B34EFC" w:rsidR="00AD5C9B" w:rsidRDefault="00AD5C9B" w:rsidP="00AD5C9B">
      <w:pPr>
        <w:textAlignment w:val="center"/>
        <w:rPr>
          <w:rFonts w:ascii="Times New Roman" w:hAnsi="Times New Roman" w:cs="Times New Roman"/>
          <w:sz w:val="24"/>
          <w:szCs w:val="24"/>
        </w:rPr>
      </w:pPr>
      <w:r>
        <w:rPr>
          <w:noProof/>
        </w:rPr>
        <w:drawing>
          <wp:inline distT="0" distB="0" distL="0" distR="0" wp14:anchorId="514B96F6" wp14:editId="51B13E63">
            <wp:extent cx="428625" cy="457200"/>
            <wp:effectExtent l="0" t="0" r="9525" b="0"/>
            <wp:docPr id="10" name="Picture 10" descr="Paige Powell (She/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ige Powell (She/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457200"/>
                    </a:xfrm>
                    <a:prstGeom prst="rect">
                      <a:avLst/>
                    </a:prstGeom>
                    <a:noFill/>
                    <a:ln>
                      <a:noFill/>
                    </a:ln>
                  </pic:spPr>
                </pic:pic>
              </a:graphicData>
            </a:graphic>
          </wp:inline>
        </w:drawing>
      </w:r>
    </w:p>
    <w:p w14:paraId="00FA7D30" w14:textId="77777777" w:rsidR="00AD5C9B" w:rsidRDefault="00AD5C9B" w:rsidP="00AD5C9B">
      <w:r>
        <w:t> </w:t>
      </w:r>
      <w:hyperlink r:id="rId6" w:history="1">
        <w:r>
          <w:rPr>
            <w:rStyle w:val="Hyperlink"/>
            <w:rFonts w:ascii="Arial" w:hAnsi="Arial" w:cs="Arial"/>
            <w:color w:val="00326D"/>
          </w:rPr>
          <w:t>Paige Powell (She/Her)</w:t>
        </w:r>
      </w:hyperlink>
    </w:p>
    <w:p w14:paraId="24A1533C" w14:textId="2B3870CF" w:rsidR="00AD5C9B" w:rsidRDefault="00AD5C9B" w:rsidP="00AD5C9B">
      <w:pPr>
        <w:shd w:val="clear" w:color="auto" w:fill="FFFFFF"/>
        <w:rPr>
          <w:rFonts w:ascii="Arial" w:hAnsi="Arial" w:cs="Arial"/>
          <w:color w:val="00326D"/>
        </w:rPr>
      </w:pPr>
      <w:r>
        <w:rPr>
          <w:rFonts w:ascii="Arial" w:hAnsi="Arial" w:cs="Arial"/>
          <w:noProof/>
          <w:color w:val="00326D"/>
        </w:rPr>
        <w:drawing>
          <wp:inline distT="0" distB="0" distL="0" distR="0" wp14:anchorId="5BEB398D" wp14:editId="6DC5B85C">
            <wp:extent cx="2274272" cy="1704975"/>
            <wp:effectExtent l="0" t="0" r="0" b="0"/>
            <wp:docPr id="9" name="Picture 9" descr="US State Data Privacy Legisla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 State Data Privacy Legislation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077" cy="1707827"/>
                    </a:xfrm>
                    <a:prstGeom prst="rect">
                      <a:avLst/>
                    </a:prstGeom>
                    <a:noFill/>
                    <a:ln>
                      <a:noFill/>
                    </a:ln>
                  </pic:spPr>
                </pic:pic>
              </a:graphicData>
            </a:graphic>
          </wp:inline>
        </w:drawing>
      </w:r>
    </w:p>
    <w:p w14:paraId="5C02F27F" w14:textId="77777777" w:rsidR="00AD5C9B" w:rsidRDefault="00AD5C9B" w:rsidP="00AD5C9B">
      <w:pPr>
        <w:pStyle w:val="NormalWeb"/>
        <w:rPr>
          <w:rFonts w:ascii="Arial" w:hAnsi="Arial" w:cs="Arial"/>
          <w:sz w:val="30"/>
          <w:szCs w:val="30"/>
        </w:rPr>
      </w:pPr>
      <w:r>
        <w:rPr>
          <w:rStyle w:val="Strong"/>
          <w:rFonts w:ascii="Arial" w:hAnsi="Arial" w:cs="Arial"/>
          <w:sz w:val="30"/>
          <w:szCs w:val="30"/>
        </w:rPr>
        <w:t>What’s going on with data privacy legislation in the US?</w:t>
      </w:r>
    </w:p>
    <w:p w14:paraId="781DE556" w14:textId="77777777" w:rsidR="00AD5C9B" w:rsidRDefault="00AD5C9B" w:rsidP="00AD5C9B">
      <w:pPr>
        <w:pStyle w:val="NormalWeb"/>
        <w:rPr>
          <w:rFonts w:ascii="Arial" w:hAnsi="Arial" w:cs="Arial"/>
        </w:rPr>
      </w:pPr>
      <w:r>
        <w:rPr>
          <w:rFonts w:ascii="Arial" w:hAnsi="Arial" w:cs="Arial"/>
        </w:rPr>
        <w:t>Answer: There’s a lot going on. Besides the whispers of federal data privacy legislation in the future, there’s a lot in the works for a majority of states in the US. If you know about California and CCPA, think along those lines - but for every state, each with their own intricacies and penalties.</w:t>
      </w:r>
    </w:p>
    <w:p w14:paraId="2DF40BAE" w14:textId="77777777" w:rsidR="00AD5C9B" w:rsidRDefault="00AD5C9B" w:rsidP="00AD5C9B">
      <w:pPr>
        <w:pStyle w:val="NormalWeb"/>
        <w:rPr>
          <w:rFonts w:ascii="Arial" w:hAnsi="Arial" w:cs="Arial"/>
        </w:rPr>
      </w:pPr>
      <w:hyperlink r:id="rId8" w:tgtFrame="_blank" w:history="1">
        <w:r>
          <w:rPr>
            <w:rStyle w:val="Strong"/>
            <w:rFonts w:ascii="Arial" w:hAnsi="Arial" w:cs="Arial"/>
            <w:color w:val="F78542"/>
          </w:rPr>
          <w:t xml:space="preserve">Click here to see how </w:t>
        </w:r>
        <w:proofErr w:type="spellStart"/>
        <w:r>
          <w:rPr>
            <w:rStyle w:val="Strong"/>
            <w:rFonts w:ascii="Arial" w:hAnsi="Arial" w:cs="Arial"/>
            <w:color w:val="F78542"/>
          </w:rPr>
          <w:t>Verif</w:t>
        </w:r>
        <w:proofErr w:type="spellEnd"/>
        <w:r>
          <w:rPr>
            <w:rStyle w:val="Strong"/>
            <w:rFonts w:ascii="Arial" w:hAnsi="Arial" w:cs="Arial"/>
            <w:color w:val="F78542"/>
          </w:rPr>
          <w:t>-y can help your business deal with every state’s privacy legislation, with ONE simple solution.</w:t>
        </w:r>
      </w:hyperlink>
    </w:p>
    <w:p w14:paraId="0670DA5F" w14:textId="77777777" w:rsidR="00AD5C9B" w:rsidRDefault="00AD5C9B" w:rsidP="00AD5C9B">
      <w:pPr>
        <w:pStyle w:val="NormalWeb"/>
        <w:rPr>
          <w:rFonts w:ascii="Arial" w:hAnsi="Arial" w:cs="Arial"/>
        </w:rPr>
      </w:pPr>
      <w:r>
        <w:rPr>
          <w:rFonts w:ascii="Arial" w:hAnsi="Arial" w:cs="Arial"/>
        </w:rPr>
        <w:t>Let’s get right into it.</w:t>
      </w:r>
    </w:p>
    <w:p w14:paraId="5470531E" w14:textId="77777777" w:rsidR="00AD5C9B" w:rsidRDefault="00AD5C9B" w:rsidP="00AD5C9B">
      <w:pPr>
        <w:pStyle w:val="NormalWeb"/>
        <w:rPr>
          <w:rFonts w:ascii="Arial" w:hAnsi="Arial" w:cs="Arial"/>
          <w:b/>
          <w:bCs/>
        </w:rPr>
      </w:pPr>
      <w:r>
        <w:rPr>
          <w:rFonts w:ascii="Arial" w:hAnsi="Arial" w:cs="Arial"/>
          <w:b/>
          <w:bCs/>
        </w:rPr>
        <w:t>A Quick Guide to Data Privacy Legislation in the U.S</w:t>
      </w:r>
      <w:r>
        <w:rPr>
          <w:rFonts w:ascii="Arial" w:hAnsi="Arial" w:cs="Arial"/>
          <w:b/>
          <w:bCs/>
        </w:rPr>
        <w:t xml:space="preserve">  </w:t>
      </w:r>
    </w:p>
    <w:p w14:paraId="520D1C14" w14:textId="77777777" w:rsidR="00AD5C9B" w:rsidRDefault="00AD5C9B" w:rsidP="00AD5C9B">
      <w:pPr>
        <w:pStyle w:val="NormalWeb"/>
        <w:rPr>
          <w:rStyle w:val="Emphasis"/>
          <w:rFonts w:ascii="Arial" w:hAnsi="Arial" w:cs="Arial"/>
        </w:rPr>
      </w:pPr>
    </w:p>
    <w:p w14:paraId="788CDDE2" w14:textId="149FD077" w:rsidR="00AD5C9B" w:rsidRPr="00AD5C9B" w:rsidRDefault="00AD5C9B" w:rsidP="00AD5C9B">
      <w:pPr>
        <w:pStyle w:val="NormalWeb"/>
        <w:rPr>
          <w:rFonts w:ascii="Arial" w:hAnsi="Arial" w:cs="Arial"/>
          <w:b/>
          <w:bCs/>
        </w:rPr>
      </w:pPr>
      <w:r w:rsidRPr="00AD5C9B">
        <w:rPr>
          <w:rStyle w:val="Emphasis"/>
          <w:rFonts w:ascii="Arial" w:hAnsi="Arial" w:cs="Arial"/>
          <w:sz w:val="22"/>
          <w:szCs w:val="22"/>
        </w:rPr>
        <w:t>Last Updated 07/20/2021</w:t>
      </w:r>
      <w:r>
        <w:rPr>
          <w:rFonts w:ascii="Arial" w:hAnsi="Arial" w:cs="Arial"/>
          <w:i/>
          <w:iCs/>
          <w:noProof/>
        </w:rPr>
        <w:drawing>
          <wp:inline distT="0" distB="0" distL="0" distR="0" wp14:anchorId="6A0BBC6C" wp14:editId="003708F3">
            <wp:extent cx="2428875" cy="1604010"/>
            <wp:effectExtent l="0" t="0" r="9525" b="0"/>
            <wp:docPr id="8" name="Picture 8" descr="Privacy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vacy A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22" cy="1611966"/>
                    </a:xfrm>
                    <a:prstGeom prst="rect">
                      <a:avLst/>
                    </a:prstGeom>
                    <a:noFill/>
                    <a:ln>
                      <a:noFill/>
                    </a:ln>
                  </pic:spPr>
                </pic:pic>
              </a:graphicData>
            </a:graphic>
          </wp:inline>
        </w:drawing>
      </w:r>
    </w:p>
    <w:p w14:paraId="4F291000" w14:textId="1E6EC5D2" w:rsidR="00AD5C9B" w:rsidRDefault="00AD5C9B" w:rsidP="00AD5C9B">
      <w:pPr>
        <w:pStyle w:val="NormalWeb"/>
        <w:rPr>
          <w:rFonts w:ascii="Arial" w:hAnsi="Arial" w:cs="Arial"/>
        </w:rPr>
      </w:pPr>
      <w:r>
        <w:rPr>
          <w:rFonts w:ascii="Arial" w:hAnsi="Arial" w:cs="Arial"/>
          <w:noProof/>
        </w:rPr>
        <w:lastRenderedPageBreak/>
        <w:drawing>
          <wp:inline distT="0" distB="0" distL="0" distR="0" wp14:anchorId="5F487225" wp14:editId="3F7C4BA5">
            <wp:extent cx="2419350" cy="923925"/>
            <wp:effectExtent l="0" t="0" r="0" b="9525"/>
            <wp:docPr id="7" name="Picture 7" descr="key to us state privacy legi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y to us state privacy legis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923925"/>
                    </a:xfrm>
                    <a:prstGeom prst="rect">
                      <a:avLst/>
                    </a:prstGeom>
                    <a:noFill/>
                    <a:ln>
                      <a:noFill/>
                    </a:ln>
                  </pic:spPr>
                </pic:pic>
              </a:graphicData>
            </a:graphic>
          </wp:inline>
        </w:drawing>
      </w:r>
    </w:p>
    <w:tbl>
      <w:tblPr>
        <w:tblW w:w="9289"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2400"/>
        <w:gridCol w:w="2281"/>
        <w:gridCol w:w="2246"/>
      </w:tblGrid>
      <w:tr w:rsidR="00AD5C9B" w14:paraId="4CA82C18" w14:textId="77777777" w:rsidTr="00AD5C9B">
        <w:trPr>
          <w:trHeight w:val="502"/>
        </w:trPr>
        <w:tc>
          <w:tcPr>
            <w:tcW w:w="2362" w:type="dxa"/>
            <w:tcBorders>
              <w:top w:val="single" w:sz="18" w:space="0" w:color="D2E9FC"/>
              <w:left w:val="single" w:sz="18" w:space="0" w:color="D2E9FC"/>
              <w:bottom w:val="single" w:sz="18" w:space="0" w:color="D2E9FC"/>
              <w:right w:val="single" w:sz="18" w:space="0" w:color="D2E9FC"/>
            </w:tcBorders>
            <w:shd w:val="clear" w:color="auto" w:fill="EFF7FF"/>
            <w:tcMar>
              <w:top w:w="60" w:type="dxa"/>
              <w:left w:w="60" w:type="dxa"/>
              <w:bottom w:w="60" w:type="dxa"/>
              <w:right w:w="60" w:type="dxa"/>
            </w:tcMar>
            <w:hideMark/>
          </w:tcPr>
          <w:p w14:paraId="7557B53A" w14:textId="77777777" w:rsidR="00AD5C9B" w:rsidRDefault="00AD5C9B">
            <w:pPr>
              <w:jc w:val="center"/>
              <w:rPr>
                <w:rFonts w:ascii="Times New Roman" w:hAnsi="Times New Roman" w:cs="Times New Roman"/>
                <w:color w:val="00326D"/>
              </w:rPr>
            </w:pPr>
            <w:hyperlink r:id="rId11" w:anchor="PASSED" w:history="1">
              <w:r>
                <w:rPr>
                  <w:rStyle w:val="Strong"/>
                  <w:rFonts w:ascii="Arial" w:hAnsi="Arial" w:cs="Arial"/>
                  <w:color w:val="335CA6"/>
                </w:rPr>
                <w:t>PASSED</w:t>
              </w:r>
            </w:hyperlink>
          </w:p>
        </w:tc>
        <w:tc>
          <w:tcPr>
            <w:tcW w:w="2400" w:type="dxa"/>
            <w:tcBorders>
              <w:top w:val="single" w:sz="18" w:space="0" w:color="D2E9FC"/>
              <w:left w:val="single" w:sz="18" w:space="0" w:color="D2E9FC"/>
              <w:bottom w:val="single" w:sz="18" w:space="0" w:color="D2E9FC"/>
              <w:right w:val="single" w:sz="18" w:space="0" w:color="D2E9FC"/>
            </w:tcBorders>
            <w:shd w:val="clear" w:color="auto" w:fill="EFF7FF"/>
            <w:tcMar>
              <w:top w:w="60" w:type="dxa"/>
              <w:left w:w="60" w:type="dxa"/>
              <w:bottom w:w="60" w:type="dxa"/>
              <w:right w:w="60" w:type="dxa"/>
            </w:tcMar>
            <w:hideMark/>
          </w:tcPr>
          <w:p w14:paraId="40D05B1F" w14:textId="77777777" w:rsidR="00AD5C9B" w:rsidRDefault="00AD5C9B">
            <w:pPr>
              <w:jc w:val="center"/>
              <w:rPr>
                <w:color w:val="00326D"/>
              </w:rPr>
            </w:pPr>
            <w:hyperlink r:id="rId12" w:anchor="COMMITTEE" w:history="1">
              <w:r>
                <w:rPr>
                  <w:rStyle w:val="Strong"/>
                  <w:rFonts w:ascii="Arial" w:hAnsi="Arial" w:cs="Arial"/>
                  <w:color w:val="335CA6"/>
                </w:rPr>
                <w:t>IN COMMITTEE</w:t>
              </w:r>
            </w:hyperlink>
          </w:p>
        </w:tc>
        <w:tc>
          <w:tcPr>
            <w:tcW w:w="2281" w:type="dxa"/>
            <w:tcBorders>
              <w:top w:val="single" w:sz="18" w:space="0" w:color="D2E9FC"/>
              <w:left w:val="single" w:sz="18" w:space="0" w:color="D2E9FC"/>
              <w:bottom w:val="single" w:sz="18" w:space="0" w:color="D2E9FC"/>
              <w:right w:val="single" w:sz="18" w:space="0" w:color="D2E9FC"/>
            </w:tcBorders>
            <w:shd w:val="clear" w:color="auto" w:fill="EFF7FF"/>
            <w:tcMar>
              <w:top w:w="60" w:type="dxa"/>
              <w:left w:w="60" w:type="dxa"/>
              <w:bottom w:w="60" w:type="dxa"/>
              <w:right w:w="60" w:type="dxa"/>
            </w:tcMar>
            <w:hideMark/>
          </w:tcPr>
          <w:p w14:paraId="14448137" w14:textId="77777777" w:rsidR="00AD5C9B" w:rsidRDefault="00AD5C9B">
            <w:pPr>
              <w:jc w:val="center"/>
              <w:rPr>
                <w:color w:val="00326D"/>
              </w:rPr>
            </w:pPr>
            <w:hyperlink r:id="rId13" w:anchor="introduced" w:history="1">
              <w:r>
                <w:rPr>
                  <w:rStyle w:val="Strong"/>
                  <w:rFonts w:ascii="Arial" w:hAnsi="Arial" w:cs="Arial"/>
                  <w:color w:val="335CA6"/>
                </w:rPr>
                <w:t>INTRODUCED</w:t>
              </w:r>
            </w:hyperlink>
          </w:p>
        </w:tc>
        <w:tc>
          <w:tcPr>
            <w:tcW w:w="2246" w:type="dxa"/>
            <w:tcBorders>
              <w:top w:val="single" w:sz="18" w:space="0" w:color="D2E9FC"/>
              <w:left w:val="single" w:sz="18" w:space="0" w:color="D2E9FC"/>
              <w:bottom w:val="single" w:sz="18" w:space="0" w:color="D2E9FC"/>
              <w:right w:val="single" w:sz="18" w:space="0" w:color="D2E9FC"/>
            </w:tcBorders>
            <w:shd w:val="clear" w:color="auto" w:fill="EFF7FF"/>
            <w:tcMar>
              <w:top w:w="60" w:type="dxa"/>
              <w:left w:w="60" w:type="dxa"/>
              <w:bottom w:w="60" w:type="dxa"/>
              <w:right w:w="60" w:type="dxa"/>
            </w:tcMar>
            <w:hideMark/>
          </w:tcPr>
          <w:p w14:paraId="231DE35D" w14:textId="77777777" w:rsidR="00AD5C9B" w:rsidRDefault="00AD5C9B">
            <w:pPr>
              <w:jc w:val="center"/>
              <w:rPr>
                <w:color w:val="00326D"/>
              </w:rPr>
            </w:pPr>
            <w:hyperlink r:id="rId14" w:anchor="died" w:history="1">
              <w:r>
                <w:rPr>
                  <w:rStyle w:val="Strong"/>
                  <w:rFonts w:ascii="Arial" w:hAnsi="Arial" w:cs="Arial"/>
                  <w:color w:val="335CA6"/>
                </w:rPr>
                <w:t>FAILED</w:t>
              </w:r>
            </w:hyperlink>
          </w:p>
        </w:tc>
      </w:tr>
      <w:tr w:rsidR="00AD5C9B" w14:paraId="0F6B3F1A" w14:textId="77777777" w:rsidTr="00AD5C9B">
        <w:trPr>
          <w:trHeight w:val="8546"/>
        </w:trPr>
        <w:tc>
          <w:tcPr>
            <w:tcW w:w="2362" w:type="dxa"/>
            <w:tcBorders>
              <w:top w:val="single" w:sz="6" w:space="0" w:color="99ACC2"/>
              <w:left w:val="single" w:sz="6" w:space="0" w:color="99ACC2"/>
              <w:bottom w:val="single" w:sz="6" w:space="0" w:color="99ACC2"/>
              <w:right w:val="single" w:sz="6" w:space="0" w:color="99ACC2"/>
            </w:tcBorders>
            <w:shd w:val="clear" w:color="auto" w:fill="FFFFFF"/>
            <w:tcMar>
              <w:top w:w="60" w:type="dxa"/>
              <w:left w:w="60" w:type="dxa"/>
              <w:bottom w:w="60" w:type="dxa"/>
              <w:right w:w="60" w:type="dxa"/>
            </w:tcMar>
            <w:hideMark/>
          </w:tcPr>
          <w:p w14:paraId="6AB06F3B" w14:textId="77777777" w:rsidR="00AD5C9B" w:rsidRDefault="00AD5C9B">
            <w:pPr>
              <w:pStyle w:val="NormalWeb"/>
              <w:rPr>
                <w:rFonts w:ascii="Arial" w:hAnsi="Arial" w:cs="Arial"/>
                <w:color w:val="00326D"/>
              </w:rPr>
            </w:pPr>
            <w:hyperlink r:id="rId15" w:anchor="PASSED" w:history="1">
              <w:r>
                <w:rPr>
                  <w:rStyle w:val="Hyperlink"/>
                  <w:rFonts w:ascii="Arial" w:hAnsi="Arial" w:cs="Arial"/>
                  <w:color w:val="335CA6"/>
                </w:rPr>
                <w:t>California</w:t>
              </w:r>
            </w:hyperlink>
          </w:p>
          <w:p w14:paraId="0DA81476" w14:textId="77777777" w:rsidR="00AD5C9B" w:rsidRDefault="00AD5C9B">
            <w:pPr>
              <w:pStyle w:val="NormalWeb"/>
              <w:rPr>
                <w:rFonts w:ascii="Arial" w:hAnsi="Arial" w:cs="Arial"/>
                <w:color w:val="00326D"/>
              </w:rPr>
            </w:pPr>
            <w:hyperlink r:id="rId16" w:anchor="virginia" w:history="1">
              <w:r>
                <w:rPr>
                  <w:rStyle w:val="Hyperlink"/>
                  <w:rFonts w:ascii="Arial" w:hAnsi="Arial" w:cs="Arial"/>
                  <w:color w:val="335CA6"/>
                </w:rPr>
                <w:t>Virginia</w:t>
              </w:r>
            </w:hyperlink>
          </w:p>
          <w:p w14:paraId="0425A72C" w14:textId="77777777" w:rsidR="00AD5C9B" w:rsidRDefault="00AD5C9B">
            <w:pPr>
              <w:pStyle w:val="NormalWeb"/>
              <w:rPr>
                <w:rFonts w:ascii="Arial" w:hAnsi="Arial" w:cs="Arial"/>
                <w:color w:val="00326D"/>
              </w:rPr>
            </w:pPr>
            <w:hyperlink r:id="rId17" w:anchor="colorado1" w:history="1">
              <w:r>
                <w:rPr>
                  <w:rStyle w:val="Hyperlink"/>
                  <w:rFonts w:ascii="Arial" w:hAnsi="Arial" w:cs="Arial"/>
                  <w:color w:val="335CA6"/>
                </w:rPr>
                <w:t>Colorado</w:t>
              </w:r>
            </w:hyperlink>
          </w:p>
        </w:tc>
        <w:tc>
          <w:tcPr>
            <w:tcW w:w="2400" w:type="dxa"/>
            <w:tcBorders>
              <w:top w:val="single" w:sz="6" w:space="0" w:color="99ACC2"/>
              <w:left w:val="single" w:sz="6" w:space="0" w:color="99ACC2"/>
              <w:bottom w:val="single" w:sz="6" w:space="0" w:color="99ACC2"/>
              <w:right w:val="single" w:sz="6" w:space="0" w:color="99ACC2"/>
            </w:tcBorders>
            <w:shd w:val="clear" w:color="auto" w:fill="FFFFFF"/>
            <w:tcMar>
              <w:top w:w="60" w:type="dxa"/>
              <w:left w:w="60" w:type="dxa"/>
              <w:bottom w:w="60" w:type="dxa"/>
              <w:right w:w="60" w:type="dxa"/>
            </w:tcMar>
            <w:hideMark/>
          </w:tcPr>
          <w:p w14:paraId="338AEE38" w14:textId="77777777" w:rsidR="00AD5C9B" w:rsidRDefault="00AD5C9B">
            <w:pPr>
              <w:pStyle w:val="NormalWeb"/>
              <w:rPr>
                <w:rFonts w:ascii="Arial" w:hAnsi="Arial" w:cs="Arial"/>
                <w:color w:val="00326D"/>
              </w:rPr>
            </w:pPr>
            <w:hyperlink r:id="rId18" w:anchor="NJ" w:history="1">
              <w:r>
                <w:rPr>
                  <w:rStyle w:val="Hyperlink"/>
                  <w:rFonts w:ascii="Arial" w:hAnsi="Arial" w:cs="Arial"/>
                  <w:color w:val="335CA6"/>
                </w:rPr>
                <w:t>New Jersey</w:t>
              </w:r>
            </w:hyperlink>
          </w:p>
          <w:p w14:paraId="73E1ACC3" w14:textId="77777777" w:rsidR="00AD5C9B" w:rsidRDefault="00AD5C9B">
            <w:pPr>
              <w:pStyle w:val="NormalWeb"/>
              <w:rPr>
                <w:rFonts w:ascii="Arial" w:hAnsi="Arial" w:cs="Arial"/>
                <w:color w:val="00326D"/>
              </w:rPr>
            </w:pPr>
            <w:hyperlink r:id="rId19" w:anchor="NY" w:history="1">
              <w:r>
                <w:rPr>
                  <w:rStyle w:val="Hyperlink"/>
                  <w:rFonts w:ascii="Arial" w:hAnsi="Arial" w:cs="Arial"/>
                  <w:color w:val="335CA6"/>
                </w:rPr>
                <w:t>New York</w:t>
              </w:r>
            </w:hyperlink>
          </w:p>
          <w:p w14:paraId="33ADAD8D" w14:textId="77777777" w:rsidR="00AD5C9B" w:rsidRDefault="00AD5C9B">
            <w:pPr>
              <w:pStyle w:val="NormalWeb"/>
              <w:rPr>
                <w:rFonts w:ascii="Arial" w:hAnsi="Arial" w:cs="Arial"/>
                <w:color w:val="00326D"/>
              </w:rPr>
            </w:pPr>
            <w:hyperlink r:id="rId20" w:anchor="Massachusetts" w:history="1">
              <w:r>
                <w:rPr>
                  <w:rStyle w:val="Hyperlink"/>
                  <w:rFonts w:ascii="Arial" w:hAnsi="Arial" w:cs="Arial"/>
                  <w:color w:val="335CA6"/>
                </w:rPr>
                <w:t>Massachusetts</w:t>
              </w:r>
            </w:hyperlink>
          </w:p>
          <w:p w14:paraId="28E7C5AD" w14:textId="77777777" w:rsidR="00AD5C9B" w:rsidRDefault="00AD5C9B">
            <w:pPr>
              <w:pStyle w:val="NormalWeb"/>
              <w:rPr>
                <w:rFonts w:ascii="Arial" w:hAnsi="Arial" w:cs="Arial"/>
                <w:color w:val="00326D"/>
              </w:rPr>
            </w:pPr>
            <w:hyperlink r:id="rId21" w:anchor="Penn" w:history="1">
              <w:r>
                <w:rPr>
                  <w:rStyle w:val="Hyperlink"/>
                  <w:rFonts w:ascii="Arial" w:hAnsi="Arial" w:cs="Arial"/>
                  <w:color w:val="335CA6"/>
                </w:rPr>
                <w:t>Pennsylvania</w:t>
              </w:r>
            </w:hyperlink>
          </w:p>
          <w:p w14:paraId="5E975450" w14:textId="77777777" w:rsidR="00AD5C9B" w:rsidRDefault="00AD5C9B">
            <w:pPr>
              <w:pStyle w:val="NormalWeb"/>
              <w:rPr>
                <w:rFonts w:ascii="Arial" w:hAnsi="Arial" w:cs="Arial"/>
                <w:color w:val="00326D"/>
              </w:rPr>
            </w:pPr>
            <w:hyperlink r:id="rId22" w:anchor="Ncarolina" w:history="1">
              <w:r>
                <w:rPr>
                  <w:rStyle w:val="Hyperlink"/>
                  <w:rFonts w:ascii="Arial" w:hAnsi="Arial" w:cs="Arial"/>
                  <w:color w:val="335CA6"/>
                </w:rPr>
                <w:t>North Carolina</w:t>
              </w:r>
            </w:hyperlink>
          </w:p>
        </w:tc>
        <w:tc>
          <w:tcPr>
            <w:tcW w:w="2281" w:type="dxa"/>
            <w:tcBorders>
              <w:top w:val="single" w:sz="6" w:space="0" w:color="99ACC2"/>
              <w:left w:val="single" w:sz="6" w:space="0" w:color="99ACC2"/>
              <w:bottom w:val="single" w:sz="6" w:space="0" w:color="99ACC2"/>
              <w:right w:val="single" w:sz="6" w:space="0" w:color="99ACC2"/>
            </w:tcBorders>
            <w:shd w:val="clear" w:color="auto" w:fill="FFFFFF"/>
            <w:tcMar>
              <w:top w:w="60" w:type="dxa"/>
              <w:left w:w="60" w:type="dxa"/>
              <w:bottom w:w="60" w:type="dxa"/>
              <w:right w:w="60" w:type="dxa"/>
            </w:tcMar>
            <w:hideMark/>
          </w:tcPr>
          <w:p w14:paraId="6E8A726D" w14:textId="77777777" w:rsidR="00AD5C9B" w:rsidRDefault="00AD5C9B">
            <w:pPr>
              <w:pStyle w:val="NormalWeb"/>
              <w:rPr>
                <w:rFonts w:ascii="Arial" w:hAnsi="Arial" w:cs="Arial"/>
                <w:color w:val="00326D"/>
              </w:rPr>
            </w:pPr>
            <w:hyperlink r:id="rId23" w:anchor="rhodeisland" w:history="1">
              <w:r>
                <w:rPr>
                  <w:rStyle w:val="Hyperlink"/>
                  <w:rFonts w:ascii="Arial" w:hAnsi="Arial" w:cs="Arial"/>
                  <w:color w:val="335CA6"/>
                </w:rPr>
                <w:t>Ohio</w:t>
              </w:r>
            </w:hyperlink>
          </w:p>
        </w:tc>
        <w:tc>
          <w:tcPr>
            <w:tcW w:w="2246" w:type="dxa"/>
            <w:tcBorders>
              <w:top w:val="single" w:sz="6" w:space="0" w:color="99ACC2"/>
              <w:left w:val="single" w:sz="6" w:space="0" w:color="99ACC2"/>
              <w:bottom w:val="single" w:sz="6" w:space="0" w:color="99ACC2"/>
              <w:right w:val="single" w:sz="6" w:space="0" w:color="99ACC2"/>
            </w:tcBorders>
            <w:shd w:val="clear" w:color="auto" w:fill="FFFFFF"/>
            <w:tcMar>
              <w:top w:w="60" w:type="dxa"/>
              <w:left w:w="60" w:type="dxa"/>
              <w:bottom w:w="60" w:type="dxa"/>
              <w:right w:w="60" w:type="dxa"/>
            </w:tcMar>
            <w:hideMark/>
          </w:tcPr>
          <w:p w14:paraId="5054B8FB" w14:textId="77777777" w:rsidR="00AD5C9B" w:rsidRDefault="00AD5C9B">
            <w:pPr>
              <w:pStyle w:val="NormalWeb"/>
              <w:rPr>
                <w:rFonts w:ascii="Arial" w:hAnsi="Arial" w:cs="Arial"/>
                <w:color w:val="00326D"/>
              </w:rPr>
            </w:pPr>
            <w:r>
              <w:rPr>
                <w:rFonts w:ascii="Arial" w:hAnsi="Arial" w:cs="Arial"/>
                <w:color w:val="00326D"/>
              </w:rPr>
              <w:t>Alabama</w:t>
            </w:r>
          </w:p>
          <w:p w14:paraId="5D4958E9" w14:textId="77777777" w:rsidR="00AD5C9B" w:rsidRDefault="00AD5C9B">
            <w:pPr>
              <w:pStyle w:val="NormalWeb"/>
              <w:rPr>
                <w:rFonts w:ascii="Arial" w:hAnsi="Arial" w:cs="Arial"/>
                <w:color w:val="00326D"/>
              </w:rPr>
            </w:pPr>
            <w:r>
              <w:rPr>
                <w:rFonts w:ascii="Arial" w:hAnsi="Arial" w:cs="Arial"/>
                <w:color w:val="00326D"/>
              </w:rPr>
              <w:t>Alaska</w:t>
            </w:r>
          </w:p>
          <w:p w14:paraId="61E4D9C7" w14:textId="77777777" w:rsidR="00AD5C9B" w:rsidRDefault="00AD5C9B">
            <w:pPr>
              <w:pStyle w:val="NormalWeb"/>
              <w:rPr>
                <w:rFonts w:ascii="Arial" w:hAnsi="Arial" w:cs="Arial"/>
                <w:color w:val="00326D"/>
              </w:rPr>
            </w:pPr>
            <w:r>
              <w:rPr>
                <w:rFonts w:ascii="Arial" w:hAnsi="Arial" w:cs="Arial"/>
                <w:color w:val="00326D"/>
              </w:rPr>
              <w:t>Florida</w:t>
            </w:r>
          </w:p>
          <w:p w14:paraId="2383A028" w14:textId="77777777" w:rsidR="00AD5C9B" w:rsidRDefault="00AD5C9B">
            <w:pPr>
              <w:pStyle w:val="NormalWeb"/>
              <w:rPr>
                <w:rFonts w:ascii="Arial" w:hAnsi="Arial" w:cs="Arial"/>
                <w:color w:val="00326D"/>
              </w:rPr>
            </w:pPr>
            <w:r>
              <w:rPr>
                <w:rFonts w:ascii="Arial" w:hAnsi="Arial" w:cs="Arial"/>
                <w:color w:val="00326D"/>
              </w:rPr>
              <w:t>Minnesota</w:t>
            </w:r>
          </w:p>
          <w:p w14:paraId="0BA3D17C" w14:textId="77777777" w:rsidR="00AD5C9B" w:rsidRDefault="00AD5C9B">
            <w:pPr>
              <w:pStyle w:val="NormalWeb"/>
              <w:rPr>
                <w:rFonts w:ascii="Arial" w:hAnsi="Arial" w:cs="Arial"/>
                <w:color w:val="00326D"/>
              </w:rPr>
            </w:pPr>
            <w:r>
              <w:rPr>
                <w:rFonts w:ascii="Arial" w:hAnsi="Arial" w:cs="Arial"/>
                <w:color w:val="00326D"/>
              </w:rPr>
              <w:t>South Carolina</w:t>
            </w:r>
          </w:p>
          <w:p w14:paraId="26A8494E" w14:textId="77777777" w:rsidR="00AD5C9B" w:rsidRDefault="00AD5C9B">
            <w:pPr>
              <w:pStyle w:val="NormalWeb"/>
              <w:rPr>
                <w:rFonts w:ascii="Arial" w:hAnsi="Arial" w:cs="Arial"/>
                <w:color w:val="00326D"/>
              </w:rPr>
            </w:pPr>
            <w:r>
              <w:rPr>
                <w:rFonts w:ascii="Arial" w:hAnsi="Arial" w:cs="Arial"/>
                <w:color w:val="00326D"/>
              </w:rPr>
              <w:t>Texas</w:t>
            </w:r>
          </w:p>
          <w:p w14:paraId="21110536" w14:textId="77777777" w:rsidR="00AD5C9B" w:rsidRDefault="00AD5C9B">
            <w:pPr>
              <w:pStyle w:val="NormalWeb"/>
              <w:rPr>
                <w:rFonts w:ascii="Arial" w:hAnsi="Arial" w:cs="Arial"/>
                <w:color w:val="00326D"/>
              </w:rPr>
            </w:pPr>
            <w:r>
              <w:rPr>
                <w:rFonts w:ascii="Arial" w:hAnsi="Arial" w:cs="Arial"/>
                <w:color w:val="00326D"/>
              </w:rPr>
              <w:t>Washington</w:t>
            </w:r>
          </w:p>
          <w:p w14:paraId="2501B439" w14:textId="77777777" w:rsidR="00AD5C9B" w:rsidRDefault="00AD5C9B">
            <w:pPr>
              <w:pStyle w:val="NormalWeb"/>
              <w:rPr>
                <w:rFonts w:ascii="Arial" w:hAnsi="Arial" w:cs="Arial"/>
                <w:color w:val="00326D"/>
              </w:rPr>
            </w:pPr>
            <w:r>
              <w:rPr>
                <w:rFonts w:ascii="Arial" w:hAnsi="Arial" w:cs="Arial"/>
                <w:color w:val="00326D"/>
              </w:rPr>
              <w:t>Oklahoma</w:t>
            </w:r>
          </w:p>
          <w:p w14:paraId="4D6BACBF" w14:textId="77777777" w:rsidR="00AD5C9B" w:rsidRDefault="00AD5C9B">
            <w:pPr>
              <w:pStyle w:val="NormalWeb"/>
              <w:rPr>
                <w:rFonts w:ascii="Arial" w:hAnsi="Arial" w:cs="Arial"/>
                <w:color w:val="00326D"/>
              </w:rPr>
            </w:pPr>
            <w:r>
              <w:rPr>
                <w:rFonts w:ascii="Arial" w:hAnsi="Arial" w:cs="Arial"/>
                <w:color w:val="00326D"/>
              </w:rPr>
              <w:t>Connecticut</w:t>
            </w:r>
          </w:p>
          <w:p w14:paraId="36CF0483" w14:textId="77777777" w:rsidR="00AD5C9B" w:rsidRDefault="00AD5C9B">
            <w:pPr>
              <w:pStyle w:val="NormalWeb"/>
              <w:rPr>
                <w:rFonts w:ascii="Arial" w:hAnsi="Arial" w:cs="Arial"/>
                <w:color w:val="00326D"/>
              </w:rPr>
            </w:pPr>
            <w:r>
              <w:rPr>
                <w:rFonts w:ascii="Arial" w:hAnsi="Arial" w:cs="Arial"/>
                <w:color w:val="00326D"/>
              </w:rPr>
              <w:t>Illinois</w:t>
            </w:r>
          </w:p>
          <w:p w14:paraId="3EECE95C" w14:textId="77777777" w:rsidR="00AD5C9B" w:rsidRDefault="00AD5C9B">
            <w:pPr>
              <w:pStyle w:val="NormalWeb"/>
              <w:rPr>
                <w:rFonts w:ascii="Arial" w:hAnsi="Arial" w:cs="Arial"/>
                <w:color w:val="00326D"/>
              </w:rPr>
            </w:pPr>
            <w:r>
              <w:rPr>
                <w:rFonts w:ascii="Arial" w:hAnsi="Arial" w:cs="Arial"/>
                <w:color w:val="00326D"/>
              </w:rPr>
              <w:t>Rhode Island</w:t>
            </w:r>
          </w:p>
          <w:p w14:paraId="21C14B1C" w14:textId="77777777" w:rsidR="00AD5C9B" w:rsidRDefault="00AD5C9B">
            <w:pPr>
              <w:pStyle w:val="NormalWeb"/>
              <w:rPr>
                <w:rFonts w:ascii="Arial" w:hAnsi="Arial" w:cs="Arial"/>
                <w:color w:val="00326D"/>
              </w:rPr>
            </w:pPr>
            <w:r>
              <w:rPr>
                <w:rFonts w:ascii="Arial" w:hAnsi="Arial" w:cs="Arial"/>
                <w:color w:val="00326D"/>
              </w:rPr>
              <w:t>Vermont</w:t>
            </w:r>
          </w:p>
        </w:tc>
      </w:tr>
    </w:tbl>
    <w:p w14:paraId="20607854" w14:textId="77777777" w:rsidR="00AD5C9B" w:rsidRDefault="00AD5C9B" w:rsidP="00AD5C9B">
      <w:pPr>
        <w:rPr>
          <w:rStyle w:val="hscoswrapper"/>
        </w:rPr>
      </w:pPr>
      <w:r>
        <w:rPr>
          <w:rStyle w:val="hscoswrapper"/>
        </w:rPr>
        <w:pict w14:anchorId="794FD964">
          <v:rect id="_x0000_i1039" style="width:0;height:0" o:hralign="center" o:hrstd="t" o:hr="t" fillcolor="#a0a0a0" stroked="f"/>
        </w:pict>
      </w:r>
    </w:p>
    <w:p w14:paraId="2FF4E49D" w14:textId="77777777" w:rsidR="00AD5C9B" w:rsidRDefault="00AD5C9B" w:rsidP="00AD5C9B">
      <w:pPr>
        <w:pStyle w:val="NormalWeb"/>
        <w:jc w:val="center"/>
        <w:rPr>
          <w:rFonts w:ascii="Arial" w:hAnsi="Arial" w:cs="Arial"/>
          <w:sz w:val="30"/>
          <w:szCs w:val="30"/>
        </w:rPr>
      </w:pPr>
      <w:r>
        <w:rPr>
          <w:rFonts w:ascii="Arial" w:hAnsi="Arial" w:cs="Arial"/>
          <w:sz w:val="30"/>
          <w:szCs w:val="30"/>
        </w:rPr>
        <w:t> </w:t>
      </w:r>
    </w:p>
    <w:p w14:paraId="14E8F69B" w14:textId="77777777" w:rsidR="00AD5C9B" w:rsidRDefault="00AD5C9B" w:rsidP="00AD5C9B">
      <w:pPr>
        <w:pStyle w:val="NormalWeb"/>
        <w:jc w:val="center"/>
        <w:rPr>
          <w:rStyle w:val="Strong"/>
          <w:rFonts w:ascii="Arial" w:hAnsi="Arial" w:cs="Arial"/>
          <w:color w:val="0070C0"/>
          <w:sz w:val="36"/>
          <w:szCs w:val="36"/>
        </w:rPr>
      </w:pPr>
    </w:p>
    <w:p w14:paraId="60F33A6B" w14:textId="6DE8BEB4" w:rsidR="00AD5C9B" w:rsidRDefault="00AD5C9B" w:rsidP="00AD5C9B">
      <w:pPr>
        <w:pStyle w:val="NormalWeb"/>
        <w:jc w:val="center"/>
        <w:rPr>
          <w:rFonts w:ascii="Arial" w:hAnsi="Arial" w:cs="Arial"/>
          <w:sz w:val="30"/>
          <w:szCs w:val="30"/>
        </w:rPr>
      </w:pPr>
      <w:r>
        <w:rPr>
          <w:rStyle w:val="Strong"/>
          <w:rFonts w:ascii="Arial" w:hAnsi="Arial" w:cs="Arial"/>
          <w:color w:val="0070C0"/>
          <w:sz w:val="36"/>
          <w:szCs w:val="36"/>
        </w:rPr>
        <w:lastRenderedPageBreak/>
        <w:t>PASSED</w:t>
      </w:r>
    </w:p>
    <w:p w14:paraId="6E14FD79"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California: California Consumer Protection Act (CCPA)</w:t>
      </w:r>
    </w:p>
    <w:p w14:paraId="364D0CA9" w14:textId="77777777" w:rsidR="00AD5C9B" w:rsidRDefault="00AD5C9B" w:rsidP="00AD5C9B">
      <w:pPr>
        <w:pStyle w:val="NormalWeb"/>
        <w:rPr>
          <w:rFonts w:ascii="Arial" w:hAnsi="Arial" w:cs="Arial"/>
        </w:rPr>
      </w:pPr>
      <w:r>
        <w:rPr>
          <w:rFonts w:ascii="Arial" w:hAnsi="Arial" w:cs="Arial"/>
          <w:color w:val="073763"/>
        </w:rPr>
        <w:t>California’s CCPA is the mother of modern privacy legislation in the United States. It shares a lot of similarities with Europe’s General Data Protection Regulation (GDPR), which you can read more about </w:t>
      </w:r>
      <w:hyperlink r:id="rId24" w:tgtFrame="_blank" w:history="1">
        <w:r>
          <w:rPr>
            <w:rStyle w:val="Strong"/>
            <w:rFonts w:ascii="Arial" w:hAnsi="Arial" w:cs="Arial"/>
            <w:color w:val="335CA6"/>
          </w:rPr>
          <w:t>here.</w:t>
        </w:r>
      </w:hyperlink>
    </w:p>
    <w:p w14:paraId="44EB730E" w14:textId="77777777" w:rsidR="00AD5C9B" w:rsidRDefault="00AD5C9B" w:rsidP="00AD5C9B">
      <w:pPr>
        <w:pStyle w:val="NormalWeb"/>
        <w:rPr>
          <w:rFonts w:ascii="Arial" w:hAnsi="Arial" w:cs="Arial"/>
        </w:rPr>
      </w:pPr>
      <w:r>
        <w:rPr>
          <w:rFonts w:ascii="Arial" w:hAnsi="Arial" w:cs="Arial"/>
          <w:color w:val="073763"/>
        </w:rPr>
        <w:t>CCPA aims to give more consumers greater control over their personal information. It sets new standards that businesses need to follow regarding how they use and store user data, and is finally a way for consumers to fight back against big businesses like Facebook and Google who use personal information for multiple purposes without consent. CCPA passed all the way back in 2018 and has been enforceable since July 2020.</w:t>
      </w:r>
    </w:p>
    <w:p w14:paraId="17A9BAC1" w14:textId="77777777" w:rsidR="00AD5C9B" w:rsidRDefault="00AD5C9B" w:rsidP="00AD5C9B">
      <w:pPr>
        <w:pStyle w:val="NormalWeb"/>
        <w:rPr>
          <w:rFonts w:ascii="Arial" w:hAnsi="Arial" w:cs="Arial"/>
        </w:rPr>
      </w:pPr>
      <w:r>
        <w:rPr>
          <w:rFonts w:ascii="Arial" w:hAnsi="Arial" w:cs="Arial"/>
          <w:color w:val="073763"/>
        </w:rPr>
        <w:t>Despite being a ground breaker in privacy legislation, CCPA is not without its flaws. To combat these flaws, and to introduce clarity for both consumers and businesses, California recently passed the California Privacy Rights Act (CPRA), which is often referred to as “CCPA version 2.0.” And I know – those acronyms are very similar. CPRA will help to supplement and clarify CCPA, but it doesn’t take effect until January 2023 and will be made enforceable in July 2023.</w:t>
      </w:r>
    </w:p>
    <w:p w14:paraId="656E2958" w14:textId="77777777" w:rsidR="00AD5C9B" w:rsidRDefault="00AD5C9B" w:rsidP="00AD5C9B">
      <w:pPr>
        <w:pStyle w:val="NormalWeb"/>
        <w:rPr>
          <w:rFonts w:ascii="Arial" w:hAnsi="Arial" w:cs="Arial"/>
        </w:rPr>
      </w:pPr>
      <w:r>
        <w:rPr>
          <w:rFonts w:ascii="Arial" w:hAnsi="Arial" w:cs="Arial"/>
          <w:color w:val="073763"/>
        </w:rPr>
        <w:t>We’ll go a bit more in-depth for California than other states, as most states have modelled their own legislation in its likeness.</w:t>
      </w:r>
    </w:p>
    <w:p w14:paraId="4E350DC1" w14:textId="77777777" w:rsidR="00AD5C9B" w:rsidRDefault="00AD5C9B" w:rsidP="00AD5C9B">
      <w:pPr>
        <w:pStyle w:val="NormalWeb"/>
        <w:rPr>
          <w:rFonts w:ascii="Arial" w:hAnsi="Arial" w:cs="Arial"/>
        </w:rPr>
      </w:pPr>
      <w:r>
        <w:rPr>
          <w:rFonts w:ascii="Arial" w:hAnsi="Arial" w:cs="Arial"/>
        </w:rPr>
        <w:t> </w:t>
      </w:r>
    </w:p>
    <w:p w14:paraId="645D7775"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California Consumer Protection Act (CCPA) </w:t>
      </w:r>
      <w:r>
        <w:rPr>
          <w:rFonts w:ascii="Arial" w:hAnsi="Arial" w:cs="Arial"/>
          <w:color w:val="000000"/>
          <w:sz w:val="27"/>
          <w:szCs w:val="27"/>
        </w:rPr>
        <w:t>and </w:t>
      </w:r>
      <w:r>
        <w:rPr>
          <w:rStyle w:val="Strong"/>
          <w:rFonts w:ascii="Arial" w:hAnsi="Arial" w:cs="Arial"/>
          <w:color w:val="00B0F0"/>
          <w:sz w:val="27"/>
          <w:szCs w:val="27"/>
        </w:rPr>
        <w:t>California Privacy Rights Act (CPRA)</w:t>
      </w:r>
    </w:p>
    <w:p w14:paraId="70BCB53E" w14:textId="77777777" w:rsidR="00AD5C9B" w:rsidRDefault="00AD5C9B" w:rsidP="00AD5C9B">
      <w:pPr>
        <w:pStyle w:val="NormalWeb"/>
        <w:rPr>
          <w:rFonts w:ascii="Arial" w:hAnsi="Arial" w:cs="Arial"/>
        </w:rPr>
      </w:pPr>
      <w:r>
        <w:rPr>
          <w:rFonts w:ascii="Arial" w:hAnsi="Arial" w:cs="Arial"/>
          <w:color w:val="073763"/>
        </w:rPr>
        <w:t>CCPA went into effect in July 2020, leading data privacy in the U.S. As mentioned, its goal is to give consumers more control over their personal information.</w:t>
      </w:r>
    </w:p>
    <w:p w14:paraId="12820164" w14:textId="77777777" w:rsidR="00AD5C9B" w:rsidRDefault="00AD5C9B" w:rsidP="00AD5C9B">
      <w:pPr>
        <w:pStyle w:val="NormalWeb"/>
        <w:rPr>
          <w:rFonts w:ascii="Arial" w:hAnsi="Arial" w:cs="Arial"/>
        </w:rPr>
      </w:pPr>
      <w:r>
        <w:rPr>
          <w:rFonts w:ascii="Arial" w:hAnsi="Arial" w:cs="Arial"/>
          <w:color w:val="073763"/>
        </w:rPr>
        <w:t>To follow are a few notable parts of CCPA, regarding rights that are granted to consumers and their personal information. The type of “personal information” that CCPA applies to is anything that identifies or can be linked to you, including your name, social security number, email address, internet browsing history, etc.</w:t>
      </w:r>
    </w:p>
    <w:p w14:paraId="207C022B" w14:textId="77777777" w:rsidR="00AD5C9B" w:rsidRDefault="00AD5C9B" w:rsidP="00AD5C9B">
      <w:pPr>
        <w:pStyle w:val="NormalWeb"/>
        <w:rPr>
          <w:rFonts w:ascii="Arial" w:hAnsi="Arial" w:cs="Arial"/>
        </w:rPr>
      </w:pPr>
      <w:r>
        <w:rPr>
          <w:rFonts w:ascii="Arial" w:hAnsi="Arial" w:cs="Arial"/>
          <w:color w:val="073763"/>
        </w:rPr>
        <w:t>You’ll see a lot of these same clauses in other proposed legislation.</w:t>
      </w:r>
    </w:p>
    <w:p w14:paraId="506BDEDF" w14:textId="77777777" w:rsidR="00AD5C9B" w:rsidRDefault="00AD5C9B" w:rsidP="00AD5C9B">
      <w:pPr>
        <w:pStyle w:val="NormalWeb"/>
        <w:rPr>
          <w:rFonts w:ascii="Arial" w:hAnsi="Arial" w:cs="Arial"/>
        </w:rPr>
      </w:pPr>
      <w:r>
        <w:rPr>
          <w:rStyle w:val="Strong"/>
          <w:rFonts w:ascii="Arial" w:hAnsi="Arial" w:cs="Arial"/>
          <w:color w:val="073763"/>
        </w:rPr>
        <w:t>Right to know: </w:t>
      </w:r>
      <w:r>
        <w:rPr>
          <w:rFonts w:ascii="Arial" w:hAnsi="Arial" w:cs="Arial"/>
          <w:color w:val="073763"/>
        </w:rPr>
        <w:t>Consumers can request to know which of their personal information is being collected and stored</w:t>
      </w:r>
    </w:p>
    <w:p w14:paraId="5551F424" w14:textId="77777777" w:rsidR="00AD5C9B" w:rsidRDefault="00AD5C9B" w:rsidP="00AD5C9B">
      <w:pPr>
        <w:pStyle w:val="NormalWeb"/>
        <w:rPr>
          <w:rFonts w:ascii="Arial" w:hAnsi="Arial" w:cs="Arial"/>
        </w:rPr>
      </w:pPr>
      <w:r>
        <w:rPr>
          <w:rStyle w:val="Strong"/>
          <w:rFonts w:ascii="Arial" w:hAnsi="Arial" w:cs="Arial"/>
          <w:color w:val="073763"/>
        </w:rPr>
        <w:t>Right to delete:</w:t>
      </w:r>
      <w:r>
        <w:rPr>
          <w:rFonts w:ascii="Arial" w:hAnsi="Arial" w:cs="Arial"/>
          <w:color w:val="073763"/>
        </w:rPr>
        <w:t> Consumers can ask for the collected personal information to be deleted</w:t>
      </w:r>
    </w:p>
    <w:p w14:paraId="440FEED5" w14:textId="77777777" w:rsidR="00AD5C9B" w:rsidRDefault="00AD5C9B" w:rsidP="00AD5C9B">
      <w:pPr>
        <w:pStyle w:val="NormalWeb"/>
        <w:rPr>
          <w:rFonts w:ascii="Arial" w:hAnsi="Arial" w:cs="Arial"/>
        </w:rPr>
      </w:pPr>
      <w:r>
        <w:rPr>
          <w:rStyle w:val="Strong"/>
          <w:rFonts w:ascii="Arial" w:hAnsi="Arial" w:cs="Arial"/>
          <w:color w:val="073763"/>
        </w:rPr>
        <w:lastRenderedPageBreak/>
        <w:t>Right to opt-out: </w:t>
      </w:r>
      <w:r>
        <w:rPr>
          <w:rFonts w:ascii="Arial" w:hAnsi="Arial" w:cs="Arial"/>
          <w:color w:val="073763"/>
        </w:rPr>
        <w:t>Consumers can opt-out of the sale of their personal information</w:t>
      </w:r>
    </w:p>
    <w:p w14:paraId="324A2E7B" w14:textId="77777777" w:rsidR="00AD5C9B" w:rsidRDefault="00AD5C9B" w:rsidP="00AD5C9B">
      <w:pPr>
        <w:pStyle w:val="NormalWeb"/>
        <w:rPr>
          <w:rFonts w:ascii="Arial" w:hAnsi="Arial" w:cs="Arial"/>
        </w:rPr>
      </w:pPr>
      <w:r>
        <w:rPr>
          <w:rStyle w:val="Strong"/>
          <w:rFonts w:ascii="Arial" w:hAnsi="Arial" w:cs="Arial"/>
          <w:color w:val="073763"/>
        </w:rPr>
        <w:t>Right to non-discrimination:</w:t>
      </w:r>
      <w:r>
        <w:rPr>
          <w:rFonts w:ascii="Arial" w:hAnsi="Arial" w:cs="Arial"/>
          <w:color w:val="073763"/>
        </w:rPr>
        <w:t> Consumers cannot be discriminated against for exercising their rights under CCPA</w:t>
      </w:r>
    </w:p>
    <w:p w14:paraId="62E5FB00" w14:textId="77777777" w:rsidR="00AD5C9B" w:rsidRDefault="00AD5C9B" w:rsidP="00AD5C9B">
      <w:pPr>
        <w:pStyle w:val="NormalWeb"/>
        <w:rPr>
          <w:rFonts w:ascii="Arial" w:hAnsi="Arial" w:cs="Arial"/>
        </w:rPr>
      </w:pPr>
      <w:r>
        <w:rPr>
          <w:rFonts w:ascii="Arial" w:hAnsi="Arial" w:cs="Arial"/>
          <w:color w:val="073763"/>
        </w:rPr>
        <w:t> </w:t>
      </w:r>
    </w:p>
    <w:p w14:paraId="2BDB126E" w14:textId="77777777" w:rsidR="00AD5C9B" w:rsidRDefault="00AD5C9B" w:rsidP="00AD5C9B">
      <w:pPr>
        <w:pStyle w:val="NormalWeb"/>
        <w:rPr>
          <w:rFonts w:ascii="Arial" w:hAnsi="Arial" w:cs="Arial"/>
          <w:b/>
          <w:bCs/>
        </w:rPr>
      </w:pPr>
      <w:r>
        <w:rPr>
          <w:rStyle w:val="Emphasis"/>
          <w:rFonts w:ascii="Arial" w:hAnsi="Arial" w:cs="Arial"/>
          <w:b/>
          <w:bCs/>
          <w:color w:val="073763"/>
        </w:rPr>
        <w:t>Who does CCPA and CPRA apply to?</w:t>
      </w:r>
    </w:p>
    <w:p w14:paraId="0E5EE13A" w14:textId="77777777" w:rsidR="00AD5C9B" w:rsidRDefault="00AD5C9B" w:rsidP="00AD5C9B">
      <w:pPr>
        <w:pStyle w:val="NormalWeb"/>
        <w:rPr>
          <w:rFonts w:ascii="Arial" w:hAnsi="Arial" w:cs="Arial"/>
        </w:rPr>
      </w:pPr>
      <w:r>
        <w:rPr>
          <w:rFonts w:ascii="Arial" w:hAnsi="Arial" w:cs="Arial"/>
          <w:color w:val="073763"/>
        </w:rPr>
        <w:t>Companies that do business in California that meet any of the following criteria:</w:t>
      </w:r>
    </w:p>
    <w:p w14:paraId="68F32AAF" w14:textId="77777777" w:rsidR="00AD5C9B" w:rsidRDefault="00AD5C9B" w:rsidP="00AD5C9B">
      <w:pPr>
        <w:numPr>
          <w:ilvl w:val="0"/>
          <w:numId w:val="1"/>
        </w:numPr>
        <w:spacing w:before="100" w:beforeAutospacing="1" w:after="100" w:afterAutospacing="1" w:line="480" w:lineRule="auto"/>
        <w:ind w:left="1440"/>
        <w:rPr>
          <w:rFonts w:ascii="Times New Roman" w:hAnsi="Times New Roman" w:cs="Times New Roman"/>
        </w:rPr>
      </w:pPr>
    </w:p>
    <w:p w14:paraId="53B979C1" w14:textId="77777777" w:rsidR="00AD5C9B" w:rsidRDefault="00AD5C9B" w:rsidP="00AD5C9B">
      <w:pPr>
        <w:numPr>
          <w:ilvl w:val="1"/>
          <w:numId w:val="1"/>
        </w:numPr>
        <w:spacing w:before="100" w:beforeAutospacing="1" w:after="100" w:afterAutospacing="1" w:line="480" w:lineRule="auto"/>
      </w:pPr>
      <w:r>
        <w:rPr>
          <w:color w:val="073763"/>
        </w:rPr>
        <w:t>Have a gross annual revenue of over $25 million; or</w:t>
      </w:r>
    </w:p>
    <w:p w14:paraId="0D80B676" w14:textId="77777777" w:rsidR="00AD5C9B" w:rsidRDefault="00AD5C9B" w:rsidP="00AD5C9B">
      <w:pPr>
        <w:numPr>
          <w:ilvl w:val="1"/>
          <w:numId w:val="1"/>
        </w:numPr>
        <w:spacing w:before="100" w:beforeAutospacing="1" w:after="100" w:afterAutospacing="1" w:line="480" w:lineRule="auto"/>
      </w:pPr>
      <w:r>
        <w:rPr>
          <w:color w:val="073763"/>
        </w:rPr>
        <w:t>Buy, receive, or sell the personal information of 50,000 or more California residents, households, or devices; or</w:t>
      </w:r>
    </w:p>
    <w:p w14:paraId="1DE47C13" w14:textId="77777777" w:rsidR="00AD5C9B" w:rsidRDefault="00AD5C9B" w:rsidP="00AD5C9B">
      <w:pPr>
        <w:numPr>
          <w:ilvl w:val="1"/>
          <w:numId w:val="1"/>
        </w:numPr>
        <w:spacing w:before="100" w:beforeAutospacing="1" w:after="100" w:afterAutospacing="1" w:line="480" w:lineRule="auto"/>
      </w:pPr>
      <w:r>
        <w:rPr>
          <w:color w:val="073763"/>
        </w:rPr>
        <w:t>Derive 50% or more of their annual revenue from selling California residents’ personal information.</w:t>
      </w:r>
    </w:p>
    <w:p w14:paraId="6178A903" w14:textId="77777777" w:rsidR="00AD5C9B" w:rsidRDefault="00AD5C9B" w:rsidP="00AD5C9B">
      <w:pPr>
        <w:pStyle w:val="NormalWeb"/>
        <w:rPr>
          <w:rFonts w:ascii="Arial" w:hAnsi="Arial" w:cs="Arial"/>
        </w:rPr>
      </w:pPr>
      <w:r>
        <w:rPr>
          <w:rStyle w:val="Emphasis"/>
          <w:rFonts w:ascii="Arial" w:hAnsi="Arial" w:cs="Arial"/>
          <w:b/>
          <w:bCs/>
          <w:color w:val="073763"/>
        </w:rPr>
        <w:t>What are the potential penalties for violations?</w:t>
      </w:r>
    </w:p>
    <w:p w14:paraId="6CF8B633" w14:textId="77777777" w:rsidR="00AD5C9B" w:rsidRDefault="00AD5C9B" w:rsidP="00AD5C9B">
      <w:pPr>
        <w:pStyle w:val="NormalWeb"/>
        <w:rPr>
          <w:rFonts w:ascii="Arial" w:hAnsi="Arial" w:cs="Arial"/>
        </w:rPr>
      </w:pPr>
      <w:r>
        <w:rPr>
          <w:rFonts w:ascii="Arial" w:hAnsi="Arial" w:cs="Arial"/>
          <w:color w:val="073763"/>
        </w:rPr>
        <w:t>Under CCPA, your business can’t be sued by an individual for a violation (you can however, be sued for a data breach). The Attorney General of California can file action against your business for misconduct on behalf of the </w:t>
      </w:r>
      <w:r>
        <w:rPr>
          <w:rStyle w:val="Emphasis"/>
          <w:rFonts w:ascii="Arial" w:hAnsi="Arial" w:cs="Arial"/>
          <w:color w:val="073763"/>
        </w:rPr>
        <w:t>collective legal interests of the people of California.</w:t>
      </w:r>
    </w:p>
    <w:p w14:paraId="1C72A1C4" w14:textId="77777777" w:rsidR="00AD5C9B" w:rsidRDefault="00AD5C9B" w:rsidP="00AD5C9B">
      <w:pPr>
        <w:pStyle w:val="NormalWeb"/>
        <w:rPr>
          <w:rFonts w:ascii="Arial" w:hAnsi="Arial" w:cs="Arial"/>
        </w:rPr>
      </w:pPr>
      <w:r>
        <w:rPr>
          <w:rFonts w:ascii="Arial" w:hAnsi="Arial" w:cs="Arial"/>
          <w:color w:val="073763"/>
        </w:rPr>
        <w:t>Once CPRA goes into effect, it will be a whole other story. CPRA establishes an enforcement authority, named the California Privacy Protection Agency (CPPA). (Keep all those acronyms organized, yeah?) The CPPA has power to fine businesses who violate rules, hold hearings, and help to clarify any guidelines that might be unclear. They can also inform businesses if they are in violation, proactively giving them a chance to reform before being fined.</w:t>
      </w:r>
    </w:p>
    <w:p w14:paraId="74B48A95" w14:textId="77777777" w:rsidR="00AD5C9B" w:rsidRDefault="00AD5C9B" w:rsidP="00AD5C9B">
      <w:pPr>
        <w:pStyle w:val="NormalWeb"/>
        <w:rPr>
          <w:rFonts w:ascii="Arial" w:hAnsi="Arial" w:cs="Arial"/>
        </w:rPr>
      </w:pPr>
      <w:r>
        <w:rPr>
          <w:rFonts w:ascii="Arial" w:hAnsi="Arial" w:cs="Arial"/>
          <w:color w:val="073763"/>
        </w:rPr>
        <w:t>Additionally, the action required by companies in violation is much greater. Not only will businesses in violation have to pay fines, but they must also demonstrate that they have a sustainable solution for the future. Gone are the days of paying a fine for a data breach and then forgetting about it. For a good analogy: “If the cows escape the barn, businesses have to put them back in if they want to avoid legal trouble. Merely putting a lock on the door so nothing gets out next time, will not suffice.”</w:t>
      </w:r>
      <w:hyperlink r:id="rId25" w:history="1">
        <w:r>
          <w:rPr>
            <w:rStyle w:val="Hyperlink"/>
            <w:rFonts w:ascii="Arial" w:hAnsi="Arial" w:cs="Arial"/>
            <w:color w:val="073763"/>
            <w:sz w:val="18"/>
            <w:szCs w:val="18"/>
            <w:vertAlign w:val="superscript"/>
          </w:rPr>
          <w:t>1</w:t>
        </w:r>
      </w:hyperlink>
      <w:r>
        <w:rPr>
          <w:rFonts w:ascii="Arial" w:hAnsi="Arial" w:cs="Arial"/>
          <w:color w:val="073763"/>
        </w:rPr>
        <w:t> Oh, and the CPPA has a </w:t>
      </w:r>
      <w:r>
        <w:rPr>
          <w:rStyle w:val="Emphasis"/>
          <w:rFonts w:ascii="Arial" w:hAnsi="Arial" w:cs="Arial"/>
          <w:color w:val="073763"/>
        </w:rPr>
        <w:t>huge </w:t>
      </w:r>
      <w:r>
        <w:rPr>
          <w:rFonts w:ascii="Arial" w:hAnsi="Arial" w:cs="Arial"/>
          <w:color w:val="073763"/>
        </w:rPr>
        <w:t>budget.</w:t>
      </w:r>
    </w:p>
    <w:p w14:paraId="4D3560AD" w14:textId="77777777" w:rsidR="00AD5C9B" w:rsidRDefault="00AD5C9B" w:rsidP="00AD5C9B">
      <w:pPr>
        <w:pStyle w:val="NormalWeb"/>
        <w:rPr>
          <w:rFonts w:ascii="Arial" w:hAnsi="Arial" w:cs="Arial"/>
        </w:rPr>
      </w:pPr>
      <w:r>
        <w:rPr>
          <w:rFonts w:ascii="Arial" w:hAnsi="Arial" w:cs="Arial"/>
          <w:color w:val="222222"/>
        </w:rPr>
        <w:t> </w:t>
      </w:r>
    </w:p>
    <w:p w14:paraId="13CAB214"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lastRenderedPageBreak/>
        <w:t>Virginia: Virginia Consumer Data Protection Act (VCDPA)</w:t>
      </w:r>
    </w:p>
    <w:p w14:paraId="621E6BF3" w14:textId="77777777" w:rsidR="00AD5C9B" w:rsidRDefault="00AD5C9B" w:rsidP="00AD5C9B">
      <w:pPr>
        <w:pStyle w:val="NormalWeb"/>
        <w:rPr>
          <w:rFonts w:ascii="Arial" w:hAnsi="Arial" w:cs="Arial"/>
        </w:rPr>
      </w:pPr>
      <w:r>
        <w:rPr>
          <w:rFonts w:ascii="Arial" w:hAnsi="Arial" w:cs="Arial"/>
          <w:color w:val="073763"/>
        </w:rPr>
        <w:t>Virginia follows California with their very similar bill, VCDPA. It also goes into effect on Jan 1, 2023.</w:t>
      </w:r>
    </w:p>
    <w:p w14:paraId="44203C71" w14:textId="77777777" w:rsidR="00AD5C9B" w:rsidRDefault="00AD5C9B" w:rsidP="00AD5C9B">
      <w:pPr>
        <w:pStyle w:val="NormalWeb"/>
        <w:rPr>
          <w:rFonts w:ascii="Arial" w:hAnsi="Arial" w:cs="Arial"/>
        </w:rPr>
      </w:pPr>
      <w:r>
        <w:rPr>
          <w:rFonts w:ascii="Arial" w:hAnsi="Arial" w:cs="Arial"/>
          <w:color w:val="073763"/>
        </w:rPr>
        <w:t>The five main consumer rights that VCDPA provides are Right to Know, Right to Correct, Right to Delete, Right to Data Portability, and Right to Opt-out. </w:t>
      </w:r>
      <w:r>
        <w:rPr>
          <w:rFonts w:ascii="Arial" w:hAnsi="Arial" w:cs="Arial"/>
          <w:color w:val="073763"/>
          <w:shd w:val="clear" w:color="auto" w:fill="FFFFFF"/>
        </w:rPr>
        <w:t>To prepare for this act, companies will likely need to update their internal compliance policies. </w:t>
      </w:r>
      <w:hyperlink r:id="rId26" w:history="1">
        <w:r>
          <w:rPr>
            <w:rStyle w:val="Hyperlink"/>
            <w:rFonts w:ascii="Arial" w:hAnsi="Arial" w:cs="Arial"/>
            <w:color w:val="335CA6"/>
          </w:rPr>
          <w:t>Learn more about VCDPA</w:t>
        </w:r>
      </w:hyperlink>
    </w:p>
    <w:p w14:paraId="23BB9BDC" w14:textId="77777777" w:rsidR="00AD5C9B" w:rsidRDefault="00AD5C9B" w:rsidP="00AD5C9B">
      <w:pPr>
        <w:pStyle w:val="NormalWeb"/>
        <w:rPr>
          <w:rFonts w:ascii="Arial" w:hAnsi="Arial" w:cs="Arial"/>
          <w:b/>
          <w:bCs/>
        </w:rPr>
      </w:pPr>
      <w:r>
        <w:rPr>
          <w:rStyle w:val="Emphasis"/>
          <w:rFonts w:ascii="Arial" w:hAnsi="Arial" w:cs="Arial"/>
          <w:b/>
          <w:bCs/>
          <w:color w:val="073763"/>
        </w:rPr>
        <w:t>Who does it apply to?</w:t>
      </w:r>
    </w:p>
    <w:p w14:paraId="6F571478" w14:textId="77777777" w:rsidR="00AD5C9B" w:rsidRDefault="00AD5C9B" w:rsidP="00AD5C9B">
      <w:pPr>
        <w:pStyle w:val="NormalWeb"/>
        <w:rPr>
          <w:rFonts w:ascii="Arial" w:hAnsi="Arial" w:cs="Arial"/>
        </w:rPr>
      </w:pPr>
      <w:r>
        <w:rPr>
          <w:rFonts w:ascii="Arial" w:hAnsi="Arial" w:cs="Arial"/>
          <w:color w:val="073763"/>
        </w:rPr>
        <w:t>Entities that conduct business in Virginia or produce products and services that target Virginia residents and:</w:t>
      </w:r>
    </w:p>
    <w:p w14:paraId="7AB93FB8" w14:textId="77777777" w:rsidR="00AD5C9B" w:rsidRDefault="00AD5C9B" w:rsidP="00AD5C9B">
      <w:pPr>
        <w:pStyle w:val="NormalWeb"/>
        <w:rPr>
          <w:rFonts w:ascii="Arial" w:hAnsi="Arial" w:cs="Arial"/>
        </w:rPr>
      </w:pPr>
      <w:r>
        <w:rPr>
          <w:rFonts w:ascii="Arial" w:hAnsi="Arial" w:cs="Arial"/>
          <w:color w:val="073763"/>
        </w:rPr>
        <w:t>(</w:t>
      </w:r>
      <w:proofErr w:type="spellStart"/>
      <w:r>
        <w:rPr>
          <w:rFonts w:ascii="Arial" w:hAnsi="Arial" w:cs="Arial"/>
          <w:color w:val="073763"/>
        </w:rPr>
        <w:t>i</w:t>
      </w:r>
      <w:proofErr w:type="spellEnd"/>
      <w:r>
        <w:rPr>
          <w:rFonts w:ascii="Arial" w:hAnsi="Arial" w:cs="Arial"/>
          <w:color w:val="073763"/>
        </w:rPr>
        <w:t>) control or process personal data of 100,000 or more Virginia consumers; or</w:t>
      </w:r>
    </w:p>
    <w:p w14:paraId="2FCE6710" w14:textId="77777777" w:rsidR="00AD5C9B" w:rsidRDefault="00AD5C9B" w:rsidP="00AD5C9B">
      <w:pPr>
        <w:pStyle w:val="NormalWeb"/>
        <w:rPr>
          <w:rFonts w:ascii="Arial" w:hAnsi="Arial" w:cs="Arial"/>
        </w:rPr>
      </w:pPr>
      <w:r>
        <w:rPr>
          <w:rFonts w:ascii="Arial" w:hAnsi="Arial" w:cs="Arial"/>
          <w:color w:val="073763"/>
        </w:rPr>
        <w:t>(ii) control or process the personal data of 25,000 or more Virginia consumers and derive over 50% of gross revenue from the sale of personal data.</w:t>
      </w:r>
    </w:p>
    <w:p w14:paraId="1C5495F9" w14:textId="77777777" w:rsidR="00AD5C9B" w:rsidRDefault="00AD5C9B" w:rsidP="00AD5C9B">
      <w:pPr>
        <w:pStyle w:val="NormalWeb"/>
        <w:rPr>
          <w:rFonts w:ascii="Arial" w:hAnsi="Arial" w:cs="Arial"/>
        </w:rPr>
      </w:pPr>
      <w:r>
        <w:rPr>
          <w:rStyle w:val="Emphasis"/>
          <w:rFonts w:ascii="Arial" w:hAnsi="Arial" w:cs="Arial"/>
          <w:color w:val="073763"/>
        </w:rPr>
        <w:t>Exemptions: entities that are subject to other privacy laws, such as Gramm-Leach-Bliley Act (GLBA), Health Insurance Portability and Accountability Act (HIPAA), and the Fair Credit Reporting Act (FCRA</w:t>
      </w:r>
    </w:p>
    <w:p w14:paraId="740A3E08" w14:textId="77777777" w:rsidR="00AD5C9B" w:rsidRDefault="00AD5C9B" w:rsidP="00AD5C9B">
      <w:pPr>
        <w:pStyle w:val="NormalWeb"/>
        <w:rPr>
          <w:rFonts w:ascii="Arial" w:hAnsi="Arial" w:cs="Arial"/>
        </w:rPr>
      </w:pPr>
      <w:r>
        <w:rPr>
          <w:rFonts w:ascii="Arial" w:hAnsi="Arial" w:cs="Arial"/>
        </w:rPr>
        <w:t> </w:t>
      </w:r>
    </w:p>
    <w:p w14:paraId="47FAAB2C"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Colorado: Colorado Privacy Act</w:t>
      </w:r>
    </w:p>
    <w:p w14:paraId="768590F8" w14:textId="77777777" w:rsidR="00AD5C9B" w:rsidRDefault="00AD5C9B" w:rsidP="00AD5C9B">
      <w:pPr>
        <w:pStyle w:val="NormalWeb"/>
        <w:rPr>
          <w:rFonts w:ascii="Arial" w:hAnsi="Arial" w:cs="Arial"/>
        </w:rPr>
      </w:pPr>
      <w:r>
        <w:rPr>
          <w:rStyle w:val="Emphasis"/>
          <w:rFonts w:ascii="Arial" w:hAnsi="Arial" w:cs="Arial"/>
          <w:color w:val="000000"/>
        </w:rPr>
        <w:t>Passed on 6/08/2021</w:t>
      </w:r>
    </w:p>
    <w:p w14:paraId="7D178010" w14:textId="77777777" w:rsidR="00AD5C9B" w:rsidRDefault="00AD5C9B" w:rsidP="00AD5C9B">
      <w:pPr>
        <w:pStyle w:val="NormalWeb"/>
        <w:rPr>
          <w:rFonts w:ascii="Arial" w:hAnsi="Arial" w:cs="Arial"/>
        </w:rPr>
      </w:pPr>
      <w:r>
        <w:rPr>
          <w:rFonts w:ascii="Arial" w:hAnsi="Arial" w:cs="Arial"/>
          <w:color w:val="000000"/>
        </w:rPr>
        <w:t>Colorado becomes state number three to pass comprehensive privacy legislation, joining trailblazers California and Virginia. Luckily for me, the Colorado Privacy Act shares many similarities to the Virginia Consumer Data Act (with just slightly less rights to consumers.) It is set to go into effect on July 1st, 2023. </w:t>
      </w:r>
      <w:hyperlink r:id="rId27" w:history="1">
        <w:r>
          <w:rPr>
            <w:rStyle w:val="Hyperlink"/>
            <w:rFonts w:ascii="Arial" w:hAnsi="Arial" w:cs="Arial"/>
            <w:color w:val="DCA10D"/>
          </w:rPr>
          <w:t>Read more about it here</w:t>
        </w:r>
      </w:hyperlink>
    </w:p>
    <w:p w14:paraId="0998DD54" w14:textId="77777777" w:rsidR="00AD5C9B" w:rsidRDefault="00AD5C9B" w:rsidP="00AD5C9B">
      <w:pPr>
        <w:pStyle w:val="NormalWeb"/>
        <w:rPr>
          <w:rFonts w:ascii="Arial" w:hAnsi="Arial" w:cs="Arial"/>
        </w:rPr>
      </w:pPr>
      <w:r>
        <w:rPr>
          <w:rFonts w:ascii="Arial" w:hAnsi="Arial" w:cs="Arial"/>
          <w:color w:val="000000"/>
        </w:rPr>
        <w:t>It includes consumers':</w:t>
      </w:r>
    </w:p>
    <w:p w14:paraId="486F8834" w14:textId="77777777" w:rsidR="00AD5C9B" w:rsidRDefault="00AD5C9B" w:rsidP="00AD5C9B">
      <w:pPr>
        <w:numPr>
          <w:ilvl w:val="0"/>
          <w:numId w:val="2"/>
        </w:numPr>
        <w:spacing w:before="100" w:beforeAutospacing="1" w:after="100" w:afterAutospacing="1" w:line="480" w:lineRule="auto"/>
        <w:rPr>
          <w:rFonts w:ascii="Times New Roman" w:hAnsi="Times New Roman" w:cs="Times New Roman"/>
        </w:rPr>
      </w:pPr>
      <w:r>
        <w:rPr>
          <w:color w:val="000000"/>
        </w:rPr>
        <w:t>Right to opt out</w:t>
      </w:r>
    </w:p>
    <w:p w14:paraId="79C8FE91" w14:textId="77777777" w:rsidR="00AD5C9B" w:rsidRDefault="00AD5C9B" w:rsidP="00AD5C9B">
      <w:pPr>
        <w:numPr>
          <w:ilvl w:val="0"/>
          <w:numId w:val="2"/>
        </w:numPr>
        <w:spacing w:before="100" w:beforeAutospacing="1" w:after="100" w:afterAutospacing="1" w:line="480" w:lineRule="auto"/>
      </w:pPr>
      <w:r>
        <w:rPr>
          <w:color w:val="000000"/>
        </w:rPr>
        <w:t>Right to access, correct, or delete data</w:t>
      </w:r>
    </w:p>
    <w:p w14:paraId="2EDAEC0D" w14:textId="77777777" w:rsidR="00AD5C9B" w:rsidRDefault="00AD5C9B" w:rsidP="00AD5C9B">
      <w:pPr>
        <w:numPr>
          <w:ilvl w:val="0"/>
          <w:numId w:val="2"/>
        </w:numPr>
        <w:spacing w:before="100" w:beforeAutospacing="1" w:after="100" w:afterAutospacing="1" w:line="480" w:lineRule="auto"/>
      </w:pPr>
      <w:r>
        <w:rPr>
          <w:color w:val="000000"/>
        </w:rPr>
        <w:t>Right to obtain a portable copy of data</w:t>
      </w:r>
    </w:p>
    <w:p w14:paraId="1F9E6D71" w14:textId="77777777" w:rsidR="00AD5C9B" w:rsidRDefault="00AD5C9B" w:rsidP="00AD5C9B">
      <w:pPr>
        <w:pStyle w:val="NormalWeb"/>
        <w:rPr>
          <w:rFonts w:ascii="Arial" w:hAnsi="Arial" w:cs="Arial"/>
        </w:rPr>
      </w:pPr>
      <w:r>
        <w:rPr>
          <w:rStyle w:val="Emphasis"/>
          <w:rFonts w:ascii="Arial" w:hAnsi="Arial" w:cs="Arial"/>
          <w:b/>
          <w:bCs/>
          <w:color w:val="000000"/>
        </w:rPr>
        <w:t>Who does it apply to? </w:t>
      </w:r>
    </w:p>
    <w:p w14:paraId="1BD93CCE" w14:textId="77777777" w:rsidR="00AD5C9B" w:rsidRDefault="00AD5C9B" w:rsidP="00AD5C9B">
      <w:pPr>
        <w:pStyle w:val="NormalWeb"/>
        <w:rPr>
          <w:rFonts w:ascii="Arial" w:hAnsi="Arial" w:cs="Arial"/>
        </w:rPr>
      </w:pPr>
      <w:r>
        <w:rPr>
          <w:rFonts w:ascii="Arial" w:hAnsi="Arial" w:cs="Arial"/>
          <w:color w:val="000000"/>
        </w:rPr>
        <w:lastRenderedPageBreak/>
        <w:t>The bill applies to controllers that conduct business in Colorado or produce products or services that are intentionally targeted to residents of Colorado and that either</w:t>
      </w:r>
    </w:p>
    <w:p w14:paraId="77FE5983" w14:textId="77777777" w:rsidR="00AD5C9B" w:rsidRDefault="00AD5C9B" w:rsidP="00AD5C9B">
      <w:pPr>
        <w:numPr>
          <w:ilvl w:val="0"/>
          <w:numId w:val="3"/>
        </w:numPr>
        <w:spacing w:before="100" w:beforeAutospacing="1" w:after="100" w:afterAutospacing="1" w:line="480" w:lineRule="auto"/>
        <w:rPr>
          <w:rFonts w:ascii="Times New Roman" w:hAnsi="Times New Roman" w:cs="Times New Roman"/>
        </w:rPr>
      </w:pPr>
      <w:r>
        <w:rPr>
          <w:color w:val="000000"/>
        </w:rPr>
        <w:t>Control or process the personal data of 100,000 or more consumers during a calendar year and/or</w:t>
      </w:r>
    </w:p>
    <w:p w14:paraId="73BCFD02" w14:textId="77777777" w:rsidR="00AD5C9B" w:rsidRDefault="00AD5C9B" w:rsidP="00AD5C9B">
      <w:pPr>
        <w:numPr>
          <w:ilvl w:val="0"/>
          <w:numId w:val="3"/>
        </w:numPr>
        <w:spacing w:before="100" w:beforeAutospacing="1" w:after="100" w:afterAutospacing="1" w:line="480" w:lineRule="auto"/>
      </w:pPr>
      <w:r>
        <w:rPr>
          <w:color w:val="000000"/>
        </w:rPr>
        <w:t>Derive revenue or receive a discount on the price of goods or services from the “sale” of personal data and process or control the personal data of 25,000 or more consumers.</w:t>
      </w:r>
    </w:p>
    <w:p w14:paraId="344330D6" w14:textId="77777777" w:rsidR="00AD5C9B" w:rsidRDefault="00AD5C9B" w:rsidP="00AD5C9B">
      <w:pPr>
        <w:pStyle w:val="NormalWeb"/>
        <w:rPr>
          <w:rFonts w:ascii="Arial" w:hAnsi="Arial" w:cs="Arial"/>
        </w:rPr>
      </w:pPr>
      <w:r>
        <w:rPr>
          <w:rFonts w:ascii="Arial" w:hAnsi="Arial" w:cs="Arial"/>
          <w:color w:val="000000"/>
        </w:rPr>
        <w:t>The bill does not apply to a few things, including “certain specified entities, personal data governed by certain state and federal laws, listed activities, and employment records.”</w:t>
      </w:r>
    </w:p>
    <w:p w14:paraId="10B54601" w14:textId="77777777" w:rsidR="00AD5C9B" w:rsidRDefault="00AD5C9B" w:rsidP="00AD5C9B">
      <w:pPr>
        <w:pStyle w:val="NormalWeb"/>
        <w:rPr>
          <w:rFonts w:ascii="Arial" w:hAnsi="Arial" w:cs="Arial"/>
        </w:rPr>
      </w:pPr>
      <w:r>
        <w:rPr>
          <w:rStyle w:val="Emphasis"/>
          <w:rFonts w:ascii="Arial" w:hAnsi="Arial" w:cs="Arial"/>
          <w:b/>
          <w:bCs/>
          <w:color w:val="000000"/>
        </w:rPr>
        <w:t>How will it be enforced?</w:t>
      </w:r>
    </w:p>
    <w:p w14:paraId="154B5A0D" w14:textId="77777777" w:rsidR="00AD5C9B" w:rsidRDefault="00AD5C9B" w:rsidP="00AD5C9B">
      <w:pPr>
        <w:pStyle w:val="NormalWeb"/>
        <w:rPr>
          <w:rFonts w:ascii="Arial" w:hAnsi="Arial" w:cs="Arial"/>
        </w:rPr>
      </w:pPr>
      <w:r>
        <w:rPr>
          <w:rFonts w:ascii="Arial" w:hAnsi="Arial" w:cs="Arial"/>
          <w:color w:val="000000"/>
        </w:rPr>
        <w:t>The bill specifies that “a violation of its requirements is a deceptive trade practice”, but these violations can only be enforced by the attorney general or district attorneys. This may cause some similar enforcement issues that CCPA faced before the changes of CPRA came along. </w:t>
      </w:r>
    </w:p>
    <w:p w14:paraId="06CA555B" w14:textId="77777777" w:rsidR="00AD5C9B" w:rsidRDefault="00AD5C9B" w:rsidP="00AD5C9B">
      <w:pPr>
        <w:pStyle w:val="NormalWeb"/>
        <w:rPr>
          <w:rFonts w:ascii="Arial" w:hAnsi="Arial" w:cs="Arial"/>
        </w:rPr>
      </w:pPr>
      <w:r>
        <w:rPr>
          <w:rFonts w:ascii="Arial" w:hAnsi="Arial" w:cs="Arial"/>
          <w:color w:val="000000"/>
          <w:sz w:val="15"/>
          <w:szCs w:val="15"/>
        </w:rPr>
        <w:t> </w:t>
      </w:r>
    </w:p>
    <w:p w14:paraId="1B39331E" w14:textId="77777777" w:rsidR="00AD5C9B" w:rsidRDefault="00AD5C9B" w:rsidP="00AD5C9B">
      <w:pPr>
        <w:pStyle w:val="NormalWeb"/>
        <w:jc w:val="center"/>
        <w:rPr>
          <w:rFonts w:ascii="Arial" w:hAnsi="Arial" w:cs="Arial"/>
        </w:rPr>
      </w:pPr>
      <w:r>
        <w:rPr>
          <w:rStyle w:val="Strong"/>
          <w:rFonts w:ascii="Arial" w:hAnsi="Arial" w:cs="Arial"/>
          <w:color w:val="0070C0"/>
        </w:rPr>
        <w:t>________________________________________________________</w:t>
      </w:r>
    </w:p>
    <w:p w14:paraId="7C6ABC11" w14:textId="77777777" w:rsidR="00AD5C9B" w:rsidRDefault="00AD5C9B" w:rsidP="00AD5C9B">
      <w:pPr>
        <w:pStyle w:val="NormalWeb"/>
        <w:jc w:val="center"/>
        <w:rPr>
          <w:rFonts w:ascii="Arial" w:hAnsi="Arial" w:cs="Arial"/>
          <w:sz w:val="36"/>
          <w:szCs w:val="36"/>
        </w:rPr>
      </w:pPr>
      <w:r>
        <w:rPr>
          <w:rStyle w:val="Strong"/>
          <w:rFonts w:ascii="Arial" w:hAnsi="Arial" w:cs="Arial"/>
          <w:color w:val="0070C0"/>
          <w:sz w:val="36"/>
          <w:szCs w:val="36"/>
        </w:rPr>
        <w:t>IN COMMITTEE</w:t>
      </w:r>
    </w:p>
    <w:p w14:paraId="25BDE4E5" w14:textId="77777777" w:rsidR="00AD5C9B" w:rsidRDefault="00AD5C9B" w:rsidP="00AD5C9B">
      <w:pPr>
        <w:pStyle w:val="NormalWeb"/>
        <w:rPr>
          <w:rFonts w:ascii="Arial" w:hAnsi="Arial" w:cs="Arial"/>
        </w:rPr>
      </w:pPr>
      <w:r>
        <w:rPr>
          <w:rFonts w:ascii="Arial" w:hAnsi="Arial" w:cs="Arial"/>
          <w:color w:val="000000"/>
        </w:rPr>
        <w:t>As of the latest update, almost all state legislatures have adjourned for the summer. This means any of these bills that haven’t been passed yet in those states, will be sent to the Failure bin. However, there are still a few key states that have not yet adjourned.  </w:t>
      </w:r>
    </w:p>
    <w:p w14:paraId="0102DD77" w14:textId="77777777" w:rsidR="00AD5C9B" w:rsidRDefault="00AD5C9B" w:rsidP="00AD5C9B">
      <w:pPr>
        <w:pStyle w:val="NormalWeb"/>
        <w:rPr>
          <w:rFonts w:ascii="Arial" w:hAnsi="Arial" w:cs="Arial"/>
        </w:rPr>
      </w:pPr>
      <w:r>
        <w:rPr>
          <w:rFonts w:ascii="Arial" w:hAnsi="Arial" w:cs="Arial"/>
          <w:color w:val="000000"/>
        </w:rPr>
        <w:t>These are the states that have legislation that are still in deliberation stages still (so, they may or may not pass). The following will be in alphabetical order.</w:t>
      </w:r>
    </w:p>
    <w:p w14:paraId="65F6E184" w14:textId="77777777" w:rsidR="00AD5C9B" w:rsidRDefault="00AD5C9B" w:rsidP="00AD5C9B">
      <w:pPr>
        <w:pStyle w:val="NormalWeb"/>
        <w:rPr>
          <w:rFonts w:ascii="Arial" w:hAnsi="Arial" w:cs="Arial"/>
        </w:rPr>
      </w:pPr>
      <w:r>
        <w:rPr>
          <w:rFonts w:ascii="Arial" w:hAnsi="Arial" w:cs="Arial"/>
        </w:rPr>
        <w:t> </w:t>
      </w:r>
    </w:p>
    <w:p w14:paraId="4B366324"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Illinois: Right to Know Act </w:t>
      </w:r>
      <w:r>
        <w:rPr>
          <w:rFonts w:ascii="Arial" w:hAnsi="Arial" w:cs="Arial"/>
          <w:color w:val="00B0F0"/>
          <w:sz w:val="27"/>
          <w:szCs w:val="27"/>
        </w:rPr>
        <w:t>and </w:t>
      </w:r>
      <w:r>
        <w:rPr>
          <w:rStyle w:val="Strong"/>
          <w:rFonts w:ascii="Arial" w:hAnsi="Arial" w:cs="Arial"/>
          <w:color w:val="00B0F0"/>
          <w:sz w:val="27"/>
          <w:szCs w:val="27"/>
        </w:rPr>
        <w:t>Consumer Privacy Act</w:t>
      </w:r>
    </w:p>
    <w:p w14:paraId="00862763" w14:textId="77777777" w:rsidR="00AD5C9B" w:rsidRDefault="00AD5C9B" w:rsidP="00AD5C9B">
      <w:pPr>
        <w:pStyle w:val="NormalWeb"/>
        <w:rPr>
          <w:rFonts w:ascii="Arial" w:hAnsi="Arial" w:cs="Arial"/>
        </w:rPr>
      </w:pPr>
      <w:r>
        <w:rPr>
          <w:rFonts w:ascii="Arial" w:hAnsi="Arial" w:cs="Arial"/>
          <w:color w:val="073763"/>
        </w:rPr>
        <w:t>Illinois has introduced two possible pieces of legislation. Naming conventions are everything here, as the Consumer Privacy Act is just a modified version of CCPA.</w:t>
      </w:r>
    </w:p>
    <w:p w14:paraId="35A1A322" w14:textId="77777777" w:rsidR="00AD5C9B" w:rsidRDefault="00AD5C9B" w:rsidP="00AD5C9B">
      <w:pPr>
        <w:pStyle w:val="NormalWeb"/>
        <w:rPr>
          <w:rFonts w:ascii="Arial" w:hAnsi="Arial" w:cs="Arial"/>
        </w:rPr>
      </w:pPr>
      <w:hyperlink r:id="rId28" w:anchor=":~:text=The%20Right%20to%20Know%20Act%20is%20currently%20in%20the%20form,2774%20is%20the%20house%20version.&amp;text=Each%20bill%20observes%20that%20commercial,inquiring%20about%20more%20personal%20information." w:history="1">
        <w:r>
          <w:rPr>
            <w:rStyle w:val="Hyperlink"/>
            <w:rFonts w:ascii="Arial" w:hAnsi="Arial" w:cs="Arial"/>
            <w:color w:val="335CA6"/>
          </w:rPr>
          <w:t>Read about Right to Know Act    </w:t>
        </w:r>
      </w:hyperlink>
      <w:r>
        <w:rPr>
          <w:rFonts w:ascii="Arial" w:hAnsi="Arial" w:cs="Arial"/>
        </w:rPr>
        <w:t>|   </w:t>
      </w:r>
      <w:hyperlink r:id="rId29" w:anchor=":~:text=A%20new%20data%20protection%20and,information%20that%20a%20business%20collects." w:history="1">
        <w:r>
          <w:rPr>
            <w:rStyle w:val="Hyperlink"/>
            <w:rFonts w:ascii="Arial" w:hAnsi="Arial" w:cs="Arial"/>
            <w:color w:val="335CA6"/>
          </w:rPr>
          <w:t>Read about Consumer Privacy Act</w:t>
        </w:r>
      </w:hyperlink>
    </w:p>
    <w:p w14:paraId="14FC229A" w14:textId="77777777" w:rsidR="00AD5C9B" w:rsidRDefault="00AD5C9B" w:rsidP="00AD5C9B">
      <w:pPr>
        <w:pStyle w:val="NormalWeb"/>
        <w:rPr>
          <w:rFonts w:ascii="Arial" w:hAnsi="Arial" w:cs="Arial"/>
        </w:rPr>
      </w:pPr>
      <w:r>
        <w:rPr>
          <w:rFonts w:ascii="Arial" w:hAnsi="Arial" w:cs="Arial"/>
        </w:rPr>
        <w:t> </w:t>
      </w:r>
    </w:p>
    <w:p w14:paraId="27C82552" w14:textId="77777777" w:rsidR="00AD5C9B" w:rsidRDefault="00AD5C9B" w:rsidP="00AD5C9B">
      <w:pPr>
        <w:pStyle w:val="NormalWeb"/>
        <w:rPr>
          <w:rFonts w:ascii="Arial" w:hAnsi="Arial" w:cs="Arial"/>
          <w:b/>
          <w:bCs/>
        </w:rPr>
      </w:pPr>
      <w:r>
        <w:rPr>
          <w:rStyle w:val="Emphasis"/>
          <w:rFonts w:ascii="Arial" w:hAnsi="Arial" w:cs="Arial"/>
          <w:b/>
          <w:bCs/>
          <w:color w:val="073763"/>
        </w:rPr>
        <w:lastRenderedPageBreak/>
        <w:t>Who does it apply to?</w:t>
      </w:r>
    </w:p>
    <w:p w14:paraId="444C772E" w14:textId="77777777" w:rsidR="00AD5C9B" w:rsidRDefault="00AD5C9B" w:rsidP="00AD5C9B">
      <w:pPr>
        <w:pStyle w:val="NormalWeb"/>
        <w:rPr>
          <w:rFonts w:ascii="Arial" w:hAnsi="Arial" w:cs="Arial"/>
        </w:rPr>
      </w:pPr>
      <w:r>
        <w:rPr>
          <w:rFonts w:ascii="Arial" w:hAnsi="Arial" w:cs="Arial"/>
          <w:color w:val="073763"/>
        </w:rPr>
        <w:t>The Consumer Privacy Act would apply to for-profit businesses that:</w:t>
      </w:r>
    </w:p>
    <w:p w14:paraId="448508FC" w14:textId="77777777" w:rsidR="00AD5C9B" w:rsidRDefault="00AD5C9B" w:rsidP="00AD5C9B">
      <w:pPr>
        <w:numPr>
          <w:ilvl w:val="0"/>
          <w:numId w:val="4"/>
        </w:numPr>
        <w:spacing w:before="100" w:beforeAutospacing="1" w:after="100" w:afterAutospacing="1" w:line="480" w:lineRule="auto"/>
        <w:ind w:left="1440"/>
        <w:rPr>
          <w:rFonts w:ascii="Times New Roman" w:hAnsi="Times New Roman" w:cs="Times New Roman"/>
        </w:rPr>
      </w:pPr>
    </w:p>
    <w:p w14:paraId="3EB68D41" w14:textId="77777777" w:rsidR="00AD5C9B" w:rsidRDefault="00AD5C9B" w:rsidP="00AD5C9B">
      <w:pPr>
        <w:numPr>
          <w:ilvl w:val="1"/>
          <w:numId w:val="4"/>
        </w:numPr>
        <w:spacing w:before="100" w:beforeAutospacing="1" w:after="100" w:afterAutospacing="1" w:line="480" w:lineRule="auto"/>
        <w:rPr>
          <w:color w:val="292929"/>
        </w:rPr>
      </w:pPr>
      <w:r>
        <w:rPr>
          <w:color w:val="073763"/>
        </w:rPr>
        <w:t>Do business in Illinois;</w:t>
      </w:r>
    </w:p>
    <w:p w14:paraId="7C55CB0E" w14:textId="77777777" w:rsidR="00AD5C9B" w:rsidRDefault="00AD5C9B" w:rsidP="00AD5C9B">
      <w:pPr>
        <w:numPr>
          <w:ilvl w:val="1"/>
          <w:numId w:val="4"/>
        </w:numPr>
        <w:spacing w:before="100" w:beforeAutospacing="1" w:after="100" w:afterAutospacing="1" w:line="480" w:lineRule="auto"/>
        <w:rPr>
          <w:color w:val="292929"/>
        </w:rPr>
      </w:pPr>
      <w:r>
        <w:rPr>
          <w:color w:val="073763"/>
        </w:rPr>
        <w:t>Collect personal information about consumers, or is the entity on behalf of which the information is collected; and</w:t>
      </w:r>
    </w:p>
    <w:p w14:paraId="025BCD21" w14:textId="77777777" w:rsidR="00AD5C9B" w:rsidRDefault="00AD5C9B" w:rsidP="00AD5C9B">
      <w:pPr>
        <w:numPr>
          <w:ilvl w:val="1"/>
          <w:numId w:val="4"/>
        </w:numPr>
        <w:spacing w:before="100" w:beforeAutospacing="1" w:after="100" w:afterAutospacing="1" w:line="480" w:lineRule="auto"/>
        <w:rPr>
          <w:color w:val="292929"/>
        </w:rPr>
      </w:pPr>
      <w:r>
        <w:rPr>
          <w:color w:val="073763"/>
        </w:rPr>
        <w:t>Determine the purposes and means of processing consumer's personal information</w:t>
      </w:r>
    </w:p>
    <w:p w14:paraId="16D913FA" w14:textId="77777777" w:rsidR="00AD5C9B" w:rsidRDefault="00AD5C9B" w:rsidP="00AD5C9B">
      <w:pPr>
        <w:pStyle w:val="NormalWeb"/>
        <w:rPr>
          <w:rFonts w:ascii="Arial" w:hAnsi="Arial" w:cs="Arial"/>
        </w:rPr>
      </w:pPr>
      <w:r>
        <w:rPr>
          <w:rFonts w:ascii="Arial" w:hAnsi="Arial" w:cs="Arial"/>
          <w:color w:val="073763"/>
        </w:rPr>
        <w:t>AND meet at least one of the following thresholds:</w:t>
      </w:r>
    </w:p>
    <w:p w14:paraId="20E01F03" w14:textId="77777777" w:rsidR="00AD5C9B" w:rsidRDefault="00AD5C9B" w:rsidP="00AD5C9B">
      <w:pPr>
        <w:numPr>
          <w:ilvl w:val="0"/>
          <w:numId w:val="5"/>
        </w:numPr>
        <w:spacing w:before="100" w:beforeAutospacing="1" w:after="100" w:afterAutospacing="1" w:line="480" w:lineRule="auto"/>
        <w:ind w:left="1440"/>
        <w:rPr>
          <w:rFonts w:ascii="Times New Roman" w:hAnsi="Times New Roman" w:cs="Times New Roman"/>
        </w:rPr>
      </w:pPr>
    </w:p>
    <w:p w14:paraId="5112819E" w14:textId="77777777" w:rsidR="00AD5C9B" w:rsidRDefault="00AD5C9B" w:rsidP="00AD5C9B">
      <w:pPr>
        <w:numPr>
          <w:ilvl w:val="1"/>
          <w:numId w:val="5"/>
        </w:numPr>
        <w:spacing w:before="100" w:beforeAutospacing="1" w:after="100" w:afterAutospacing="1" w:line="480" w:lineRule="auto"/>
        <w:rPr>
          <w:color w:val="292929"/>
        </w:rPr>
      </w:pPr>
      <w:r>
        <w:rPr>
          <w:color w:val="073763"/>
        </w:rPr>
        <w:t>Have annual gross revenues in excess of $25 million; or</w:t>
      </w:r>
    </w:p>
    <w:p w14:paraId="4E0367D5" w14:textId="77777777" w:rsidR="00AD5C9B" w:rsidRDefault="00AD5C9B" w:rsidP="00AD5C9B">
      <w:pPr>
        <w:numPr>
          <w:ilvl w:val="1"/>
          <w:numId w:val="5"/>
        </w:numPr>
        <w:spacing w:before="100" w:beforeAutospacing="1" w:after="100" w:afterAutospacing="1" w:line="480" w:lineRule="auto"/>
        <w:rPr>
          <w:color w:val="292929"/>
        </w:rPr>
      </w:pPr>
      <w:r>
        <w:rPr>
          <w:color w:val="073763"/>
        </w:rPr>
        <w:t>Alone or jointly with others engage with the data of 50,000 or more consumers; or</w:t>
      </w:r>
    </w:p>
    <w:p w14:paraId="73B3439F" w14:textId="77777777" w:rsidR="00AD5C9B" w:rsidRDefault="00AD5C9B" w:rsidP="00AD5C9B">
      <w:pPr>
        <w:numPr>
          <w:ilvl w:val="1"/>
          <w:numId w:val="5"/>
        </w:numPr>
        <w:spacing w:before="100" w:beforeAutospacing="1" w:after="100" w:afterAutospacing="1" w:line="480" w:lineRule="auto"/>
        <w:rPr>
          <w:color w:val="292929"/>
        </w:rPr>
      </w:pPr>
      <w:r>
        <w:rPr>
          <w:color w:val="073763"/>
        </w:rPr>
        <w:t>Derive 50% or more of its annual revenue from the sale of consumers' personal information</w:t>
      </w:r>
    </w:p>
    <w:p w14:paraId="3F362485" w14:textId="77777777" w:rsidR="00AD5C9B" w:rsidRDefault="00AD5C9B" w:rsidP="00AD5C9B">
      <w:pPr>
        <w:pStyle w:val="NormalWeb"/>
        <w:rPr>
          <w:rFonts w:ascii="Arial" w:hAnsi="Arial" w:cs="Arial"/>
        </w:rPr>
      </w:pPr>
      <w:r>
        <w:rPr>
          <w:rStyle w:val="Emphasis"/>
          <w:rFonts w:ascii="Arial" w:hAnsi="Arial" w:cs="Arial"/>
          <w:color w:val="073763"/>
        </w:rPr>
        <w:t>Also applies to any business that controls or is controlled by a business that shares common branding with the business.</w:t>
      </w:r>
    </w:p>
    <w:p w14:paraId="1B23E29A" w14:textId="77777777" w:rsidR="00AD5C9B" w:rsidRDefault="00AD5C9B" w:rsidP="00AD5C9B">
      <w:pPr>
        <w:rPr>
          <w:rStyle w:val="hscoswrapper"/>
          <w:rFonts w:ascii="Times New Roman" w:hAnsi="Times New Roman" w:cs="Times New Roman"/>
        </w:rPr>
      </w:pPr>
      <w:r>
        <w:br/>
      </w:r>
    </w:p>
    <w:p w14:paraId="4AB8F115" w14:textId="77777777" w:rsidR="00AD5C9B" w:rsidRDefault="00AD5C9B" w:rsidP="00AD5C9B">
      <w:pPr>
        <w:pStyle w:val="NormalWeb"/>
        <w:rPr>
          <w:rFonts w:ascii="Arial" w:hAnsi="Arial" w:cs="Arial"/>
        </w:rPr>
      </w:pPr>
      <w:r>
        <w:rPr>
          <w:rStyle w:val="Strong"/>
          <w:rFonts w:ascii="Arial" w:hAnsi="Arial" w:cs="Arial"/>
          <w:color w:val="83B4F0"/>
        </w:rPr>
        <w:t> </w:t>
      </w:r>
    </w:p>
    <w:p w14:paraId="340582E1"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New Jersey: New Jersey Disclosure and Accountability Transparency Act (DATA)</w:t>
      </w:r>
    </w:p>
    <w:p w14:paraId="527AB9D2" w14:textId="77777777" w:rsidR="00AD5C9B" w:rsidRDefault="00AD5C9B" w:rsidP="00AD5C9B">
      <w:pPr>
        <w:pStyle w:val="NormalWeb"/>
        <w:rPr>
          <w:rFonts w:ascii="Arial" w:hAnsi="Arial" w:cs="Arial"/>
        </w:rPr>
      </w:pPr>
      <w:r>
        <w:rPr>
          <w:rFonts w:ascii="Arial" w:hAnsi="Arial" w:cs="Arial"/>
          <w:color w:val="073763"/>
        </w:rPr>
        <w:t>New Jersey have attempted to introduce several bills over the past year with no success however, notably DATA is one of those that is still in committee. The bill would establish requirements for use of personally identifiable information (PII) and establish an Office of Data Protection and Responsible Use.</w:t>
      </w:r>
      <w:r>
        <w:rPr>
          <w:rFonts w:ascii="Arial" w:hAnsi="Arial" w:cs="Arial"/>
          <w:color w:val="000000"/>
        </w:rPr>
        <w:t> </w:t>
      </w:r>
      <w:hyperlink r:id="rId30" w:history="1">
        <w:r>
          <w:rPr>
            <w:rStyle w:val="Hyperlink"/>
            <w:rFonts w:ascii="Arial" w:hAnsi="Arial" w:cs="Arial"/>
            <w:color w:val="335CA6"/>
          </w:rPr>
          <w:t>Learn more about the other bills introduced in NJ</w:t>
        </w:r>
      </w:hyperlink>
    </w:p>
    <w:p w14:paraId="49377D16" w14:textId="77777777" w:rsidR="00AD5C9B" w:rsidRDefault="00AD5C9B" w:rsidP="00AD5C9B">
      <w:pPr>
        <w:pStyle w:val="NormalWeb"/>
        <w:rPr>
          <w:rFonts w:ascii="Arial" w:hAnsi="Arial" w:cs="Arial"/>
        </w:rPr>
      </w:pPr>
      <w:r>
        <w:rPr>
          <w:rFonts w:ascii="Arial" w:hAnsi="Arial" w:cs="Arial"/>
        </w:rPr>
        <w:t> </w:t>
      </w:r>
    </w:p>
    <w:p w14:paraId="70C69FFD"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lastRenderedPageBreak/>
        <w:t>New York:</w:t>
      </w:r>
      <w:r>
        <w:rPr>
          <w:rFonts w:ascii="Arial" w:hAnsi="Arial" w:cs="Arial"/>
          <w:color w:val="00B0F0"/>
          <w:sz w:val="27"/>
          <w:szCs w:val="27"/>
        </w:rPr>
        <w:t> </w:t>
      </w:r>
      <w:r>
        <w:rPr>
          <w:rStyle w:val="Strong"/>
          <w:rFonts w:ascii="Arial" w:hAnsi="Arial" w:cs="Arial"/>
          <w:color w:val="00B0F0"/>
          <w:sz w:val="27"/>
          <w:szCs w:val="27"/>
        </w:rPr>
        <w:t>New York Privacy Act (NYPA) </w:t>
      </w:r>
      <w:r>
        <w:rPr>
          <w:rStyle w:val="Emphasis"/>
          <w:rFonts w:ascii="Arial" w:hAnsi="Arial" w:cs="Arial"/>
          <w:color w:val="00B0F0"/>
          <w:sz w:val="27"/>
          <w:szCs w:val="27"/>
        </w:rPr>
        <w:t>(+ others)</w:t>
      </w:r>
    </w:p>
    <w:p w14:paraId="0EF49570" w14:textId="77777777" w:rsidR="00AD5C9B" w:rsidRDefault="00AD5C9B" w:rsidP="00AD5C9B">
      <w:pPr>
        <w:pStyle w:val="NormalWeb"/>
        <w:rPr>
          <w:rFonts w:ascii="Arial" w:hAnsi="Arial" w:cs="Arial"/>
        </w:rPr>
      </w:pPr>
      <w:r>
        <w:rPr>
          <w:rFonts w:ascii="Arial" w:hAnsi="Arial" w:cs="Arial"/>
          <w:color w:val="073763"/>
        </w:rPr>
        <w:t>New York is another state that has introduced a plethora of privacy bills in the past year. The New York Privacy Act is similar to Europe’s GDPR, and its tough regulations would significantly impact businesses that operate in New York. This could pose an issue for passage of the bill. </w:t>
      </w:r>
      <w:hyperlink r:id="rId31" w:history="1">
        <w:r>
          <w:rPr>
            <w:rStyle w:val="Hyperlink"/>
            <w:rFonts w:ascii="Arial" w:hAnsi="Arial" w:cs="Arial"/>
            <w:color w:val="335CA6"/>
          </w:rPr>
          <w:t>Learn More</w:t>
        </w:r>
      </w:hyperlink>
    </w:p>
    <w:p w14:paraId="5815AC26" w14:textId="77777777" w:rsidR="00AD5C9B" w:rsidRDefault="00AD5C9B" w:rsidP="00AD5C9B">
      <w:pPr>
        <w:pStyle w:val="NormalWeb"/>
        <w:rPr>
          <w:rFonts w:ascii="Arial" w:hAnsi="Arial" w:cs="Arial"/>
        </w:rPr>
      </w:pPr>
      <w:r>
        <w:rPr>
          <w:rFonts w:ascii="Arial" w:hAnsi="Arial" w:cs="Arial"/>
        </w:rPr>
        <w:t> </w:t>
      </w:r>
    </w:p>
    <w:p w14:paraId="527A0C10"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Massachusetts: Information Privacy Act (SD 1726 </w:t>
      </w:r>
      <w:r>
        <w:rPr>
          <w:rFonts w:ascii="Arial" w:hAnsi="Arial" w:cs="Arial"/>
          <w:color w:val="00B0F0"/>
          <w:sz w:val="27"/>
          <w:szCs w:val="27"/>
        </w:rPr>
        <w:t>and</w:t>
      </w:r>
      <w:r>
        <w:rPr>
          <w:rStyle w:val="Strong"/>
          <w:rFonts w:ascii="Arial" w:hAnsi="Arial" w:cs="Arial"/>
          <w:color w:val="00B0F0"/>
          <w:sz w:val="27"/>
          <w:szCs w:val="27"/>
        </w:rPr>
        <w:t> HD 3847)</w:t>
      </w:r>
    </w:p>
    <w:p w14:paraId="2F2DAEFC" w14:textId="77777777" w:rsidR="00AD5C9B" w:rsidRDefault="00AD5C9B" w:rsidP="00AD5C9B">
      <w:pPr>
        <w:pStyle w:val="NormalWeb"/>
        <w:rPr>
          <w:rFonts w:ascii="Arial" w:hAnsi="Arial" w:cs="Arial"/>
        </w:rPr>
      </w:pPr>
      <w:r>
        <w:rPr>
          <w:rFonts w:ascii="Arial" w:hAnsi="Arial" w:cs="Arial"/>
          <w:color w:val="073763"/>
        </w:rPr>
        <w:t>This bill for Massachusetts proposes some tight requirements to protect consumers. The language is interesting in that it is slightly more aggressively pushing companies to be vigilant in their practices. “Entities may not use personal information, or information derived from personal information, in any way that: (</w:t>
      </w:r>
      <w:proofErr w:type="spellStart"/>
      <w:r>
        <w:rPr>
          <w:rFonts w:ascii="Arial" w:hAnsi="Arial" w:cs="Arial"/>
          <w:color w:val="073763"/>
        </w:rPr>
        <w:t>i</w:t>
      </w:r>
      <w:proofErr w:type="spellEnd"/>
      <w:r>
        <w:rPr>
          <w:rFonts w:ascii="Arial" w:hAnsi="Arial" w:cs="Arial"/>
          <w:color w:val="073763"/>
        </w:rPr>
        <w:t>) benefits themselves to the detriment of an individual; (ii) results in reasonably foreseeable and material physical or financial harm to an individual; or (iii) would be unexpected and highly offensive to a reasonable individual that provided consent.” </w:t>
      </w:r>
      <w:hyperlink r:id="rId32" w:history="1">
        <w:r>
          <w:rPr>
            <w:rStyle w:val="Hyperlink"/>
            <w:rFonts w:ascii="Arial" w:hAnsi="Arial" w:cs="Arial"/>
            <w:color w:val="335CA6"/>
          </w:rPr>
          <w:t>Read More</w:t>
        </w:r>
      </w:hyperlink>
    </w:p>
    <w:p w14:paraId="069EC5FA" w14:textId="77777777" w:rsidR="00AD5C9B" w:rsidRDefault="00AD5C9B" w:rsidP="00AD5C9B">
      <w:pPr>
        <w:pStyle w:val="NormalWeb"/>
        <w:rPr>
          <w:rFonts w:ascii="Arial" w:hAnsi="Arial" w:cs="Arial"/>
        </w:rPr>
      </w:pPr>
      <w:r>
        <w:rPr>
          <w:rFonts w:ascii="Arial" w:hAnsi="Arial" w:cs="Arial"/>
          <w:color w:val="000000"/>
        </w:rPr>
        <w:t> </w:t>
      </w:r>
    </w:p>
    <w:p w14:paraId="141DC5CA"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Pennsylvania: Pennsylvania Consumer Data Privacy Act (HB 1126)</w:t>
      </w:r>
    </w:p>
    <w:p w14:paraId="5539922D" w14:textId="77777777" w:rsidR="00AD5C9B" w:rsidRDefault="00AD5C9B" w:rsidP="00AD5C9B">
      <w:pPr>
        <w:pStyle w:val="NormalWeb"/>
        <w:rPr>
          <w:rFonts w:ascii="Arial" w:hAnsi="Arial" w:cs="Arial"/>
        </w:rPr>
      </w:pPr>
      <w:r>
        <w:rPr>
          <w:rFonts w:ascii="Arial" w:hAnsi="Arial" w:cs="Arial"/>
          <w:color w:val="073763"/>
        </w:rPr>
        <w:t>This bill, similar to CCPA</w:t>
      </w:r>
      <w:r>
        <w:rPr>
          <w:rStyle w:val="Strong"/>
          <w:rFonts w:ascii="Arial" w:hAnsi="Arial" w:cs="Arial"/>
          <w:color w:val="073763"/>
        </w:rPr>
        <w:t>, </w:t>
      </w:r>
      <w:r>
        <w:rPr>
          <w:rFonts w:ascii="Arial" w:hAnsi="Arial" w:cs="Arial"/>
          <w:color w:val="073763"/>
          <w:shd w:val="clear" w:color="auto" w:fill="FFFFFF"/>
        </w:rPr>
        <w:t>is described as being “an act providing for consumer data privacy, for rights of consumers and duties of businesses relating to the collection of personal information and for duties of the Attorney General.</w:t>
      </w:r>
      <w:r>
        <w:rPr>
          <w:rStyle w:val="Strong"/>
          <w:rFonts w:ascii="Arial" w:hAnsi="Arial" w:cs="Arial"/>
          <w:color w:val="073763"/>
        </w:rPr>
        <w:t>” </w:t>
      </w:r>
      <w:hyperlink r:id="rId33" w:history="1">
        <w:r>
          <w:rPr>
            <w:rStyle w:val="Hyperlink"/>
            <w:rFonts w:ascii="Arial" w:hAnsi="Arial" w:cs="Arial"/>
            <w:color w:val="335CA6"/>
          </w:rPr>
          <w:t>Read More</w:t>
        </w:r>
      </w:hyperlink>
    </w:p>
    <w:p w14:paraId="1CA9A03E" w14:textId="77777777" w:rsidR="00AD5C9B" w:rsidRDefault="00AD5C9B" w:rsidP="00AD5C9B">
      <w:pPr>
        <w:pStyle w:val="NormalWeb"/>
        <w:rPr>
          <w:rFonts w:ascii="Arial" w:hAnsi="Arial" w:cs="Arial"/>
          <w:b/>
          <w:bCs/>
        </w:rPr>
      </w:pPr>
      <w:r>
        <w:rPr>
          <w:rStyle w:val="Emphasis"/>
          <w:rFonts w:ascii="Arial" w:hAnsi="Arial" w:cs="Arial"/>
          <w:b/>
          <w:bCs/>
          <w:color w:val="073763"/>
        </w:rPr>
        <w:t>Who does it apply to?</w:t>
      </w:r>
    </w:p>
    <w:p w14:paraId="32752079" w14:textId="77777777" w:rsidR="00AD5C9B" w:rsidRDefault="00AD5C9B" w:rsidP="00AD5C9B">
      <w:pPr>
        <w:pStyle w:val="NormalWeb"/>
        <w:spacing w:before="0" w:beforeAutospacing="0" w:after="0" w:afterAutospacing="0"/>
        <w:rPr>
          <w:rFonts w:ascii="Arial" w:hAnsi="Arial" w:cs="Arial"/>
        </w:rPr>
      </w:pPr>
      <w:r>
        <w:rPr>
          <w:rFonts w:ascii="Arial" w:hAnsi="Arial" w:cs="Arial"/>
          <w:color w:val="073763"/>
        </w:rPr>
        <w:t>For-profit businesses that: </w:t>
      </w:r>
    </w:p>
    <w:p w14:paraId="526B9367" w14:textId="77777777" w:rsidR="00AD5C9B" w:rsidRDefault="00AD5C9B" w:rsidP="00AD5C9B">
      <w:pPr>
        <w:numPr>
          <w:ilvl w:val="0"/>
          <w:numId w:val="6"/>
        </w:numPr>
        <w:spacing w:before="100" w:beforeAutospacing="1" w:after="100" w:afterAutospacing="1" w:line="480" w:lineRule="auto"/>
        <w:ind w:left="1440"/>
        <w:rPr>
          <w:rFonts w:ascii="Times New Roman" w:hAnsi="Times New Roman" w:cs="Times New Roman"/>
        </w:rPr>
      </w:pPr>
    </w:p>
    <w:p w14:paraId="0402C145" w14:textId="77777777" w:rsidR="00AD5C9B" w:rsidRDefault="00AD5C9B" w:rsidP="00AD5C9B">
      <w:pPr>
        <w:numPr>
          <w:ilvl w:val="1"/>
          <w:numId w:val="6"/>
        </w:numPr>
        <w:spacing w:before="100" w:beforeAutospacing="1" w:after="100" w:afterAutospacing="1" w:line="480" w:lineRule="auto"/>
      </w:pPr>
      <w:r>
        <w:rPr>
          <w:color w:val="073763"/>
        </w:rPr>
        <w:t>Do business in Pennsylvania;</w:t>
      </w:r>
    </w:p>
    <w:p w14:paraId="78BD284A" w14:textId="77777777" w:rsidR="00AD5C9B" w:rsidRDefault="00AD5C9B" w:rsidP="00AD5C9B">
      <w:pPr>
        <w:numPr>
          <w:ilvl w:val="1"/>
          <w:numId w:val="6"/>
        </w:numPr>
        <w:spacing w:before="100" w:beforeAutospacing="1" w:after="100" w:afterAutospacing="1" w:line="480" w:lineRule="auto"/>
      </w:pPr>
      <w:r>
        <w:rPr>
          <w:color w:val="073763"/>
        </w:rPr>
        <w:t>Collect, sell, or share consumers' personal information;</w:t>
      </w:r>
    </w:p>
    <w:p w14:paraId="0BBF8FE1" w14:textId="77777777" w:rsidR="00AD5C9B" w:rsidRDefault="00AD5C9B" w:rsidP="00AD5C9B">
      <w:pPr>
        <w:numPr>
          <w:ilvl w:val="1"/>
          <w:numId w:val="6"/>
        </w:numPr>
        <w:spacing w:before="100" w:beforeAutospacing="1" w:after="100" w:afterAutospacing="1" w:line="480" w:lineRule="auto"/>
      </w:pPr>
      <w:r>
        <w:rPr>
          <w:color w:val="073763"/>
        </w:rPr>
        <w:t>Alone, or jointly with others, determine the purposes and means of processing consumers' personal information; and</w:t>
      </w:r>
    </w:p>
    <w:p w14:paraId="4EFF5AEB" w14:textId="77777777" w:rsidR="00AD5C9B" w:rsidRDefault="00AD5C9B" w:rsidP="00AD5C9B">
      <w:pPr>
        <w:numPr>
          <w:ilvl w:val="1"/>
          <w:numId w:val="6"/>
        </w:numPr>
        <w:spacing w:before="100" w:beforeAutospacing="1" w:after="100" w:afterAutospacing="1" w:line="480" w:lineRule="auto"/>
      </w:pPr>
      <w:r>
        <w:rPr>
          <w:color w:val="073763"/>
        </w:rPr>
        <w:t>Meet at least one of the following thresholds:</w:t>
      </w:r>
    </w:p>
    <w:p w14:paraId="354FBB58" w14:textId="77777777" w:rsidR="00AD5C9B" w:rsidRDefault="00AD5C9B" w:rsidP="00AD5C9B">
      <w:pPr>
        <w:numPr>
          <w:ilvl w:val="0"/>
          <w:numId w:val="7"/>
        </w:numPr>
        <w:spacing w:before="100" w:beforeAutospacing="1" w:after="100" w:afterAutospacing="1" w:line="480" w:lineRule="auto"/>
      </w:pPr>
    </w:p>
    <w:p w14:paraId="4ED2EDDE" w14:textId="77777777" w:rsidR="00AD5C9B" w:rsidRDefault="00AD5C9B" w:rsidP="00AD5C9B">
      <w:pPr>
        <w:numPr>
          <w:ilvl w:val="1"/>
          <w:numId w:val="7"/>
        </w:numPr>
        <w:spacing w:before="100" w:beforeAutospacing="1" w:after="100" w:afterAutospacing="1" w:line="480" w:lineRule="auto"/>
        <w:rPr>
          <w:color w:val="000000"/>
        </w:rPr>
      </w:pPr>
      <w:r>
        <w:rPr>
          <w:color w:val="073763"/>
        </w:rPr>
        <w:lastRenderedPageBreak/>
        <w:t> Have an annual gross revenue of at least $10 million;</w:t>
      </w:r>
    </w:p>
    <w:p w14:paraId="0CFC41C2" w14:textId="77777777" w:rsidR="00AD5C9B" w:rsidRDefault="00AD5C9B" w:rsidP="00AD5C9B">
      <w:pPr>
        <w:numPr>
          <w:ilvl w:val="1"/>
          <w:numId w:val="7"/>
        </w:numPr>
        <w:spacing w:before="100" w:beforeAutospacing="1" w:after="100" w:afterAutospacing="1" w:line="480" w:lineRule="auto"/>
        <w:rPr>
          <w:color w:val="000000"/>
        </w:rPr>
      </w:pPr>
      <w:r>
        <w:rPr>
          <w:color w:val="073763"/>
        </w:rPr>
        <w:t>Annually buys, sells, or shares, alone or in combination, the personal information of 50,000 consumers, households, or devices; or</w:t>
      </w:r>
    </w:p>
    <w:p w14:paraId="4473565D" w14:textId="77777777" w:rsidR="00AD5C9B" w:rsidRDefault="00AD5C9B" w:rsidP="00AD5C9B">
      <w:pPr>
        <w:numPr>
          <w:ilvl w:val="1"/>
          <w:numId w:val="7"/>
        </w:numPr>
        <w:spacing w:before="100" w:beforeAutospacing="1" w:after="100" w:afterAutospacing="1" w:line="480" w:lineRule="auto"/>
        <w:rPr>
          <w:color w:val="000000"/>
        </w:rPr>
      </w:pPr>
      <w:r>
        <w:rPr>
          <w:color w:val="073763"/>
        </w:rPr>
        <w:t>Derives 50% of its annual revenues from the sale of consumers' personal information.</w:t>
      </w:r>
    </w:p>
    <w:p w14:paraId="17C5120B" w14:textId="77777777" w:rsidR="00AD5C9B" w:rsidRDefault="00AD5C9B" w:rsidP="00AD5C9B">
      <w:pPr>
        <w:pStyle w:val="NormalWeb"/>
        <w:rPr>
          <w:rFonts w:ascii="Arial" w:hAnsi="Arial" w:cs="Arial"/>
        </w:rPr>
      </w:pPr>
      <w:r>
        <w:rPr>
          <w:rFonts w:ascii="Arial" w:hAnsi="Arial" w:cs="Arial"/>
        </w:rPr>
        <w:t> </w:t>
      </w:r>
    </w:p>
    <w:p w14:paraId="7E51E4D1" w14:textId="77777777" w:rsidR="00AD5C9B" w:rsidRDefault="00AD5C9B" w:rsidP="00AD5C9B">
      <w:pPr>
        <w:pStyle w:val="NormalWeb"/>
        <w:rPr>
          <w:rFonts w:ascii="Arial" w:hAnsi="Arial" w:cs="Arial"/>
        </w:rPr>
      </w:pPr>
      <w:r>
        <w:rPr>
          <w:rStyle w:val="Strong"/>
          <w:rFonts w:ascii="Arial" w:hAnsi="Arial" w:cs="Arial"/>
          <w:color w:val="00B0F0"/>
        </w:rPr>
        <w:t>North Carolina: The Consumer Privacy Act of North Carolina (CPA)</w:t>
      </w:r>
    </w:p>
    <w:p w14:paraId="26C4284E" w14:textId="77777777" w:rsidR="00AD5C9B" w:rsidRDefault="00AD5C9B" w:rsidP="00AD5C9B">
      <w:pPr>
        <w:pStyle w:val="NormalWeb"/>
        <w:rPr>
          <w:rFonts w:ascii="Arial" w:hAnsi="Arial" w:cs="Arial"/>
        </w:rPr>
      </w:pPr>
      <w:r>
        <w:rPr>
          <w:rFonts w:ascii="Arial" w:hAnsi="Arial" w:cs="Arial"/>
        </w:rPr>
        <w:t> </w:t>
      </w:r>
    </w:p>
    <w:p w14:paraId="4E4AEDE9" w14:textId="77777777" w:rsidR="00AD5C9B" w:rsidRDefault="00AD5C9B" w:rsidP="00AD5C9B">
      <w:pPr>
        <w:pStyle w:val="NormalWeb"/>
        <w:rPr>
          <w:rFonts w:ascii="Arial" w:hAnsi="Arial" w:cs="Arial"/>
        </w:rPr>
      </w:pPr>
      <w:r>
        <w:rPr>
          <w:rFonts w:ascii="Arial" w:hAnsi="Arial" w:cs="Arial"/>
        </w:rPr>
        <w:t xml:space="preserve">As the name would suggest, this legislation would be significant and similar to </w:t>
      </w:r>
      <w:proofErr w:type="spellStart"/>
      <w:r>
        <w:rPr>
          <w:rFonts w:ascii="Arial" w:hAnsi="Arial" w:cs="Arial"/>
        </w:rPr>
        <w:t>Califorina</w:t>
      </w:r>
      <w:proofErr w:type="spellEnd"/>
      <w:r>
        <w:rPr>
          <w:rFonts w:ascii="Arial" w:hAnsi="Arial" w:cs="Arial"/>
        </w:rPr>
        <w:t xml:space="preserve">, </w:t>
      </w:r>
      <w:proofErr w:type="spellStart"/>
      <w:r>
        <w:rPr>
          <w:rFonts w:ascii="Arial" w:hAnsi="Arial" w:cs="Arial"/>
        </w:rPr>
        <w:t>Virigina</w:t>
      </w:r>
      <w:proofErr w:type="spellEnd"/>
      <w:r>
        <w:rPr>
          <w:rFonts w:ascii="Arial" w:hAnsi="Arial" w:cs="Arial"/>
        </w:rPr>
        <w:t>, and Colorado.</w:t>
      </w:r>
    </w:p>
    <w:p w14:paraId="2B95D89D" w14:textId="77777777" w:rsidR="00AD5C9B" w:rsidRDefault="00AD5C9B" w:rsidP="00AD5C9B">
      <w:pPr>
        <w:pStyle w:val="NormalWeb"/>
        <w:rPr>
          <w:rFonts w:ascii="Arial" w:hAnsi="Arial" w:cs="Arial"/>
        </w:rPr>
      </w:pPr>
      <w:r>
        <w:rPr>
          <w:rFonts w:ascii="Arial" w:hAnsi="Arial" w:cs="Arial"/>
        </w:rPr>
        <w:t>The act would separate businesses into two categories: those who determine what data is used for (controllers) and those who process that data (processors). Violations by controllers can results in some hefty fines.</w:t>
      </w:r>
    </w:p>
    <w:p w14:paraId="2EA3D820" w14:textId="77777777" w:rsidR="00AD5C9B" w:rsidRDefault="00AD5C9B" w:rsidP="00AD5C9B">
      <w:pPr>
        <w:pStyle w:val="NormalWeb"/>
        <w:rPr>
          <w:rFonts w:ascii="Arial" w:hAnsi="Arial" w:cs="Arial"/>
        </w:rPr>
      </w:pPr>
      <w:r>
        <w:rPr>
          <w:rFonts w:ascii="Arial" w:hAnsi="Arial" w:cs="Arial"/>
        </w:rPr>
        <w:t>Includes consumer rights such as:</w:t>
      </w:r>
    </w:p>
    <w:p w14:paraId="5EA71C57" w14:textId="77777777" w:rsidR="00AD5C9B" w:rsidRDefault="00AD5C9B" w:rsidP="00AD5C9B">
      <w:pPr>
        <w:numPr>
          <w:ilvl w:val="0"/>
          <w:numId w:val="8"/>
        </w:numPr>
        <w:spacing w:before="100" w:beforeAutospacing="1" w:after="100" w:afterAutospacing="1" w:line="480" w:lineRule="auto"/>
        <w:ind w:left="1440"/>
        <w:rPr>
          <w:rFonts w:ascii="Times New Roman" w:hAnsi="Times New Roman" w:cs="Times New Roman"/>
        </w:rPr>
      </w:pPr>
    </w:p>
    <w:p w14:paraId="4BF711D7" w14:textId="77777777" w:rsidR="00AD5C9B" w:rsidRDefault="00AD5C9B" w:rsidP="00AD5C9B">
      <w:pPr>
        <w:numPr>
          <w:ilvl w:val="1"/>
          <w:numId w:val="8"/>
        </w:numPr>
        <w:spacing w:before="100" w:beforeAutospacing="1" w:after="100" w:afterAutospacing="1" w:line="480" w:lineRule="auto"/>
      </w:pPr>
      <w:r>
        <w:t>Right to know and access</w:t>
      </w:r>
    </w:p>
    <w:p w14:paraId="607455F2" w14:textId="77777777" w:rsidR="00AD5C9B" w:rsidRDefault="00AD5C9B" w:rsidP="00AD5C9B">
      <w:pPr>
        <w:numPr>
          <w:ilvl w:val="1"/>
          <w:numId w:val="8"/>
        </w:numPr>
        <w:spacing w:before="100" w:beforeAutospacing="1" w:after="100" w:afterAutospacing="1" w:line="480" w:lineRule="auto"/>
      </w:pPr>
      <w:r>
        <w:t>Right to correct</w:t>
      </w:r>
    </w:p>
    <w:p w14:paraId="6A1213E1" w14:textId="77777777" w:rsidR="00AD5C9B" w:rsidRDefault="00AD5C9B" w:rsidP="00AD5C9B">
      <w:pPr>
        <w:numPr>
          <w:ilvl w:val="1"/>
          <w:numId w:val="8"/>
        </w:numPr>
        <w:spacing w:before="100" w:beforeAutospacing="1" w:after="100" w:afterAutospacing="1" w:line="480" w:lineRule="auto"/>
      </w:pPr>
      <w:r>
        <w:t>Right to delete</w:t>
      </w:r>
    </w:p>
    <w:p w14:paraId="52919F50" w14:textId="77777777" w:rsidR="00AD5C9B" w:rsidRDefault="00AD5C9B" w:rsidP="00AD5C9B">
      <w:pPr>
        <w:numPr>
          <w:ilvl w:val="1"/>
          <w:numId w:val="8"/>
        </w:numPr>
        <w:spacing w:before="100" w:beforeAutospacing="1" w:after="100" w:afterAutospacing="1" w:line="480" w:lineRule="auto"/>
      </w:pPr>
      <w:r>
        <w:t>Right to opt out</w:t>
      </w:r>
    </w:p>
    <w:p w14:paraId="3799B494" w14:textId="77777777" w:rsidR="00AD5C9B" w:rsidRDefault="00AD5C9B" w:rsidP="00AD5C9B">
      <w:pPr>
        <w:numPr>
          <w:ilvl w:val="1"/>
          <w:numId w:val="8"/>
        </w:numPr>
        <w:spacing w:before="100" w:beforeAutospacing="1" w:after="100" w:afterAutospacing="1" w:line="480" w:lineRule="auto"/>
      </w:pPr>
      <w:r>
        <w:t>Right to private action (individual consumers may seek civil action)</w:t>
      </w:r>
    </w:p>
    <w:p w14:paraId="1EB1568D" w14:textId="77777777" w:rsidR="00AD5C9B" w:rsidRDefault="00AD5C9B" w:rsidP="00AD5C9B">
      <w:pPr>
        <w:pStyle w:val="NormalWeb"/>
        <w:rPr>
          <w:rFonts w:ascii="Arial" w:hAnsi="Arial" w:cs="Arial"/>
        </w:rPr>
      </w:pPr>
      <w:r>
        <w:rPr>
          <w:rStyle w:val="Strong"/>
          <w:rFonts w:ascii="Arial" w:hAnsi="Arial" w:cs="Arial"/>
          <w:i/>
          <w:iCs/>
        </w:rPr>
        <w:t>Who would it apply to?</w:t>
      </w:r>
    </w:p>
    <w:p w14:paraId="14522F53" w14:textId="77777777" w:rsidR="00AD5C9B" w:rsidRDefault="00AD5C9B" w:rsidP="00AD5C9B">
      <w:pPr>
        <w:pStyle w:val="NormalWeb"/>
        <w:rPr>
          <w:rFonts w:ascii="Arial" w:hAnsi="Arial" w:cs="Arial"/>
        </w:rPr>
      </w:pPr>
      <w:r>
        <w:rPr>
          <w:rFonts w:ascii="Arial" w:hAnsi="Arial" w:cs="Arial"/>
        </w:rPr>
        <w:t>Businesses that target their services to North Carolina residents and control/process the personal data of:</w:t>
      </w:r>
    </w:p>
    <w:p w14:paraId="2FEE3D4C" w14:textId="77777777" w:rsidR="00AD5C9B" w:rsidRDefault="00AD5C9B" w:rsidP="00AD5C9B">
      <w:pPr>
        <w:numPr>
          <w:ilvl w:val="0"/>
          <w:numId w:val="9"/>
        </w:numPr>
        <w:spacing w:before="100" w:beforeAutospacing="1" w:after="100" w:afterAutospacing="1" w:line="480" w:lineRule="auto"/>
        <w:rPr>
          <w:rFonts w:ascii="Times New Roman" w:hAnsi="Times New Roman" w:cs="Times New Roman"/>
        </w:rPr>
      </w:pPr>
      <w:r>
        <w:t>At least 100,000 consumers per year or</w:t>
      </w:r>
    </w:p>
    <w:p w14:paraId="61B264A6" w14:textId="77777777" w:rsidR="00AD5C9B" w:rsidRDefault="00AD5C9B" w:rsidP="00AD5C9B">
      <w:pPr>
        <w:numPr>
          <w:ilvl w:val="0"/>
          <w:numId w:val="9"/>
        </w:numPr>
        <w:spacing w:before="100" w:beforeAutospacing="1" w:after="100" w:afterAutospacing="1" w:line="480" w:lineRule="auto"/>
      </w:pPr>
      <w:r>
        <w:t>At least 25,000 consumers and derive over 50% of gross revenue from the sale of personal data</w:t>
      </w:r>
    </w:p>
    <w:p w14:paraId="13CC1E8E" w14:textId="77777777" w:rsidR="00AD5C9B" w:rsidRDefault="00AD5C9B" w:rsidP="00AD5C9B">
      <w:pPr>
        <w:spacing w:after="0" w:line="240" w:lineRule="auto"/>
      </w:pPr>
      <w:r>
        <w:lastRenderedPageBreak/>
        <w:t>Read more about it</w:t>
      </w:r>
      <w:r>
        <w:rPr>
          <w:i/>
          <w:iCs/>
        </w:rPr>
        <w:t> </w:t>
      </w:r>
      <w:hyperlink r:id="rId34" w:tgtFrame="_blank" w:tooltip="https://www.jdsupra.com/legalnews/north-carolina-proposes-expansive-7005596/" w:history="1">
        <w:r>
          <w:rPr>
            <w:rStyle w:val="Hyperlink"/>
            <w:rFonts w:ascii="Arial" w:hAnsi="Arial" w:cs="Arial"/>
            <w:color w:val="335CA6"/>
          </w:rPr>
          <w:t>here.</w:t>
        </w:r>
      </w:hyperlink>
    </w:p>
    <w:p w14:paraId="18BCF6CB" w14:textId="77777777" w:rsidR="00AD5C9B" w:rsidRDefault="00AD5C9B" w:rsidP="00AD5C9B">
      <w:pPr>
        <w:pStyle w:val="NormalWeb"/>
        <w:rPr>
          <w:rFonts w:ascii="Arial" w:hAnsi="Arial" w:cs="Arial"/>
        </w:rPr>
      </w:pPr>
      <w:r>
        <w:rPr>
          <w:rFonts w:ascii="Arial" w:hAnsi="Arial" w:cs="Arial"/>
        </w:rPr>
        <w:t> </w:t>
      </w:r>
    </w:p>
    <w:p w14:paraId="24548EFB" w14:textId="77777777" w:rsidR="00AD5C9B" w:rsidRDefault="00AD5C9B" w:rsidP="00AD5C9B">
      <w:pPr>
        <w:pStyle w:val="NormalWeb"/>
        <w:jc w:val="center"/>
        <w:rPr>
          <w:rFonts w:ascii="Arial" w:hAnsi="Arial" w:cs="Arial"/>
        </w:rPr>
      </w:pPr>
      <w:r>
        <w:rPr>
          <w:rStyle w:val="Strong"/>
          <w:rFonts w:ascii="Arial" w:hAnsi="Arial" w:cs="Arial"/>
          <w:color w:val="0070C0"/>
        </w:rPr>
        <w:t>________________________________________________________</w:t>
      </w:r>
    </w:p>
    <w:p w14:paraId="7D4975C4" w14:textId="3CC5AF52" w:rsidR="00AD5C9B" w:rsidRPr="00AD5C9B" w:rsidRDefault="00AD5C9B" w:rsidP="00AD5C9B">
      <w:pPr>
        <w:pStyle w:val="NormalWeb"/>
        <w:jc w:val="center"/>
        <w:rPr>
          <w:rFonts w:ascii="Arial" w:hAnsi="Arial" w:cs="Arial"/>
          <w:sz w:val="36"/>
          <w:szCs w:val="36"/>
        </w:rPr>
      </w:pPr>
      <w:r>
        <w:rPr>
          <w:rStyle w:val="Strong"/>
          <w:rFonts w:ascii="Arial" w:hAnsi="Arial" w:cs="Arial"/>
          <w:color w:val="335CA6"/>
          <w:sz w:val="36"/>
          <w:szCs w:val="36"/>
        </w:rPr>
        <w:t>INTRODUCED</w:t>
      </w:r>
    </w:p>
    <w:p w14:paraId="0637DBB0"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shd w:val="clear" w:color="auto" w:fill="FEFEFE"/>
        </w:rPr>
        <w:t>Ohio: Personal Privacy Act (HB 376)</w:t>
      </w:r>
    </w:p>
    <w:p w14:paraId="27F3AF9A" w14:textId="77777777" w:rsidR="00AD5C9B" w:rsidRDefault="00AD5C9B" w:rsidP="00AD5C9B">
      <w:pPr>
        <w:pStyle w:val="NormalWeb"/>
        <w:rPr>
          <w:rFonts w:ascii="Arial" w:hAnsi="Arial" w:cs="Arial"/>
        </w:rPr>
      </w:pPr>
      <w:r>
        <w:rPr>
          <w:rFonts w:ascii="Arial" w:hAnsi="Arial" w:cs="Arial"/>
          <w:color w:val="000000"/>
        </w:rPr>
        <w:t>Late to the game is Ohio’s Personal Privacy Act. </w:t>
      </w:r>
    </w:p>
    <w:p w14:paraId="4AA4776B" w14:textId="77777777" w:rsidR="00AD5C9B" w:rsidRDefault="00AD5C9B" w:rsidP="00AD5C9B">
      <w:pPr>
        <w:pStyle w:val="NormalWeb"/>
        <w:rPr>
          <w:rFonts w:ascii="Arial" w:hAnsi="Arial" w:cs="Arial"/>
        </w:rPr>
      </w:pPr>
      <w:r>
        <w:rPr>
          <w:rFonts w:ascii="Arial" w:hAnsi="Arial" w:cs="Arial"/>
          <w:color w:val="000000"/>
        </w:rPr>
        <w:t>This bill would require certain companies (</w:t>
      </w:r>
      <w:proofErr w:type="gramStart"/>
      <w:r>
        <w:rPr>
          <w:rFonts w:ascii="Arial" w:hAnsi="Arial" w:cs="Arial"/>
          <w:color w:val="000000"/>
        </w:rPr>
        <w:t>mainly,  larger</w:t>
      </w:r>
      <w:proofErr w:type="gramEnd"/>
      <w:r>
        <w:rPr>
          <w:rFonts w:ascii="Arial" w:hAnsi="Arial" w:cs="Arial"/>
          <w:color w:val="000000"/>
        </w:rPr>
        <w:t xml:space="preserve"> companies) to inform consumers about what data they collect, if/how they are selling that data, and provide the option to opt out. </w:t>
      </w:r>
    </w:p>
    <w:p w14:paraId="228620DC" w14:textId="77777777" w:rsidR="00AD5C9B" w:rsidRDefault="00AD5C9B" w:rsidP="00AD5C9B">
      <w:pPr>
        <w:pStyle w:val="NormalWeb"/>
        <w:rPr>
          <w:rFonts w:ascii="Arial" w:hAnsi="Arial" w:cs="Arial"/>
          <w:b/>
          <w:bCs/>
        </w:rPr>
      </w:pPr>
      <w:r>
        <w:rPr>
          <w:rStyle w:val="Emphasis"/>
          <w:rFonts w:ascii="Arial" w:hAnsi="Arial" w:cs="Arial"/>
          <w:b/>
          <w:bCs/>
          <w:color w:val="000000"/>
        </w:rPr>
        <w:t>Who would it apply to?</w:t>
      </w:r>
    </w:p>
    <w:p w14:paraId="0EA75B5C" w14:textId="77777777" w:rsidR="00AD5C9B" w:rsidRDefault="00AD5C9B" w:rsidP="00AD5C9B">
      <w:pPr>
        <w:pStyle w:val="NormalWeb"/>
        <w:rPr>
          <w:rFonts w:ascii="Arial" w:hAnsi="Arial" w:cs="Arial"/>
        </w:rPr>
      </w:pPr>
      <w:r>
        <w:rPr>
          <w:rFonts w:ascii="Arial" w:hAnsi="Arial" w:cs="Arial"/>
          <w:color w:val="000000"/>
        </w:rPr>
        <w:t>Companies doing business in Ohio that:</w:t>
      </w:r>
    </w:p>
    <w:p w14:paraId="45689E2E" w14:textId="77777777" w:rsidR="00AD5C9B" w:rsidRDefault="00AD5C9B" w:rsidP="00AD5C9B">
      <w:pPr>
        <w:numPr>
          <w:ilvl w:val="0"/>
          <w:numId w:val="10"/>
        </w:numPr>
        <w:spacing w:before="100" w:beforeAutospacing="1" w:after="100" w:afterAutospacing="1" w:line="480" w:lineRule="auto"/>
        <w:rPr>
          <w:rFonts w:ascii="Times New Roman" w:hAnsi="Times New Roman" w:cs="Times New Roman"/>
          <w:color w:val="000000"/>
        </w:rPr>
      </w:pPr>
      <w:r>
        <w:rPr>
          <w:color w:val="000000"/>
        </w:rPr>
        <w:t>Have sales above $25 million or</w:t>
      </w:r>
    </w:p>
    <w:p w14:paraId="598928AB" w14:textId="77777777" w:rsidR="00AD5C9B" w:rsidRDefault="00AD5C9B" w:rsidP="00AD5C9B">
      <w:pPr>
        <w:numPr>
          <w:ilvl w:val="0"/>
          <w:numId w:val="10"/>
        </w:numPr>
        <w:spacing w:before="100" w:beforeAutospacing="1" w:after="100" w:afterAutospacing="1" w:line="480" w:lineRule="auto"/>
        <w:rPr>
          <w:color w:val="000000"/>
        </w:rPr>
      </w:pPr>
      <w:r>
        <w:rPr>
          <w:color w:val="000000"/>
        </w:rPr>
        <w:t>Keep records on more than 100,000 customers</w:t>
      </w:r>
    </w:p>
    <w:p w14:paraId="7DEA1FC7" w14:textId="77777777" w:rsidR="00AD5C9B" w:rsidRDefault="00AD5C9B" w:rsidP="00AD5C9B">
      <w:pPr>
        <w:pStyle w:val="NormalWeb"/>
        <w:rPr>
          <w:rFonts w:ascii="Arial" w:hAnsi="Arial" w:cs="Arial"/>
        </w:rPr>
      </w:pPr>
      <w:hyperlink r:id="rId35" w:tgtFrame="_blank" w:history="1">
        <w:r>
          <w:rPr>
            <w:rStyle w:val="Hyperlink"/>
            <w:rFonts w:ascii="Arial" w:hAnsi="Arial" w:cs="Arial"/>
            <w:color w:val="335CA6"/>
          </w:rPr>
          <w:t>Read more about it here. </w:t>
        </w:r>
      </w:hyperlink>
    </w:p>
    <w:p w14:paraId="19D21892" w14:textId="77777777" w:rsidR="00AD5C9B" w:rsidRDefault="00AD5C9B" w:rsidP="00AD5C9B">
      <w:pPr>
        <w:pStyle w:val="NormalWeb"/>
        <w:rPr>
          <w:rFonts w:ascii="Arial" w:hAnsi="Arial" w:cs="Arial"/>
        </w:rPr>
      </w:pPr>
      <w:r>
        <w:rPr>
          <w:rFonts w:ascii="Arial" w:hAnsi="Arial" w:cs="Arial"/>
        </w:rPr>
        <w:t> </w:t>
      </w:r>
    </w:p>
    <w:p w14:paraId="2C055582" w14:textId="77777777" w:rsidR="00AD5C9B" w:rsidRDefault="00AD5C9B" w:rsidP="00AD5C9B">
      <w:pPr>
        <w:pStyle w:val="NormalWeb"/>
        <w:jc w:val="center"/>
        <w:rPr>
          <w:rFonts w:ascii="Arial" w:hAnsi="Arial" w:cs="Arial"/>
        </w:rPr>
      </w:pPr>
      <w:r>
        <w:rPr>
          <w:rStyle w:val="Strong"/>
          <w:rFonts w:ascii="Arial" w:hAnsi="Arial" w:cs="Arial"/>
          <w:color w:val="0070C0"/>
        </w:rPr>
        <w:t>________________________________________________________</w:t>
      </w:r>
    </w:p>
    <w:p w14:paraId="63AE261B" w14:textId="77777777" w:rsidR="00AD5C9B" w:rsidRDefault="00AD5C9B" w:rsidP="00AD5C9B">
      <w:pPr>
        <w:pStyle w:val="NormalWeb"/>
        <w:jc w:val="center"/>
        <w:rPr>
          <w:rFonts w:ascii="Arial" w:hAnsi="Arial" w:cs="Arial"/>
          <w:sz w:val="36"/>
          <w:szCs w:val="36"/>
        </w:rPr>
      </w:pPr>
      <w:r>
        <w:rPr>
          <w:rStyle w:val="Strong"/>
          <w:rFonts w:ascii="Arial" w:hAnsi="Arial" w:cs="Arial"/>
          <w:color w:val="0070C0"/>
          <w:sz w:val="36"/>
          <w:szCs w:val="36"/>
        </w:rPr>
        <w:t>FAILED</w:t>
      </w:r>
    </w:p>
    <w:p w14:paraId="2AF8B765" w14:textId="77777777" w:rsidR="00AD5C9B" w:rsidRDefault="00AD5C9B" w:rsidP="00AD5C9B">
      <w:pPr>
        <w:pStyle w:val="NormalWeb"/>
        <w:jc w:val="center"/>
        <w:rPr>
          <w:rFonts w:ascii="Arial" w:hAnsi="Arial" w:cs="Arial"/>
        </w:rPr>
      </w:pPr>
      <w:r>
        <w:rPr>
          <w:rFonts w:ascii="Arial" w:hAnsi="Arial" w:cs="Arial"/>
        </w:rPr>
        <w:t> </w:t>
      </w:r>
    </w:p>
    <w:p w14:paraId="22A07283"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Alabama:</w:t>
      </w:r>
      <w:r>
        <w:rPr>
          <w:rFonts w:ascii="Arial" w:hAnsi="Arial" w:cs="Arial"/>
          <w:color w:val="00B0F0"/>
          <w:sz w:val="27"/>
          <w:szCs w:val="27"/>
        </w:rPr>
        <w:t> </w:t>
      </w:r>
      <w:r>
        <w:rPr>
          <w:rStyle w:val="Strong"/>
          <w:rFonts w:ascii="Arial" w:hAnsi="Arial" w:cs="Arial"/>
          <w:color w:val="00B0F0"/>
          <w:sz w:val="27"/>
          <w:szCs w:val="27"/>
        </w:rPr>
        <w:t>Alabama Consumer Privacy Act (ACPA)</w:t>
      </w:r>
    </w:p>
    <w:p w14:paraId="0055D6BF" w14:textId="77777777" w:rsidR="00AD5C9B" w:rsidRDefault="00AD5C9B" w:rsidP="00AD5C9B">
      <w:pPr>
        <w:pStyle w:val="NormalWeb"/>
        <w:rPr>
          <w:rFonts w:ascii="Arial" w:hAnsi="Arial" w:cs="Arial"/>
        </w:rPr>
      </w:pPr>
      <w:r>
        <w:rPr>
          <w:rFonts w:ascii="Arial" w:hAnsi="Arial" w:cs="Arial"/>
          <w:color w:val="073763"/>
        </w:rPr>
        <w:t>(</w:t>
      </w:r>
      <w:r>
        <w:rPr>
          <w:rFonts w:ascii="Arial" w:hAnsi="Arial" w:cs="Arial"/>
          <w:b/>
          <w:bCs/>
          <w:color w:val="073763"/>
        </w:rPr>
        <w:t>UPDATE: </w:t>
      </w:r>
      <w:r>
        <w:rPr>
          <w:rFonts w:ascii="Arial" w:hAnsi="Arial" w:cs="Arial"/>
          <w:color w:val="073763"/>
        </w:rPr>
        <w:t>Bill did not pass before legislature adjourned.)</w:t>
      </w:r>
    </w:p>
    <w:p w14:paraId="781C17FA" w14:textId="77777777" w:rsidR="00AD5C9B" w:rsidRDefault="00AD5C9B" w:rsidP="00AD5C9B">
      <w:pPr>
        <w:pStyle w:val="NormalWeb"/>
        <w:rPr>
          <w:rFonts w:ascii="Arial" w:hAnsi="Arial" w:cs="Arial"/>
        </w:rPr>
      </w:pPr>
      <w:r>
        <w:rPr>
          <w:rFonts w:ascii="Arial" w:hAnsi="Arial" w:cs="Arial"/>
          <w:color w:val="073763"/>
        </w:rPr>
        <w:t>Another CCPA copycat, with Right to Delete, Right to Opt-Out, and Right to Know (the </w:t>
      </w:r>
      <w:r>
        <w:rPr>
          <w:rStyle w:val="Emphasis"/>
          <w:rFonts w:ascii="Arial" w:hAnsi="Arial" w:cs="Arial"/>
          <w:color w:val="073763"/>
        </w:rPr>
        <w:t>category </w:t>
      </w:r>
      <w:r>
        <w:rPr>
          <w:rFonts w:ascii="Arial" w:hAnsi="Arial" w:cs="Arial"/>
          <w:color w:val="073763"/>
        </w:rPr>
        <w:t>of information). The types of consumer information it aims to protect are identifying information such as name, email address, biometric, and medical information.</w:t>
      </w:r>
      <w:r>
        <w:rPr>
          <w:rFonts w:ascii="Arial" w:hAnsi="Arial" w:cs="Arial"/>
          <w:color w:val="000000"/>
        </w:rPr>
        <w:t> </w:t>
      </w:r>
      <w:hyperlink r:id="rId36" w:anchor=":~:text=Alabama%20has%20introduced%20a%20comprehensive,control%20over%20their%20personal%20information." w:history="1">
        <w:r>
          <w:rPr>
            <w:rStyle w:val="Hyperlink"/>
            <w:rFonts w:ascii="Arial" w:hAnsi="Arial" w:cs="Arial"/>
            <w:color w:val="335CA6"/>
          </w:rPr>
          <w:t>Read more</w:t>
        </w:r>
      </w:hyperlink>
    </w:p>
    <w:p w14:paraId="68D0D3AC" w14:textId="77777777" w:rsidR="00AD5C9B" w:rsidRDefault="00AD5C9B" w:rsidP="00AD5C9B">
      <w:pPr>
        <w:pStyle w:val="NormalWeb"/>
        <w:rPr>
          <w:rFonts w:ascii="Arial" w:hAnsi="Arial" w:cs="Arial"/>
          <w:b/>
          <w:bCs/>
        </w:rPr>
      </w:pPr>
      <w:r>
        <w:rPr>
          <w:rStyle w:val="Emphasis"/>
          <w:rFonts w:ascii="Arial" w:hAnsi="Arial" w:cs="Arial"/>
          <w:b/>
          <w:bCs/>
          <w:color w:val="073763"/>
        </w:rPr>
        <w:t>Who would it have applied to?</w:t>
      </w:r>
    </w:p>
    <w:p w14:paraId="2E554D78" w14:textId="77777777" w:rsidR="00AD5C9B" w:rsidRDefault="00AD5C9B" w:rsidP="00AD5C9B">
      <w:pPr>
        <w:pStyle w:val="NormalWeb"/>
        <w:rPr>
          <w:rFonts w:ascii="Arial" w:hAnsi="Arial" w:cs="Arial"/>
        </w:rPr>
      </w:pPr>
      <w:r>
        <w:rPr>
          <w:rFonts w:ascii="Arial" w:hAnsi="Arial" w:cs="Arial"/>
          <w:color w:val="073763"/>
          <w:shd w:val="clear" w:color="auto" w:fill="FFFFFF"/>
        </w:rPr>
        <w:lastRenderedPageBreak/>
        <w:t>Any business, or entity controlled by the business and sharing common branding that:</w:t>
      </w:r>
    </w:p>
    <w:p w14:paraId="1989C239" w14:textId="77777777" w:rsidR="00AD5C9B" w:rsidRDefault="00AD5C9B" w:rsidP="00AD5C9B">
      <w:pPr>
        <w:numPr>
          <w:ilvl w:val="0"/>
          <w:numId w:val="11"/>
        </w:numPr>
        <w:spacing w:before="100" w:beforeAutospacing="1" w:after="100" w:afterAutospacing="1" w:line="480" w:lineRule="auto"/>
        <w:ind w:left="1440"/>
        <w:rPr>
          <w:rFonts w:ascii="Times New Roman" w:hAnsi="Times New Roman" w:cs="Times New Roman"/>
        </w:rPr>
      </w:pPr>
    </w:p>
    <w:p w14:paraId="54ECBF13" w14:textId="77777777" w:rsidR="00AD5C9B" w:rsidRDefault="00AD5C9B" w:rsidP="00AD5C9B">
      <w:pPr>
        <w:numPr>
          <w:ilvl w:val="1"/>
          <w:numId w:val="11"/>
        </w:numPr>
        <w:spacing w:before="100" w:beforeAutospacing="1" w:after="100" w:afterAutospacing="1" w:line="480" w:lineRule="auto"/>
        <w:rPr>
          <w:color w:val="292929"/>
        </w:rPr>
      </w:pPr>
      <w:r>
        <w:rPr>
          <w:color w:val="073763"/>
        </w:rPr>
        <w:t>Does business in Alabama;</w:t>
      </w:r>
    </w:p>
    <w:p w14:paraId="196B28DA" w14:textId="77777777" w:rsidR="00AD5C9B" w:rsidRDefault="00AD5C9B" w:rsidP="00AD5C9B">
      <w:pPr>
        <w:numPr>
          <w:ilvl w:val="1"/>
          <w:numId w:val="11"/>
        </w:numPr>
        <w:spacing w:before="100" w:beforeAutospacing="1" w:after="100" w:afterAutospacing="1" w:line="480" w:lineRule="auto"/>
        <w:rPr>
          <w:color w:val="292929"/>
        </w:rPr>
      </w:pPr>
      <w:r>
        <w:rPr>
          <w:color w:val="073763"/>
        </w:rPr>
        <w:t>Is for-profit;</w:t>
      </w:r>
    </w:p>
    <w:p w14:paraId="3F0AEAB8" w14:textId="77777777" w:rsidR="00AD5C9B" w:rsidRDefault="00AD5C9B" w:rsidP="00AD5C9B">
      <w:pPr>
        <w:numPr>
          <w:ilvl w:val="1"/>
          <w:numId w:val="11"/>
        </w:numPr>
        <w:spacing w:before="100" w:beforeAutospacing="1" w:after="100" w:afterAutospacing="1" w:line="480" w:lineRule="auto"/>
        <w:rPr>
          <w:color w:val="292929"/>
        </w:rPr>
      </w:pPr>
      <w:r>
        <w:rPr>
          <w:color w:val="073763"/>
        </w:rPr>
        <w:t>Collects consumers' personal information; and</w:t>
      </w:r>
    </w:p>
    <w:p w14:paraId="20DB5F2D" w14:textId="77777777" w:rsidR="00AD5C9B" w:rsidRDefault="00AD5C9B" w:rsidP="00AD5C9B">
      <w:pPr>
        <w:numPr>
          <w:ilvl w:val="1"/>
          <w:numId w:val="11"/>
        </w:numPr>
        <w:spacing w:before="100" w:beforeAutospacing="1" w:after="100" w:afterAutospacing="1" w:line="480" w:lineRule="auto"/>
        <w:rPr>
          <w:color w:val="292929"/>
        </w:rPr>
      </w:pPr>
      <w:r>
        <w:rPr>
          <w:color w:val="073763"/>
        </w:rPr>
        <w:t>Determines the purposes and means of processing consumers' personal information</w:t>
      </w:r>
    </w:p>
    <w:p w14:paraId="1ADEFC05" w14:textId="77777777" w:rsidR="00AD5C9B" w:rsidRDefault="00AD5C9B" w:rsidP="00AD5C9B">
      <w:pPr>
        <w:pStyle w:val="NormalWeb"/>
        <w:rPr>
          <w:rFonts w:ascii="Arial" w:hAnsi="Arial" w:cs="Arial"/>
        </w:rPr>
      </w:pPr>
      <w:r>
        <w:rPr>
          <w:rFonts w:ascii="Arial" w:hAnsi="Arial" w:cs="Arial"/>
          <w:color w:val="073763"/>
        </w:rPr>
        <w:t>To note: ACPA does not list minimum thresholds for aspects such as revenue, much like CCPA and other proposed privacy legislation.</w:t>
      </w:r>
    </w:p>
    <w:p w14:paraId="777707E8" w14:textId="77777777" w:rsidR="00AD5C9B" w:rsidRDefault="00AD5C9B" w:rsidP="00AD5C9B">
      <w:pPr>
        <w:pStyle w:val="NormalWeb"/>
        <w:rPr>
          <w:rFonts w:ascii="Arial" w:hAnsi="Arial" w:cs="Arial"/>
          <w:sz w:val="27"/>
          <w:szCs w:val="27"/>
        </w:rPr>
      </w:pPr>
      <w:r>
        <w:rPr>
          <w:rFonts w:ascii="Arial" w:hAnsi="Arial" w:cs="Arial"/>
          <w:sz w:val="27"/>
          <w:szCs w:val="27"/>
        </w:rPr>
        <w:t> </w:t>
      </w:r>
    </w:p>
    <w:p w14:paraId="2C77430C"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Alaska: Consumer Data Privacy Act (SB 116 and HB 159)</w:t>
      </w:r>
    </w:p>
    <w:p w14:paraId="7653EF42" w14:textId="77777777" w:rsidR="00AD5C9B" w:rsidRDefault="00AD5C9B" w:rsidP="00AD5C9B">
      <w:pPr>
        <w:pStyle w:val="NormalWeb"/>
        <w:rPr>
          <w:rFonts w:ascii="Arial" w:hAnsi="Arial" w:cs="Arial"/>
        </w:rPr>
      </w:pPr>
      <w:r>
        <w:rPr>
          <w:rFonts w:ascii="Arial" w:hAnsi="Arial" w:cs="Arial"/>
          <w:color w:val="073763"/>
        </w:rPr>
        <w:t>This act would have provided consumers with Right to Know, Right to Disclosure, Right to Delete, and Right to Opt-Out. Notably, it would have also given parents the power to approve or reject the sale of minor’s data. </w:t>
      </w:r>
      <w:hyperlink r:id="rId37" w:history="1">
        <w:r>
          <w:rPr>
            <w:rStyle w:val="Hyperlink"/>
            <w:rFonts w:ascii="Arial" w:hAnsi="Arial" w:cs="Arial"/>
            <w:color w:val="335CA6"/>
          </w:rPr>
          <w:t>Read more</w:t>
        </w:r>
      </w:hyperlink>
    </w:p>
    <w:p w14:paraId="0D0EB742" w14:textId="77777777" w:rsidR="00AD5C9B" w:rsidRDefault="00AD5C9B" w:rsidP="00AD5C9B">
      <w:pPr>
        <w:pStyle w:val="NormalWeb"/>
        <w:rPr>
          <w:rFonts w:ascii="Arial" w:hAnsi="Arial" w:cs="Arial"/>
          <w:b/>
          <w:bCs/>
        </w:rPr>
      </w:pPr>
      <w:r>
        <w:rPr>
          <w:rStyle w:val="Emphasis"/>
          <w:rFonts w:ascii="Arial" w:hAnsi="Arial" w:cs="Arial"/>
          <w:b/>
          <w:bCs/>
          <w:color w:val="073763"/>
        </w:rPr>
        <w:t>Who would it have applied to?</w:t>
      </w:r>
    </w:p>
    <w:p w14:paraId="08991142" w14:textId="77777777" w:rsidR="00AD5C9B" w:rsidRDefault="00AD5C9B" w:rsidP="00AD5C9B">
      <w:pPr>
        <w:pStyle w:val="NormalWeb"/>
        <w:rPr>
          <w:rFonts w:ascii="Arial" w:hAnsi="Arial" w:cs="Arial"/>
        </w:rPr>
      </w:pPr>
      <w:r>
        <w:rPr>
          <w:rFonts w:ascii="Arial" w:hAnsi="Arial" w:cs="Arial"/>
          <w:color w:val="073763"/>
          <w:shd w:val="clear" w:color="auto" w:fill="FFFFFF"/>
        </w:rPr>
        <w:t>Entities that do business in Alaska that:</w:t>
      </w:r>
    </w:p>
    <w:p w14:paraId="7337BFE1" w14:textId="77777777" w:rsidR="00AD5C9B" w:rsidRDefault="00AD5C9B" w:rsidP="00AD5C9B">
      <w:pPr>
        <w:numPr>
          <w:ilvl w:val="0"/>
          <w:numId w:val="12"/>
        </w:numPr>
        <w:spacing w:before="100" w:beforeAutospacing="1" w:after="100" w:afterAutospacing="1" w:line="480" w:lineRule="auto"/>
        <w:ind w:left="1440"/>
        <w:rPr>
          <w:rFonts w:ascii="Times New Roman" w:hAnsi="Times New Roman" w:cs="Times New Roman"/>
        </w:rPr>
      </w:pPr>
    </w:p>
    <w:p w14:paraId="3CC90FB4" w14:textId="77777777" w:rsidR="00AD5C9B" w:rsidRDefault="00AD5C9B" w:rsidP="00AD5C9B">
      <w:pPr>
        <w:numPr>
          <w:ilvl w:val="1"/>
          <w:numId w:val="12"/>
        </w:numPr>
        <w:spacing w:before="100" w:beforeAutospacing="1" w:after="100" w:afterAutospacing="1" w:line="480" w:lineRule="auto"/>
      </w:pPr>
      <w:r>
        <w:rPr>
          <w:color w:val="073763"/>
          <w:shd w:val="clear" w:color="auto" w:fill="FFFFFF"/>
        </w:rPr>
        <w:t>have $25 million annual revenue; or</w:t>
      </w:r>
    </w:p>
    <w:p w14:paraId="086C34B3" w14:textId="77777777" w:rsidR="00AD5C9B" w:rsidRDefault="00AD5C9B" w:rsidP="00AD5C9B">
      <w:pPr>
        <w:numPr>
          <w:ilvl w:val="1"/>
          <w:numId w:val="12"/>
        </w:numPr>
        <w:spacing w:before="100" w:beforeAutospacing="1" w:after="100" w:afterAutospacing="1" w:line="480" w:lineRule="auto"/>
      </w:pPr>
      <w:r>
        <w:rPr>
          <w:color w:val="073763"/>
          <w:shd w:val="clear" w:color="auto" w:fill="FFFFFF"/>
        </w:rPr>
        <w:t>purchase or disclose of the personal information of 100,000 consumers, households, or devices; or</w:t>
      </w:r>
    </w:p>
    <w:p w14:paraId="3A2E755E" w14:textId="77777777" w:rsidR="00AD5C9B" w:rsidRDefault="00AD5C9B" w:rsidP="00AD5C9B">
      <w:pPr>
        <w:numPr>
          <w:ilvl w:val="1"/>
          <w:numId w:val="12"/>
        </w:numPr>
        <w:spacing w:before="100" w:beforeAutospacing="1" w:after="100" w:afterAutospacing="1" w:line="480" w:lineRule="auto"/>
      </w:pPr>
      <w:r>
        <w:rPr>
          <w:color w:val="073763"/>
          <w:shd w:val="clear" w:color="auto" w:fill="FFFFFF"/>
        </w:rPr>
        <w:t>have sold the personal information of a consumer, household, or device—</w:t>
      </w:r>
      <w:r>
        <w:rPr>
          <w:rStyle w:val="Emphasis"/>
          <w:color w:val="073763"/>
          <w:shd w:val="clear" w:color="auto" w:fill="FFFFFF"/>
        </w:rPr>
        <w:t>even just one consumer, household, or device</w:t>
      </w:r>
      <w:r>
        <w:rPr>
          <w:color w:val="073763"/>
          <w:shd w:val="clear" w:color="auto" w:fill="FFFFFF"/>
        </w:rPr>
        <w:t>—during the past year</w:t>
      </w:r>
    </w:p>
    <w:p w14:paraId="235975C9" w14:textId="77777777" w:rsidR="00AD5C9B" w:rsidRDefault="00AD5C9B" w:rsidP="00AD5C9B">
      <w:pPr>
        <w:pStyle w:val="NormalWeb"/>
        <w:rPr>
          <w:rFonts w:ascii="Arial" w:hAnsi="Arial" w:cs="Arial"/>
          <w:sz w:val="27"/>
          <w:szCs w:val="27"/>
        </w:rPr>
      </w:pPr>
      <w:r>
        <w:rPr>
          <w:rFonts w:ascii="Arial" w:hAnsi="Arial" w:cs="Arial"/>
          <w:sz w:val="27"/>
          <w:szCs w:val="27"/>
        </w:rPr>
        <w:t> </w:t>
      </w:r>
    </w:p>
    <w:p w14:paraId="3A08634E"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Florida:</w:t>
      </w:r>
      <w:r>
        <w:rPr>
          <w:rFonts w:ascii="Arial" w:hAnsi="Arial" w:cs="Arial"/>
          <w:color w:val="00B0F0"/>
          <w:sz w:val="27"/>
          <w:szCs w:val="27"/>
        </w:rPr>
        <w:t> </w:t>
      </w:r>
      <w:r>
        <w:rPr>
          <w:rStyle w:val="Strong"/>
          <w:rFonts w:ascii="Arial" w:hAnsi="Arial" w:cs="Arial"/>
          <w:color w:val="00B0F0"/>
          <w:sz w:val="27"/>
          <w:szCs w:val="27"/>
        </w:rPr>
        <w:t>Florida Privacy Protection Act (HB 969 and SB 1734)</w:t>
      </w:r>
    </w:p>
    <w:p w14:paraId="6ED68585" w14:textId="77777777" w:rsidR="00AD5C9B" w:rsidRDefault="00AD5C9B" w:rsidP="00AD5C9B">
      <w:pPr>
        <w:pStyle w:val="NormalWeb"/>
        <w:rPr>
          <w:rFonts w:ascii="Arial" w:hAnsi="Arial" w:cs="Arial"/>
          <w:sz w:val="21"/>
          <w:szCs w:val="21"/>
        </w:rPr>
      </w:pPr>
      <w:r>
        <w:rPr>
          <w:rStyle w:val="Emphasis"/>
          <w:rFonts w:ascii="Arial" w:hAnsi="Arial" w:cs="Arial"/>
          <w:color w:val="073763"/>
          <w:sz w:val="21"/>
          <w:szCs w:val="21"/>
        </w:rPr>
        <w:t>(HB 969 passed in House on April 21, 2021)</w:t>
      </w:r>
    </w:p>
    <w:p w14:paraId="36CD2585" w14:textId="77777777" w:rsidR="00AD5C9B" w:rsidRDefault="00AD5C9B" w:rsidP="00AD5C9B">
      <w:pPr>
        <w:pStyle w:val="NormalWeb"/>
        <w:rPr>
          <w:rFonts w:ascii="Arial" w:hAnsi="Arial" w:cs="Arial"/>
        </w:rPr>
      </w:pPr>
      <w:r>
        <w:rPr>
          <w:rFonts w:ascii="Arial" w:hAnsi="Arial" w:cs="Arial"/>
          <w:color w:val="073763"/>
        </w:rPr>
        <w:lastRenderedPageBreak/>
        <w:t>Florida unexpectedly pushed for privacy legislation that would impact big businesses heavily. Similar to CCPA, it aimed to protect users’ personal information and restrict the use of user data. It would have given power to individuals to sue marketers and data brokers for violations. </w:t>
      </w:r>
      <w:hyperlink r:id="rId38" w:history="1">
        <w:r>
          <w:rPr>
            <w:rStyle w:val="Hyperlink"/>
            <w:rFonts w:ascii="Arial" w:hAnsi="Arial" w:cs="Arial"/>
            <w:color w:val="335CA6"/>
            <w:shd w:val="clear" w:color="auto" w:fill="FFFFFF"/>
          </w:rPr>
          <w:t>Learn More</w:t>
        </w:r>
      </w:hyperlink>
    </w:p>
    <w:p w14:paraId="77252FDC" w14:textId="77777777" w:rsidR="00AD5C9B" w:rsidRDefault="00AD5C9B" w:rsidP="00AD5C9B">
      <w:pPr>
        <w:pStyle w:val="NormalWeb"/>
        <w:rPr>
          <w:rFonts w:ascii="Arial" w:hAnsi="Arial" w:cs="Arial"/>
          <w:b/>
          <w:bCs/>
        </w:rPr>
      </w:pPr>
      <w:r>
        <w:rPr>
          <w:rStyle w:val="Emphasis"/>
          <w:rFonts w:ascii="Arial" w:hAnsi="Arial" w:cs="Arial"/>
          <w:b/>
          <w:bCs/>
          <w:color w:val="073763"/>
        </w:rPr>
        <w:t>Who would it have applied to?</w:t>
      </w:r>
    </w:p>
    <w:p w14:paraId="68AA153D" w14:textId="77777777" w:rsidR="00AD5C9B" w:rsidRDefault="00AD5C9B" w:rsidP="00AD5C9B">
      <w:pPr>
        <w:numPr>
          <w:ilvl w:val="0"/>
          <w:numId w:val="13"/>
        </w:numPr>
        <w:spacing w:before="100" w:beforeAutospacing="1" w:after="100" w:afterAutospacing="1" w:line="480" w:lineRule="auto"/>
        <w:ind w:left="1440"/>
        <w:rPr>
          <w:rFonts w:ascii="Times New Roman" w:hAnsi="Times New Roman" w:cs="Times New Roman"/>
        </w:rPr>
      </w:pPr>
    </w:p>
    <w:p w14:paraId="5FFDAAFC" w14:textId="77777777" w:rsidR="00AD5C9B" w:rsidRDefault="00AD5C9B" w:rsidP="00AD5C9B">
      <w:pPr>
        <w:numPr>
          <w:ilvl w:val="1"/>
          <w:numId w:val="13"/>
        </w:numPr>
        <w:spacing w:before="100" w:beforeAutospacing="1" w:after="100" w:afterAutospacing="1" w:line="480" w:lineRule="auto"/>
      </w:pPr>
      <w:r>
        <w:rPr>
          <w:color w:val="073763"/>
          <w:shd w:val="clear" w:color="auto" w:fill="FFFFFF"/>
        </w:rPr>
        <w:t>For-profit entities that do business in Florida and have annual global revenue of over $25 million; or</w:t>
      </w:r>
    </w:p>
    <w:p w14:paraId="21957FFB" w14:textId="77777777" w:rsidR="00AD5C9B" w:rsidRDefault="00AD5C9B" w:rsidP="00AD5C9B">
      <w:pPr>
        <w:numPr>
          <w:ilvl w:val="1"/>
          <w:numId w:val="13"/>
        </w:numPr>
        <w:spacing w:before="100" w:beforeAutospacing="1" w:after="100" w:afterAutospacing="1" w:line="480" w:lineRule="auto"/>
      </w:pPr>
      <w:r>
        <w:rPr>
          <w:color w:val="073763"/>
          <w:shd w:val="clear" w:color="auto" w:fill="FFFFFF"/>
        </w:rPr>
        <w:t>Entities that either buy, sell, receive, or share the personal information of over 50,000 Florida residents, households or devices annually; or</w:t>
      </w:r>
    </w:p>
    <w:p w14:paraId="7F5B9260" w14:textId="77777777" w:rsidR="00AD5C9B" w:rsidRDefault="00AD5C9B" w:rsidP="00AD5C9B">
      <w:pPr>
        <w:numPr>
          <w:ilvl w:val="1"/>
          <w:numId w:val="13"/>
        </w:numPr>
        <w:spacing w:before="100" w:beforeAutospacing="1" w:after="100" w:afterAutospacing="1" w:line="480" w:lineRule="auto"/>
      </w:pPr>
      <w:r>
        <w:rPr>
          <w:color w:val="073763"/>
          <w:shd w:val="clear" w:color="auto" w:fill="FFFFFF"/>
        </w:rPr>
        <w:t>Derive at least half of their global annual revenues from selling or sharing information about Florida residents</w:t>
      </w:r>
    </w:p>
    <w:p w14:paraId="770B770A" w14:textId="77777777" w:rsidR="00AD5C9B" w:rsidRDefault="00AD5C9B" w:rsidP="00AD5C9B">
      <w:pPr>
        <w:pStyle w:val="NormalWeb"/>
        <w:rPr>
          <w:rFonts w:ascii="Arial" w:hAnsi="Arial" w:cs="Arial"/>
          <w:sz w:val="27"/>
          <w:szCs w:val="27"/>
        </w:rPr>
      </w:pPr>
      <w:r>
        <w:rPr>
          <w:rFonts w:ascii="Arial" w:hAnsi="Arial" w:cs="Arial"/>
          <w:sz w:val="27"/>
          <w:szCs w:val="27"/>
        </w:rPr>
        <w:t> </w:t>
      </w:r>
    </w:p>
    <w:p w14:paraId="0DE2B8BE"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Minnesota:</w:t>
      </w:r>
      <w:r>
        <w:rPr>
          <w:rFonts w:ascii="Arial" w:hAnsi="Arial" w:cs="Arial"/>
          <w:color w:val="00B0F0"/>
          <w:sz w:val="27"/>
          <w:szCs w:val="27"/>
        </w:rPr>
        <w:t> </w:t>
      </w:r>
      <w:r>
        <w:rPr>
          <w:rStyle w:val="Strong"/>
          <w:rFonts w:ascii="Arial" w:hAnsi="Arial" w:cs="Arial"/>
          <w:color w:val="00B0F0"/>
          <w:sz w:val="27"/>
          <w:szCs w:val="27"/>
        </w:rPr>
        <w:t>Consumer Data Privacy Act (MCDPA)</w:t>
      </w:r>
    </w:p>
    <w:p w14:paraId="4DD5F91C" w14:textId="77777777" w:rsidR="00AD5C9B" w:rsidRDefault="00AD5C9B" w:rsidP="00AD5C9B">
      <w:pPr>
        <w:pStyle w:val="NormalWeb"/>
        <w:rPr>
          <w:rFonts w:ascii="Arial" w:hAnsi="Arial" w:cs="Arial"/>
        </w:rPr>
      </w:pPr>
      <w:r>
        <w:rPr>
          <w:rFonts w:ascii="Arial" w:hAnsi="Arial" w:cs="Arial"/>
          <w:color w:val="000000"/>
        </w:rPr>
        <w:t>(</w:t>
      </w:r>
      <w:r>
        <w:rPr>
          <w:rFonts w:ascii="Arial" w:hAnsi="Arial" w:cs="Arial"/>
          <w:b/>
          <w:bCs/>
          <w:color w:val="000000"/>
        </w:rPr>
        <w:t>Update</w:t>
      </w:r>
      <w:r>
        <w:rPr>
          <w:rFonts w:ascii="Arial" w:hAnsi="Arial" w:cs="Arial"/>
          <w:color w:val="000000"/>
        </w:rPr>
        <w:t>: the Minnesota legislature adjourned without the passing the bill.)</w:t>
      </w:r>
    </w:p>
    <w:p w14:paraId="24C287D5" w14:textId="77777777" w:rsidR="00AD5C9B" w:rsidRDefault="00AD5C9B" w:rsidP="00AD5C9B">
      <w:pPr>
        <w:pStyle w:val="NormalWeb"/>
        <w:rPr>
          <w:rFonts w:ascii="Arial" w:hAnsi="Arial" w:cs="Arial"/>
        </w:rPr>
      </w:pPr>
      <w:r>
        <w:rPr>
          <w:rFonts w:ascii="Arial" w:hAnsi="Arial" w:cs="Arial"/>
          <w:color w:val="073763"/>
        </w:rPr>
        <w:t>MCDPA is based on the Washington Privacy Act and Virginia Consumer Data Protection Act.</w:t>
      </w:r>
      <w:r>
        <w:rPr>
          <w:rFonts w:ascii="Arial" w:hAnsi="Arial" w:cs="Arial"/>
          <w:color w:val="000000"/>
        </w:rPr>
        <w:t> </w:t>
      </w:r>
      <w:hyperlink r:id="rId39" w:history="1">
        <w:r>
          <w:rPr>
            <w:rStyle w:val="Hyperlink"/>
            <w:rFonts w:ascii="Arial" w:hAnsi="Arial" w:cs="Arial"/>
            <w:color w:val="335CA6"/>
          </w:rPr>
          <w:t>Read more about MCDPA</w:t>
        </w:r>
      </w:hyperlink>
    </w:p>
    <w:p w14:paraId="55E1B5FE" w14:textId="77777777" w:rsidR="00AD5C9B" w:rsidRDefault="00AD5C9B" w:rsidP="00AD5C9B">
      <w:pPr>
        <w:pStyle w:val="NormalWeb"/>
        <w:rPr>
          <w:rFonts w:ascii="Arial" w:hAnsi="Arial" w:cs="Arial"/>
          <w:b/>
          <w:bCs/>
        </w:rPr>
      </w:pPr>
      <w:r>
        <w:rPr>
          <w:rStyle w:val="Emphasis"/>
          <w:rFonts w:ascii="Arial" w:hAnsi="Arial" w:cs="Arial"/>
          <w:b/>
          <w:bCs/>
          <w:color w:val="073763"/>
        </w:rPr>
        <w:t>Who would it have applied to?</w:t>
      </w:r>
    </w:p>
    <w:p w14:paraId="4F0FB347" w14:textId="77777777" w:rsidR="00AD5C9B" w:rsidRDefault="00AD5C9B" w:rsidP="00AD5C9B">
      <w:pPr>
        <w:pStyle w:val="NormalWeb"/>
        <w:rPr>
          <w:rFonts w:ascii="Arial" w:hAnsi="Arial" w:cs="Arial"/>
        </w:rPr>
      </w:pPr>
      <w:r>
        <w:rPr>
          <w:rFonts w:ascii="Arial" w:hAnsi="Arial" w:cs="Arial"/>
          <w:color w:val="073763"/>
          <w:shd w:val="clear" w:color="auto" w:fill="FFFFFF"/>
        </w:rPr>
        <w:t>MCDPA would apply to companies doing business in Minnesota, including those that provide products or services to Minnesota residents, so long as these companies:</w:t>
      </w:r>
    </w:p>
    <w:p w14:paraId="285D9B1D" w14:textId="77777777" w:rsidR="00AD5C9B" w:rsidRDefault="00AD5C9B" w:rsidP="00AD5C9B">
      <w:pPr>
        <w:numPr>
          <w:ilvl w:val="0"/>
          <w:numId w:val="14"/>
        </w:numPr>
        <w:spacing w:before="100" w:beforeAutospacing="1" w:after="100" w:afterAutospacing="1" w:line="480" w:lineRule="auto"/>
        <w:ind w:left="1440"/>
        <w:rPr>
          <w:rFonts w:ascii="Times New Roman" w:hAnsi="Times New Roman" w:cs="Times New Roman"/>
        </w:rPr>
      </w:pPr>
    </w:p>
    <w:p w14:paraId="2A1465BA" w14:textId="77777777" w:rsidR="00AD5C9B" w:rsidRDefault="00AD5C9B" w:rsidP="00AD5C9B">
      <w:pPr>
        <w:numPr>
          <w:ilvl w:val="1"/>
          <w:numId w:val="14"/>
        </w:numPr>
        <w:spacing w:before="100" w:beforeAutospacing="1" w:after="100" w:afterAutospacing="1" w:line="480" w:lineRule="auto"/>
      </w:pPr>
      <w:r>
        <w:rPr>
          <w:color w:val="073763"/>
          <w:shd w:val="clear" w:color="auto" w:fill="FFFFFF"/>
        </w:rPr>
        <w:t>process personal data of at least 100,000 consumers; or</w:t>
      </w:r>
    </w:p>
    <w:p w14:paraId="6B8F6144" w14:textId="77777777" w:rsidR="00AD5C9B" w:rsidRDefault="00AD5C9B" w:rsidP="00AD5C9B">
      <w:pPr>
        <w:numPr>
          <w:ilvl w:val="1"/>
          <w:numId w:val="14"/>
        </w:numPr>
        <w:spacing w:before="100" w:beforeAutospacing="1" w:after="100" w:afterAutospacing="1" w:line="480" w:lineRule="auto"/>
      </w:pPr>
      <w:r>
        <w:rPr>
          <w:color w:val="073763"/>
          <w:shd w:val="clear" w:color="auto" w:fill="FFFFFF"/>
        </w:rPr>
        <w:t>generate more than 25% of their gross revenue from the sale of personal data, while also processing the personal data of at least 25,000 Minnesota consumers</w:t>
      </w:r>
    </w:p>
    <w:p w14:paraId="76935F97" w14:textId="77777777" w:rsidR="00AD5C9B" w:rsidRDefault="00AD5C9B" w:rsidP="00AD5C9B">
      <w:pPr>
        <w:pStyle w:val="NormalWeb"/>
        <w:rPr>
          <w:rFonts w:ascii="Arial" w:hAnsi="Arial" w:cs="Arial"/>
          <w:sz w:val="27"/>
          <w:szCs w:val="27"/>
        </w:rPr>
      </w:pPr>
      <w:r>
        <w:rPr>
          <w:rFonts w:ascii="Arial" w:hAnsi="Arial" w:cs="Arial"/>
          <w:sz w:val="27"/>
          <w:szCs w:val="27"/>
        </w:rPr>
        <w:t> </w:t>
      </w:r>
    </w:p>
    <w:p w14:paraId="0EC727A8"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lastRenderedPageBreak/>
        <w:t>South Carolina: </w:t>
      </w:r>
      <w:r>
        <w:rPr>
          <w:rStyle w:val="Strong"/>
          <w:rFonts w:ascii="Arial" w:hAnsi="Arial" w:cs="Arial"/>
          <w:color w:val="00B0F0"/>
          <w:sz w:val="27"/>
          <w:szCs w:val="27"/>
          <w:shd w:val="clear" w:color="auto" w:fill="FFFFFF"/>
        </w:rPr>
        <w:t>South Carolina Biometric Data Privacy Act (BDPA)</w:t>
      </w:r>
    </w:p>
    <w:p w14:paraId="09491EFE" w14:textId="77777777" w:rsidR="00AD5C9B" w:rsidRDefault="00AD5C9B" w:rsidP="00AD5C9B">
      <w:pPr>
        <w:pStyle w:val="NormalWeb"/>
        <w:rPr>
          <w:rFonts w:ascii="Arial" w:hAnsi="Arial" w:cs="Arial"/>
        </w:rPr>
      </w:pPr>
      <w:r>
        <w:rPr>
          <w:rFonts w:ascii="Arial" w:hAnsi="Arial" w:cs="Arial"/>
          <w:color w:val="073763"/>
          <w:shd w:val="clear" w:color="auto" w:fill="FFFFFF"/>
        </w:rPr>
        <w:t>A relatively limited bill, the BDPA restricts protections to biometric information. Biometric information is information based on biometric identifiers such as fingerprint, face geometry, and retina scan, that can be used to identify an individual</w:t>
      </w:r>
      <w:r>
        <w:rPr>
          <w:rFonts w:ascii="Arial" w:hAnsi="Arial" w:cs="Arial"/>
          <w:color w:val="000000"/>
          <w:shd w:val="clear" w:color="auto" w:fill="FFFFFF"/>
        </w:rPr>
        <w:t>. </w:t>
      </w:r>
      <w:hyperlink r:id="rId40" w:anchor=":~:text=South%20Carolina%27s%20Biometric%20Data%20Privacy%20Act&amp;text=Businesses%20are%20only%20required%20to,of%20the%20subject%27s%20last%20interaction." w:history="1">
        <w:r>
          <w:rPr>
            <w:rStyle w:val="Hyperlink"/>
            <w:rFonts w:ascii="Arial" w:hAnsi="Arial" w:cs="Arial"/>
            <w:color w:val="335CA6"/>
            <w:shd w:val="clear" w:color="auto" w:fill="FFFFFF"/>
          </w:rPr>
          <w:t>Learn More</w:t>
        </w:r>
      </w:hyperlink>
    </w:p>
    <w:p w14:paraId="5536AA46" w14:textId="77777777" w:rsidR="00AD5C9B" w:rsidRDefault="00AD5C9B" w:rsidP="00AD5C9B">
      <w:pPr>
        <w:pStyle w:val="NormalWeb"/>
        <w:rPr>
          <w:rFonts w:ascii="Arial" w:hAnsi="Arial" w:cs="Arial"/>
        </w:rPr>
      </w:pPr>
      <w:r>
        <w:rPr>
          <w:rFonts w:ascii="Arial" w:hAnsi="Arial" w:cs="Arial"/>
        </w:rPr>
        <w:t> </w:t>
      </w:r>
    </w:p>
    <w:p w14:paraId="2D2F1B85"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Texas: HB 3741 </w:t>
      </w:r>
      <w:r>
        <w:rPr>
          <w:rStyle w:val="Emphasis"/>
          <w:rFonts w:ascii="Arial" w:hAnsi="Arial" w:cs="Arial"/>
          <w:color w:val="00B0F0"/>
          <w:sz w:val="27"/>
          <w:szCs w:val="27"/>
        </w:rPr>
        <w:t>(+ others)</w:t>
      </w:r>
    </w:p>
    <w:p w14:paraId="033F79DD" w14:textId="77777777" w:rsidR="00AD5C9B" w:rsidRDefault="00AD5C9B" w:rsidP="00AD5C9B">
      <w:pPr>
        <w:pStyle w:val="NormalWeb"/>
        <w:rPr>
          <w:rFonts w:ascii="Arial" w:hAnsi="Arial" w:cs="Arial"/>
        </w:rPr>
      </w:pPr>
      <w:r>
        <w:rPr>
          <w:rFonts w:ascii="Arial" w:hAnsi="Arial" w:cs="Arial"/>
          <w:color w:val="073763"/>
        </w:rPr>
        <w:t>(</w:t>
      </w:r>
      <w:r>
        <w:rPr>
          <w:rFonts w:ascii="Arial" w:hAnsi="Arial" w:cs="Arial"/>
          <w:b/>
          <w:bCs/>
          <w:color w:val="073763"/>
        </w:rPr>
        <w:t>UPDATE: </w:t>
      </w:r>
      <w:r>
        <w:rPr>
          <w:rFonts w:ascii="Arial" w:hAnsi="Arial" w:cs="Arial"/>
          <w:color w:val="073763"/>
        </w:rPr>
        <w:t>Texas House Bill 3741 did not pass before session adjourned. To note, House Bill 3746 did pass, but has little effect on consumer rights. It merely requires more information to be made public about data breaches.)</w:t>
      </w:r>
    </w:p>
    <w:p w14:paraId="3532BDC5" w14:textId="77777777" w:rsidR="00AD5C9B" w:rsidRDefault="00AD5C9B" w:rsidP="00AD5C9B">
      <w:pPr>
        <w:pStyle w:val="NormalWeb"/>
        <w:rPr>
          <w:rFonts w:ascii="Arial" w:hAnsi="Arial" w:cs="Arial"/>
        </w:rPr>
      </w:pPr>
      <w:r>
        <w:rPr>
          <w:rFonts w:ascii="Arial" w:hAnsi="Arial" w:cs="Arial"/>
          <w:color w:val="073763"/>
        </w:rPr>
        <w:t>Texas introduced six different bills, the most notable being HB 3741 (the Data Privacy Omnibus), which would focus on “</w:t>
      </w:r>
      <w:r>
        <w:rPr>
          <w:rFonts w:ascii="Arial" w:hAnsi="Arial" w:cs="Arial"/>
          <w:color w:val="073763"/>
          <w:shd w:val="clear" w:color="auto" w:fill="FFFFFF"/>
        </w:rPr>
        <w:t>protection of personal identifying information collected, processed, or maintained by certain businesses in the private sector</w:t>
      </w:r>
      <w:hyperlink r:id="rId41" w:history="1">
        <w:r>
          <w:rPr>
            <w:rStyle w:val="Hyperlink"/>
            <w:rFonts w:ascii="Arial" w:hAnsi="Arial" w:cs="Arial"/>
            <w:color w:val="073763"/>
            <w:sz w:val="18"/>
            <w:szCs w:val="18"/>
            <w:shd w:val="clear" w:color="auto" w:fill="FFFFFF"/>
            <w:vertAlign w:val="superscript"/>
          </w:rPr>
          <w:t>1</w:t>
        </w:r>
      </w:hyperlink>
      <w:r>
        <w:rPr>
          <w:rFonts w:ascii="Arial" w:hAnsi="Arial" w:cs="Arial"/>
          <w:color w:val="073763"/>
          <w:shd w:val="clear" w:color="auto" w:fill="FFFFFF"/>
        </w:rPr>
        <w:t>”</w:t>
      </w:r>
      <w:r>
        <w:rPr>
          <w:rFonts w:ascii="Arial" w:hAnsi="Arial" w:cs="Arial"/>
          <w:color w:val="000000"/>
          <w:shd w:val="clear" w:color="auto" w:fill="FFFFFF"/>
        </w:rPr>
        <w:t> </w:t>
      </w:r>
      <w:hyperlink r:id="rId42" w:anchor=":~:text=Since%20implementation%2C%20the%20state%20has,data%20breach%20in%202020%20alone.&amp;text=HB%203741%20(Data%20Privacy%20Omnibus,businesses%20in%20the%20private%20sector." w:history="1">
        <w:r>
          <w:rPr>
            <w:rStyle w:val="Hyperlink"/>
            <w:rFonts w:ascii="Arial" w:hAnsi="Arial" w:cs="Arial"/>
            <w:color w:val="335CA6"/>
            <w:shd w:val="clear" w:color="auto" w:fill="FFFFFF"/>
          </w:rPr>
          <w:t>Learn More</w:t>
        </w:r>
      </w:hyperlink>
    </w:p>
    <w:p w14:paraId="76A70808" w14:textId="77777777" w:rsidR="00AD5C9B" w:rsidRDefault="00AD5C9B" w:rsidP="00AD5C9B">
      <w:pPr>
        <w:pStyle w:val="NormalWeb"/>
        <w:rPr>
          <w:rFonts w:ascii="Arial" w:hAnsi="Arial" w:cs="Arial"/>
        </w:rPr>
      </w:pPr>
      <w:r>
        <w:rPr>
          <w:rFonts w:ascii="Arial" w:hAnsi="Arial" w:cs="Arial"/>
        </w:rPr>
        <w:t> </w:t>
      </w:r>
    </w:p>
    <w:p w14:paraId="00EC071B"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Washington:</w:t>
      </w:r>
      <w:r>
        <w:rPr>
          <w:rFonts w:ascii="Arial" w:hAnsi="Arial" w:cs="Arial"/>
          <w:color w:val="00B0F0"/>
          <w:sz w:val="27"/>
          <w:szCs w:val="27"/>
        </w:rPr>
        <w:t> </w:t>
      </w:r>
      <w:r>
        <w:rPr>
          <w:rStyle w:val="Strong"/>
          <w:rFonts w:ascii="Arial" w:hAnsi="Arial" w:cs="Arial"/>
          <w:color w:val="00B0F0"/>
          <w:sz w:val="27"/>
          <w:szCs w:val="27"/>
        </w:rPr>
        <w:t>Washington Privacy Act (WPA)</w:t>
      </w:r>
    </w:p>
    <w:p w14:paraId="79D9555F" w14:textId="77777777" w:rsidR="00AD5C9B" w:rsidRDefault="00AD5C9B" w:rsidP="00AD5C9B">
      <w:pPr>
        <w:pStyle w:val="NormalWeb"/>
        <w:rPr>
          <w:rFonts w:ascii="Arial" w:hAnsi="Arial" w:cs="Arial"/>
        </w:rPr>
      </w:pPr>
      <w:r>
        <w:rPr>
          <w:rFonts w:ascii="Arial" w:hAnsi="Arial" w:cs="Arial"/>
        </w:rPr>
        <w:t>(</w:t>
      </w:r>
      <w:r>
        <w:rPr>
          <w:rStyle w:val="Strong"/>
          <w:rFonts w:ascii="Arial" w:hAnsi="Arial" w:cs="Arial"/>
        </w:rPr>
        <w:t>UPDATE: </w:t>
      </w:r>
      <w:r>
        <w:rPr>
          <w:rFonts w:ascii="Arial" w:hAnsi="Arial" w:cs="Arial"/>
        </w:rPr>
        <w:t>WPA failed to pass in the House on April 11</w:t>
      </w:r>
      <w:r>
        <w:rPr>
          <w:rFonts w:ascii="Arial" w:hAnsi="Arial" w:cs="Arial"/>
          <w:sz w:val="18"/>
          <w:szCs w:val="18"/>
          <w:vertAlign w:val="superscript"/>
        </w:rPr>
        <w:t>th</w:t>
      </w:r>
      <w:r>
        <w:rPr>
          <w:rFonts w:ascii="Arial" w:hAnsi="Arial" w:cs="Arial"/>
        </w:rPr>
        <w:t> and officially died on April 25</w:t>
      </w:r>
      <w:r>
        <w:rPr>
          <w:rFonts w:ascii="Arial" w:hAnsi="Arial" w:cs="Arial"/>
          <w:sz w:val="18"/>
          <w:szCs w:val="18"/>
          <w:vertAlign w:val="superscript"/>
        </w:rPr>
        <w:t>th</w:t>
      </w:r>
      <w:r>
        <w:rPr>
          <w:rFonts w:ascii="Arial" w:hAnsi="Arial" w:cs="Arial"/>
        </w:rPr>
        <w:t>)</w:t>
      </w:r>
    </w:p>
    <w:p w14:paraId="21AD110E" w14:textId="77777777" w:rsidR="00AD5C9B" w:rsidRDefault="00AD5C9B" w:rsidP="00AD5C9B">
      <w:pPr>
        <w:pStyle w:val="NormalWeb"/>
        <w:rPr>
          <w:rFonts w:ascii="Arial" w:hAnsi="Arial" w:cs="Arial"/>
        </w:rPr>
      </w:pPr>
      <w:r>
        <w:rPr>
          <w:rFonts w:ascii="Arial" w:hAnsi="Arial" w:cs="Arial"/>
        </w:rPr>
        <w:t>WPA was similar to California’s CPRA and Virginia’s CDPA. This is the third year in a row that WPA failed to pass. </w:t>
      </w:r>
      <w:hyperlink r:id="rId43" w:history="1">
        <w:r>
          <w:rPr>
            <w:rStyle w:val="Hyperlink"/>
            <w:rFonts w:ascii="Arial" w:hAnsi="Arial" w:cs="Arial"/>
            <w:color w:val="335CA6"/>
          </w:rPr>
          <w:t>Read more about WPA</w:t>
        </w:r>
      </w:hyperlink>
    </w:p>
    <w:p w14:paraId="0774088D" w14:textId="77777777" w:rsidR="00AD5C9B" w:rsidRDefault="00AD5C9B" w:rsidP="00AD5C9B">
      <w:pPr>
        <w:pStyle w:val="NormalWeb"/>
        <w:rPr>
          <w:rFonts w:ascii="Arial" w:hAnsi="Arial" w:cs="Arial"/>
        </w:rPr>
      </w:pPr>
      <w:r>
        <w:rPr>
          <w:rFonts w:ascii="Arial" w:hAnsi="Arial" w:cs="Arial"/>
        </w:rPr>
        <w:t> </w:t>
      </w:r>
    </w:p>
    <w:p w14:paraId="0978C11F"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Oklahoma:</w:t>
      </w:r>
      <w:r>
        <w:rPr>
          <w:rFonts w:ascii="Arial" w:hAnsi="Arial" w:cs="Arial"/>
          <w:color w:val="00B0F0"/>
          <w:sz w:val="27"/>
          <w:szCs w:val="27"/>
        </w:rPr>
        <w:t> </w:t>
      </w:r>
      <w:r>
        <w:rPr>
          <w:rStyle w:val="Strong"/>
          <w:rFonts w:ascii="Arial" w:hAnsi="Arial" w:cs="Arial"/>
          <w:color w:val="00B0F0"/>
          <w:sz w:val="27"/>
          <w:szCs w:val="27"/>
        </w:rPr>
        <w:t>Oklahoma Computer Data Privacy Act</w:t>
      </w:r>
    </w:p>
    <w:p w14:paraId="78958911" w14:textId="77777777" w:rsidR="00AD5C9B" w:rsidRDefault="00AD5C9B" w:rsidP="00AD5C9B">
      <w:pPr>
        <w:pStyle w:val="NormalWeb"/>
        <w:rPr>
          <w:rFonts w:ascii="Arial" w:hAnsi="Arial" w:cs="Arial"/>
        </w:rPr>
      </w:pPr>
      <w:r>
        <w:rPr>
          <w:rStyle w:val="Emphasis"/>
          <w:rFonts w:ascii="Arial" w:hAnsi="Arial" w:cs="Arial"/>
        </w:rPr>
        <w:t>(Passed in the House on March 5</w:t>
      </w:r>
      <w:r>
        <w:rPr>
          <w:rStyle w:val="Emphasis"/>
          <w:rFonts w:ascii="Arial" w:hAnsi="Arial" w:cs="Arial"/>
          <w:sz w:val="18"/>
          <w:szCs w:val="18"/>
          <w:vertAlign w:val="superscript"/>
        </w:rPr>
        <w:t>th</w:t>
      </w:r>
      <w:r>
        <w:rPr>
          <w:rStyle w:val="Emphasis"/>
          <w:rFonts w:ascii="Arial" w:hAnsi="Arial" w:cs="Arial"/>
        </w:rPr>
        <w:t> 2021.)</w:t>
      </w:r>
    </w:p>
    <w:p w14:paraId="1BB843F8" w14:textId="77777777" w:rsidR="00AD5C9B" w:rsidRDefault="00AD5C9B" w:rsidP="00AD5C9B">
      <w:pPr>
        <w:pStyle w:val="NormalWeb"/>
        <w:rPr>
          <w:rFonts w:ascii="Arial" w:hAnsi="Arial" w:cs="Arial"/>
        </w:rPr>
      </w:pPr>
      <w:r>
        <w:rPr>
          <w:rFonts w:ascii="Arial" w:hAnsi="Arial" w:cs="Arial"/>
        </w:rPr>
        <w:t>(</w:t>
      </w:r>
      <w:r>
        <w:rPr>
          <w:rStyle w:val="Strong"/>
          <w:rFonts w:ascii="Arial" w:hAnsi="Arial" w:cs="Arial"/>
        </w:rPr>
        <w:t>UPDATE</w:t>
      </w:r>
      <w:r>
        <w:rPr>
          <w:rFonts w:ascii="Arial" w:hAnsi="Arial" w:cs="Arial"/>
        </w:rPr>
        <w:t>: The bill died in the Senate on April 8</w:t>
      </w:r>
      <w:r>
        <w:rPr>
          <w:rFonts w:ascii="Arial" w:hAnsi="Arial" w:cs="Arial"/>
          <w:sz w:val="18"/>
          <w:szCs w:val="18"/>
          <w:vertAlign w:val="superscript"/>
        </w:rPr>
        <w:t>th</w:t>
      </w:r>
      <w:r>
        <w:rPr>
          <w:rFonts w:ascii="Arial" w:hAnsi="Arial" w:cs="Arial"/>
        </w:rPr>
        <w:t>, 2021.)</w:t>
      </w:r>
    </w:p>
    <w:p w14:paraId="07143F10" w14:textId="77777777" w:rsidR="00AD5C9B" w:rsidRDefault="00AD5C9B" w:rsidP="00AD5C9B">
      <w:pPr>
        <w:pStyle w:val="NormalWeb"/>
        <w:rPr>
          <w:rFonts w:ascii="Arial" w:hAnsi="Arial" w:cs="Arial"/>
        </w:rPr>
      </w:pPr>
      <w:r>
        <w:rPr>
          <w:rStyle w:val="Emphasis"/>
          <w:rFonts w:ascii="Arial" w:hAnsi="Arial" w:cs="Arial"/>
          <w:b/>
          <w:bCs/>
          <w:color w:val="073763"/>
        </w:rPr>
        <w:t>Overview</w:t>
      </w:r>
      <w:r>
        <w:rPr>
          <w:rStyle w:val="Emphasis"/>
          <w:rFonts w:ascii="Arial" w:hAnsi="Arial" w:cs="Arial"/>
          <w:color w:val="073763"/>
        </w:rPr>
        <w:t>:</w:t>
      </w:r>
    </w:p>
    <w:p w14:paraId="2EC4049B" w14:textId="77777777" w:rsidR="00AD5C9B" w:rsidRDefault="00AD5C9B" w:rsidP="00AD5C9B">
      <w:pPr>
        <w:pStyle w:val="NormalWeb"/>
        <w:spacing w:before="150" w:beforeAutospacing="0" w:after="150" w:afterAutospacing="0"/>
        <w:jc w:val="both"/>
        <w:rPr>
          <w:rFonts w:ascii="Arial" w:hAnsi="Arial" w:cs="Arial"/>
        </w:rPr>
      </w:pPr>
      <w:r>
        <w:rPr>
          <w:rFonts w:ascii="Arial" w:hAnsi="Arial" w:cs="Arial"/>
          <w:color w:val="073763"/>
        </w:rPr>
        <w:t>This act is similar to CCPA. It focuses on consumer rights and protection, such as Right to Know and Right to Delete. One notable difference from CCPA is that it would “require any Oklahoma business covered to obtain the consumer’s opt-in consent before collecting, using or selling their personal information</w:t>
      </w:r>
      <w:hyperlink r:id="rId44" w:anchor=":~:text=On%20March%204%2C%20the%20Oklahoma,Virginia%20Consumer%20Data%20Protection%20Act." w:history="1">
        <w:r>
          <w:rPr>
            <w:rStyle w:val="Hyperlink"/>
            <w:rFonts w:ascii="Arial" w:hAnsi="Arial" w:cs="Arial"/>
            <w:color w:val="073763"/>
            <w:sz w:val="18"/>
            <w:szCs w:val="18"/>
            <w:vertAlign w:val="superscript"/>
          </w:rPr>
          <w:t>2</w:t>
        </w:r>
      </w:hyperlink>
      <w:r>
        <w:rPr>
          <w:rFonts w:ascii="Arial" w:hAnsi="Arial" w:cs="Arial"/>
          <w:color w:val="073763"/>
        </w:rPr>
        <w:t>” </w:t>
      </w:r>
      <w:hyperlink r:id="rId45" w:anchor=":~:text=On%20March%204%2C%20the%20Oklahoma,Virginia%20Consumer%20Data%20Protection%20Act." w:history="1">
        <w:r>
          <w:rPr>
            <w:rStyle w:val="Hyperlink"/>
            <w:rFonts w:ascii="Arial" w:hAnsi="Arial" w:cs="Arial"/>
            <w:color w:val="335CA6"/>
          </w:rPr>
          <w:t>Read more.</w:t>
        </w:r>
      </w:hyperlink>
    </w:p>
    <w:p w14:paraId="30F18633" w14:textId="77777777" w:rsidR="00AD5C9B" w:rsidRDefault="00AD5C9B" w:rsidP="00AD5C9B">
      <w:pPr>
        <w:pStyle w:val="NormalWeb"/>
        <w:rPr>
          <w:rFonts w:ascii="Arial" w:hAnsi="Arial" w:cs="Arial"/>
          <w:b/>
          <w:bCs/>
        </w:rPr>
      </w:pPr>
      <w:r>
        <w:rPr>
          <w:rStyle w:val="Emphasis"/>
          <w:rFonts w:ascii="Arial" w:hAnsi="Arial" w:cs="Arial"/>
          <w:b/>
          <w:bCs/>
          <w:color w:val="073763"/>
        </w:rPr>
        <w:t>Why did it die?</w:t>
      </w:r>
    </w:p>
    <w:p w14:paraId="3CB62ED7" w14:textId="77777777" w:rsidR="00AD5C9B" w:rsidRDefault="00AD5C9B" w:rsidP="00AD5C9B">
      <w:pPr>
        <w:pStyle w:val="NormalWeb"/>
        <w:rPr>
          <w:rFonts w:ascii="Arial" w:hAnsi="Arial" w:cs="Arial"/>
        </w:rPr>
      </w:pPr>
      <w:r>
        <w:rPr>
          <w:rFonts w:ascii="Arial" w:hAnsi="Arial" w:cs="Arial"/>
          <w:color w:val="073763"/>
        </w:rPr>
        <w:lastRenderedPageBreak/>
        <w:t>The main reason that this bill was prevented from passing is said to be the active opposition from big tech and communications companies. Specifically, “a </w:t>
      </w:r>
      <w:r>
        <w:rPr>
          <w:rFonts w:ascii="Arial" w:hAnsi="Arial" w:cs="Arial"/>
          <w:color w:val="073763"/>
          <w:shd w:val="clear" w:color="auto" w:fill="FFFFFF"/>
        </w:rPr>
        <w:t>provision that required businesses in most cases to obtain the consent of consumers prior to collecting, using or selling personal information about them.</w:t>
      </w:r>
      <w:hyperlink r:id="rId46" w:history="1">
        <w:r>
          <w:rPr>
            <w:rStyle w:val="Hyperlink"/>
            <w:rFonts w:ascii="Arial" w:hAnsi="Arial" w:cs="Arial"/>
            <w:color w:val="073763"/>
            <w:sz w:val="18"/>
            <w:szCs w:val="18"/>
            <w:shd w:val="clear" w:color="auto" w:fill="FFFFFF"/>
            <w:vertAlign w:val="superscript"/>
          </w:rPr>
          <w:t>1</w:t>
        </w:r>
      </w:hyperlink>
      <w:r>
        <w:rPr>
          <w:rFonts w:ascii="Arial" w:hAnsi="Arial" w:cs="Arial"/>
          <w:color w:val="073763"/>
          <w:shd w:val="clear" w:color="auto" w:fill="FFFFFF"/>
        </w:rPr>
        <w:t>” They may not want this legislation but… it’s coming one way or another.</w:t>
      </w:r>
    </w:p>
    <w:p w14:paraId="342FBF8E" w14:textId="77777777" w:rsidR="00AD5C9B" w:rsidRDefault="00AD5C9B" w:rsidP="00AD5C9B">
      <w:pPr>
        <w:pStyle w:val="NormalWeb"/>
        <w:rPr>
          <w:rFonts w:ascii="Arial" w:hAnsi="Arial" w:cs="Arial"/>
        </w:rPr>
      </w:pPr>
      <w:r>
        <w:rPr>
          <w:rFonts w:ascii="Arial" w:hAnsi="Arial" w:cs="Arial"/>
        </w:rPr>
        <w:t> </w:t>
      </w:r>
    </w:p>
    <w:p w14:paraId="26D46F12"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Rhode Island: </w:t>
      </w:r>
      <w:r>
        <w:rPr>
          <w:rStyle w:val="Strong"/>
          <w:rFonts w:ascii="Arial" w:hAnsi="Arial" w:cs="Arial"/>
          <w:color w:val="00B0F0"/>
          <w:sz w:val="27"/>
          <w:szCs w:val="27"/>
          <w:shd w:val="clear" w:color="auto" w:fill="FEFEFE"/>
        </w:rPr>
        <w:t>Rhode Island Data Transparency and Privacy Protection Act (TPPA)</w:t>
      </w:r>
    </w:p>
    <w:p w14:paraId="3EB5E021" w14:textId="77777777" w:rsidR="00AD5C9B" w:rsidRDefault="00AD5C9B" w:rsidP="00AD5C9B">
      <w:pPr>
        <w:pStyle w:val="NormalWeb"/>
        <w:rPr>
          <w:rFonts w:ascii="Arial" w:hAnsi="Arial" w:cs="Arial"/>
        </w:rPr>
      </w:pPr>
      <w:r>
        <w:rPr>
          <w:rFonts w:ascii="Arial" w:hAnsi="Arial" w:cs="Arial"/>
          <w:color w:val="073763"/>
          <w:shd w:val="clear" w:color="auto" w:fill="FEFEFE"/>
        </w:rPr>
        <w:t>While this isn’t the most comprehensive bill, we’ll include it in this list anyway. It provides Right to Know for consumers yet misses out on key rights such as Right to Opt-out and Right to Delete. It is described as an act “to identify information collected by online service providers and commercial websites.” </w:t>
      </w:r>
      <w:hyperlink r:id="rId47" w:anchor=":~:text=A%20new%20data%20protection%20and,effect%20on%20January%201%2C%202022." w:history="1">
        <w:r>
          <w:rPr>
            <w:rStyle w:val="Hyperlink"/>
            <w:rFonts w:ascii="Arial" w:hAnsi="Arial" w:cs="Arial"/>
            <w:color w:val="335CA6"/>
            <w:shd w:val="clear" w:color="auto" w:fill="FEFEFE"/>
          </w:rPr>
          <w:t>Read More</w:t>
        </w:r>
      </w:hyperlink>
    </w:p>
    <w:p w14:paraId="62641C9D" w14:textId="77777777" w:rsidR="00AD5C9B" w:rsidRDefault="00AD5C9B" w:rsidP="00AD5C9B">
      <w:pPr>
        <w:pStyle w:val="NormalWeb"/>
        <w:rPr>
          <w:rFonts w:ascii="Arial" w:hAnsi="Arial" w:cs="Arial"/>
        </w:rPr>
      </w:pPr>
      <w:r>
        <w:rPr>
          <w:rFonts w:ascii="Arial" w:hAnsi="Arial" w:cs="Arial"/>
          <w:color w:val="073763"/>
        </w:rPr>
        <w:t>The Rhode Island bill would apply to website operators that:</w:t>
      </w:r>
    </w:p>
    <w:p w14:paraId="35AAAFF1" w14:textId="77777777" w:rsidR="00AD5C9B" w:rsidRDefault="00AD5C9B" w:rsidP="00AD5C9B">
      <w:pPr>
        <w:numPr>
          <w:ilvl w:val="0"/>
          <w:numId w:val="15"/>
        </w:numPr>
        <w:spacing w:before="100" w:beforeAutospacing="1" w:after="100" w:afterAutospacing="1" w:line="480" w:lineRule="auto"/>
        <w:ind w:left="1440"/>
        <w:rPr>
          <w:rFonts w:ascii="Times New Roman" w:hAnsi="Times New Roman" w:cs="Times New Roman"/>
        </w:rPr>
      </w:pPr>
    </w:p>
    <w:p w14:paraId="702C8285" w14:textId="77777777" w:rsidR="00AD5C9B" w:rsidRDefault="00AD5C9B" w:rsidP="00AD5C9B">
      <w:pPr>
        <w:numPr>
          <w:ilvl w:val="1"/>
          <w:numId w:val="15"/>
        </w:numPr>
        <w:spacing w:before="100" w:beforeAutospacing="1" w:after="100" w:afterAutospacing="1" w:line="480" w:lineRule="auto"/>
        <w:rPr>
          <w:color w:val="292929"/>
        </w:rPr>
      </w:pPr>
      <w:r>
        <w:rPr>
          <w:color w:val="073763"/>
        </w:rPr>
        <w:t>Collect and maintain personally identifiable information from a customer who uses or visits the website or online service for a commercial purpose; and</w:t>
      </w:r>
    </w:p>
    <w:p w14:paraId="76981D94" w14:textId="77777777" w:rsidR="00AD5C9B" w:rsidRDefault="00AD5C9B" w:rsidP="00AD5C9B">
      <w:pPr>
        <w:numPr>
          <w:ilvl w:val="1"/>
          <w:numId w:val="15"/>
        </w:numPr>
        <w:spacing w:before="100" w:beforeAutospacing="1" w:after="100" w:afterAutospacing="1" w:line="480" w:lineRule="auto"/>
        <w:rPr>
          <w:color w:val="292929"/>
        </w:rPr>
      </w:pPr>
      <w:r>
        <w:rPr>
          <w:color w:val="073763"/>
        </w:rPr>
        <w:t>Employ more than 10 individuals.</w:t>
      </w:r>
    </w:p>
    <w:p w14:paraId="44B39AF2" w14:textId="77777777" w:rsidR="00AD5C9B" w:rsidRDefault="00AD5C9B" w:rsidP="00AD5C9B">
      <w:pPr>
        <w:pStyle w:val="NormalWeb"/>
        <w:rPr>
          <w:rFonts w:ascii="Arial" w:hAnsi="Arial" w:cs="Arial"/>
        </w:rPr>
      </w:pPr>
      <w:r>
        <w:rPr>
          <w:rFonts w:ascii="Arial" w:hAnsi="Arial" w:cs="Arial"/>
        </w:rPr>
        <w:t> </w:t>
      </w:r>
    </w:p>
    <w:p w14:paraId="394C0A36" w14:textId="77777777" w:rsidR="00AD5C9B" w:rsidRDefault="00AD5C9B" w:rsidP="00AD5C9B">
      <w:pPr>
        <w:pStyle w:val="NormalWeb"/>
        <w:rPr>
          <w:rFonts w:ascii="Arial" w:hAnsi="Arial" w:cs="Arial"/>
          <w:sz w:val="27"/>
          <w:szCs w:val="27"/>
        </w:rPr>
      </w:pPr>
      <w:r>
        <w:rPr>
          <w:rStyle w:val="Strong"/>
          <w:rFonts w:ascii="Arial" w:hAnsi="Arial" w:cs="Arial"/>
          <w:color w:val="00B0F0"/>
          <w:sz w:val="27"/>
          <w:szCs w:val="27"/>
        </w:rPr>
        <w:t>Vermont: House Bill 160</w:t>
      </w:r>
    </w:p>
    <w:p w14:paraId="35307A5B" w14:textId="77777777" w:rsidR="00AD5C9B" w:rsidRDefault="00AD5C9B" w:rsidP="00AD5C9B">
      <w:pPr>
        <w:pStyle w:val="NormalWeb"/>
        <w:rPr>
          <w:rFonts w:ascii="Arial" w:hAnsi="Arial" w:cs="Arial"/>
        </w:rPr>
      </w:pPr>
      <w:r>
        <w:rPr>
          <w:rFonts w:ascii="Arial" w:hAnsi="Arial" w:cs="Arial"/>
          <w:color w:val="073763"/>
        </w:rPr>
        <w:t>This one paragraph long bill</w:t>
      </w:r>
      <w:r>
        <w:rPr>
          <w:rFonts w:ascii="Arial" w:hAnsi="Arial" w:cs="Arial"/>
          <w:color w:val="000000"/>
        </w:rPr>
        <w:t> </w:t>
      </w:r>
      <w:r>
        <w:rPr>
          <w:rFonts w:ascii="Arial" w:hAnsi="Arial" w:cs="Arial"/>
        </w:rPr>
        <w:t>“proposes to adopt consumer privacy protections, give Vermonters more control over the amount and type of data that personal device manufacturers and service providers collect about them, and adopt other protections provided in the California 12 Consumer Privacy Act.”</w:t>
      </w:r>
    </w:p>
    <w:p w14:paraId="1FD2CC81" w14:textId="77777777" w:rsidR="00AD5C9B" w:rsidRDefault="00AD5C9B" w:rsidP="00AD5C9B">
      <w:pPr>
        <w:pStyle w:val="NormalWeb"/>
        <w:rPr>
          <w:rFonts w:ascii="Arial" w:hAnsi="Arial" w:cs="Arial"/>
        </w:rPr>
      </w:pPr>
      <w:r>
        <w:rPr>
          <w:rFonts w:ascii="Arial" w:hAnsi="Arial" w:cs="Arial"/>
        </w:rPr>
        <w:t> </w:t>
      </w:r>
    </w:p>
    <w:p w14:paraId="74FC235D" w14:textId="77777777" w:rsidR="00AD5C9B" w:rsidRDefault="00AD5C9B" w:rsidP="00AD5C9B">
      <w:pPr>
        <w:pStyle w:val="NormalWeb"/>
        <w:jc w:val="center"/>
        <w:rPr>
          <w:rFonts w:ascii="Arial" w:hAnsi="Arial" w:cs="Arial"/>
        </w:rPr>
      </w:pPr>
      <w:r>
        <w:rPr>
          <w:rStyle w:val="Strong"/>
          <w:rFonts w:ascii="Arial" w:hAnsi="Arial" w:cs="Arial"/>
          <w:color w:val="0070C0"/>
        </w:rPr>
        <w:t>________________________________________________________</w:t>
      </w:r>
    </w:p>
    <w:p w14:paraId="07E590F6" w14:textId="77777777" w:rsidR="00AD5C9B" w:rsidRDefault="00AD5C9B" w:rsidP="00AD5C9B">
      <w:pPr>
        <w:pStyle w:val="NormalWeb"/>
        <w:jc w:val="center"/>
        <w:rPr>
          <w:rFonts w:ascii="Arial" w:hAnsi="Arial" w:cs="Arial"/>
        </w:rPr>
      </w:pPr>
      <w:r>
        <w:rPr>
          <w:rFonts w:ascii="Arial" w:hAnsi="Arial" w:cs="Arial"/>
        </w:rPr>
        <w:t> </w:t>
      </w:r>
    </w:p>
    <w:p w14:paraId="7855B688" w14:textId="67A8BE41" w:rsidR="00AD5C9B" w:rsidRDefault="00AD5C9B" w:rsidP="00AD5C9B">
      <w:pPr>
        <w:pStyle w:val="NormalWeb"/>
        <w:rPr>
          <w:rFonts w:ascii="Arial" w:hAnsi="Arial" w:cs="Arial"/>
        </w:rPr>
      </w:pPr>
      <w:r>
        <w:rPr>
          <w:rFonts w:ascii="Arial" w:hAnsi="Arial" w:cs="Arial"/>
        </w:rPr>
        <w:t xml:space="preserve">We know it’s hard to keep track of. No matter what industry or what stage your business is in, </w:t>
      </w:r>
      <w:proofErr w:type="spellStart"/>
      <w:r>
        <w:rPr>
          <w:rFonts w:ascii="Arial" w:hAnsi="Arial" w:cs="Arial"/>
        </w:rPr>
        <w:t>Verif</w:t>
      </w:r>
      <w:proofErr w:type="spellEnd"/>
      <w:r>
        <w:rPr>
          <w:rFonts w:ascii="Arial" w:hAnsi="Arial" w:cs="Arial"/>
        </w:rPr>
        <w:t xml:space="preserve">-y is here to make it simple. Our solution is different from others. Instead of addressing each detail for every new piece of privacy legislation, you’re proactively </w:t>
      </w:r>
      <w:r>
        <w:rPr>
          <w:rFonts w:ascii="Arial" w:hAnsi="Arial" w:cs="Arial"/>
        </w:rPr>
        <w:lastRenderedPageBreak/>
        <w:t>protected by not storing any personal records locally. User-owned and permissioned data; out of your hands.</w:t>
      </w:r>
    </w:p>
    <w:p w14:paraId="75B6680A" w14:textId="0A826EA6" w:rsidR="00AD5C9B" w:rsidRPr="00AD5C9B" w:rsidRDefault="00AD5C9B" w:rsidP="00AD5C9B">
      <w:pPr>
        <w:pStyle w:val="NormalWeb"/>
        <w:rPr>
          <w:rFonts w:ascii="Arial" w:hAnsi="Arial" w:cs="Arial"/>
          <w:sz w:val="27"/>
          <w:szCs w:val="27"/>
        </w:rPr>
      </w:pPr>
      <w:hyperlink r:id="rId48" w:tgtFrame="_blank" w:history="1">
        <w:r>
          <w:rPr>
            <w:rStyle w:val="Strong"/>
            <w:rFonts w:ascii="Arial" w:hAnsi="Arial" w:cs="Arial"/>
            <w:color w:val="ED7D31"/>
            <w:sz w:val="27"/>
            <w:szCs w:val="27"/>
          </w:rPr>
          <w:t xml:space="preserve">Let’s chat about how </w:t>
        </w:r>
        <w:proofErr w:type="spellStart"/>
        <w:r>
          <w:rPr>
            <w:rStyle w:val="Strong"/>
            <w:rFonts w:ascii="Arial" w:hAnsi="Arial" w:cs="Arial"/>
            <w:color w:val="ED7D31"/>
            <w:sz w:val="27"/>
            <w:szCs w:val="27"/>
          </w:rPr>
          <w:t>Verif</w:t>
        </w:r>
        <w:proofErr w:type="spellEnd"/>
        <w:r>
          <w:rPr>
            <w:rStyle w:val="Strong"/>
            <w:rFonts w:ascii="Arial" w:hAnsi="Arial" w:cs="Arial"/>
            <w:color w:val="ED7D31"/>
            <w:sz w:val="27"/>
            <w:szCs w:val="27"/>
          </w:rPr>
          <w:t>-y can help your business</w:t>
        </w:r>
      </w:hyperlink>
    </w:p>
    <w:p w14:paraId="71C239F8" w14:textId="77777777" w:rsidR="00AD5C9B" w:rsidRDefault="00AD5C9B" w:rsidP="00AD5C9B">
      <w:pPr>
        <w:pStyle w:val="NormalWeb"/>
        <w:rPr>
          <w:rFonts w:ascii="Arial" w:hAnsi="Arial" w:cs="Arial"/>
        </w:rPr>
      </w:pPr>
      <w:r>
        <w:rPr>
          <w:rFonts w:ascii="Arial" w:hAnsi="Arial" w:cs="Arial"/>
          <w:color w:val="073763"/>
        </w:rPr>
        <w:t>We’ll keep things as up-to-date as possible to keep you informed. In addition, both </w:t>
      </w:r>
      <w:proofErr w:type="spellStart"/>
      <w:r>
        <w:rPr>
          <w:rFonts w:ascii="Arial" w:hAnsi="Arial" w:cs="Arial"/>
          <w:color w:val="073763"/>
        </w:rPr>
        <w:fldChar w:fldCharType="begin"/>
      </w:r>
      <w:r>
        <w:rPr>
          <w:rFonts w:ascii="Arial" w:hAnsi="Arial" w:cs="Arial"/>
          <w:color w:val="073763"/>
        </w:rPr>
        <w:instrText xml:space="preserve"> HYPERLINK "https://iapp.org/resources/article/state-comparison-table/" </w:instrText>
      </w:r>
      <w:r>
        <w:rPr>
          <w:rFonts w:ascii="Arial" w:hAnsi="Arial" w:cs="Arial"/>
          <w:color w:val="073763"/>
        </w:rPr>
        <w:fldChar w:fldCharType="separate"/>
      </w:r>
      <w:r>
        <w:rPr>
          <w:rStyle w:val="Hyperlink"/>
          <w:rFonts w:ascii="Arial" w:hAnsi="Arial" w:cs="Arial"/>
          <w:color w:val="073763"/>
        </w:rPr>
        <w:t>iapp</w:t>
      </w:r>
      <w:proofErr w:type="spellEnd"/>
      <w:r>
        <w:rPr>
          <w:rFonts w:ascii="Arial" w:hAnsi="Arial" w:cs="Arial"/>
          <w:color w:val="073763"/>
        </w:rPr>
        <w:fldChar w:fldCharType="end"/>
      </w:r>
      <w:r>
        <w:rPr>
          <w:rFonts w:ascii="Arial" w:hAnsi="Arial" w:cs="Arial"/>
          <w:color w:val="073763"/>
        </w:rPr>
        <w:t> and </w:t>
      </w:r>
      <w:hyperlink r:id="rId49" w:history="1">
        <w:r>
          <w:rPr>
            <w:rStyle w:val="Hyperlink"/>
            <w:rFonts w:ascii="Arial" w:hAnsi="Arial" w:cs="Arial"/>
            <w:color w:val="073763"/>
          </w:rPr>
          <w:t>Husch Blackwell</w:t>
        </w:r>
      </w:hyperlink>
      <w:r>
        <w:rPr>
          <w:rFonts w:ascii="Arial" w:hAnsi="Arial" w:cs="Arial"/>
          <w:color w:val="073763"/>
        </w:rPr>
        <w:t> provide updates on bill status. If your preferred method of getting updates is through Twitter, </w:t>
      </w:r>
      <w:proofErr w:type="spellStart"/>
      <w:r>
        <w:rPr>
          <w:rFonts w:ascii="Arial" w:hAnsi="Arial" w:cs="Arial"/>
          <w:color w:val="073763"/>
        </w:rPr>
        <w:fldChar w:fldCharType="begin"/>
      </w:r>
      <w:r>
        <w:rPr>
          <w:rFonts w:ascii="Arial" w:hAnsi="Arial" w:cs="Arial"/>
          <w:color w:val="073763"/>
        </w:rPr>
        <w:instrText xml:space="preserve"> HYPERLINK "https://twitter.com/jduballsports?lang=en" </w:instrText>
      </w:r>
      <w:r>
        <w:rPr>
          <w:rFonts w:ascii="Arial" w:hAnsi="Arial" w:cs="Arial"/>
          <w:color w:val="073763"/>
        </w:rPr>
        <w:fldChar w:fldCharType="separate"/>
      </w:r>
      <w:r>
        <w:rPr>
          <w:rStyle w:val="Hyperlink"/>
          <w:rFonts w:ascii="Arial" w:hAnsi="Arial" w:cs="Arial"/>
          <w:color w:val="073763"/>
        </w:rPr>
        <w:t>iapp’s</w:t>
      </w:r>
      <w:proofErr w:type="spellEnd"/>
      <w:r>
        <w:rPr>
          <w:rStyle w:val="Hyperlink"/>
          <w:rFonts w:ascii="Arial" w:hAnsi="Arial" w:cs="Arial"/>
          <w:color w:val="073763"/>
        </w:rPr>
        <w:t xml:space="preserve"> Joe </w:t>
      </w:r>
      <w:proofErr w:type="spellStart"/>
      <w:r>
        <w:rPr>
          <w:rStyle w:val="Hyperlink"/>
          <w:rFonts w:ascii="Arial" w:hAnsi="Arial" w:cs="Arial"/>
          <w:color w:val="073763"/>
        </w:rPr>
        <w:t>Duball</w:t>
      </w:r>
      <w:proofErr w:type="spellEnd"/>
      <w:r>
        <w:rPr>
          <w:rFonts w:ascii="Arial" w:hAnsi="Arial" w:cs="Arial"/>
          <w:color w:val="073763"/>
        </w:rPr>
        <w:fldChar w:fldCharType="end"/>
      </w:r>
      <w:r>
        <w:rPr>
          <w:rFonts w:ascii="Arial" w:hAnsi="Arial" w:cs="Arial"/>
          <w:color w:val="073763"/>
        </w:rPr>
        <w:t> keeps things fresh on his feed.</w:t>
      </w:r>
    </w:p>
    <w:p w14:paraId="4336E67D" w14:textId="77777777" w:rsidR="00AD5C9B" w:rsidRDefault="00AD5C9B" w:rsidP="00AD5C9B">
      <w:pPr>
        <w:pStyle w:val="NormalWeb"/>
        <w:rPr>
          <w:rFonts w:ascii="Arial" w:hAnsi="Arial" w:cs="Arial"/>
        </w:rPr>
      </w:pPr>
      <w:r>
        <w:rPr>
          <w:rFonts w:ascii="Arial" w:hAnsi="Arial" w:cs="Arial"/>
        </w:rPr>
        <w:t> </w:t>
      </w:r>
    </w:p>
    <w:p w14:paraId="2C352BF1" w14:textId="77777777" w:rsidR="00AD5C9B" w:rsidRDefault="00AD5C9B" w:rsidP="00AD5C9B">
      <w:pPr>
        <w:shd w:val="clear" w:color="auto" w:fill="FFFFFF"/>
        <w:rPr>
          <w:rFonts w:ascii="Arial" w:hAnsi="Arial" w:cs="Arial"/>
          <w:color w:val="00326D"/>
        </w:rPr>
      </w:pPr>
      <w:hyperlink r:id="rId50" w:history="1">
        <w:r>
          <w:rPr>
            <w:rStyle w:val="Hyperlink"/>
            <w:rFonts w:ascii="Arial" w:hAnsi="Arial" w:cs="Arial"/>
            <w:color w:val="00C6AB"/>
          </w:rPr>
          <w:t>Blog</w:t>
        </w:r>
      </w:hyperlink>
      <w:r>
        <w:rPr>
          <w:rFonts w:ascii="Arial" w:hAnsi="Arial" w:cs="Arial"/>
          <w:color w:val="00326D"/>
        </w:rPr>
        <w:t> </w:t>
      </w:r>
      <w:hyperlink r:id="rId51" w:history="1">
        <w:r>
          <w:rPr>
            <w:rStyle w:val="Hyperlink"/>
            <w:rFonts w:ascii="Arial" w:hAnsi="Arial" w:cs="Arial"/>
            <w:color w:val="00C6AB"/>
          </w:rPr>
          <w:t>Privacy Series</w:t>
        </w:r>
      </w:hyperlink>
    </w:p>
    <w:p w14:paraId="0EE390EC" w14:textId="1C8C103A" w:rsidR="00AD5C9B" w:rsidRDefault="00AD5C9B" w:rsidP="00AD5C9B">
      <w:pPr>
        <w:rPr>
          <w:rFonts w:ascii="Times New Roman" w:hAnsi="Times New Roman" w:cs="Times New Roman"/>
        </w:rPr>
      </w:pPr>
      <w:r>
        <w:rPr>
          <w:noProof/>
        </w:rPr>
        <w:drawing>
          <wp:inline distT="0" distB="0" distL="0" distR="0" wp14:anchorId="0753DD5F" wp14:editId="43472CBC">
            <wp:extent cx="1428750" cy="1524000"/>
            <wp:effectExtent l="0" t="0" r="0" b="0"/>
            <wp:docPr id="6" name="Picture 6" descr="Paige Powell (She/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ige Powell (She/H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1524000"/>
                    </a:xfrm>
                    <a:prstGeom prst="rect">
                      <a:avLst/>
                    </a:prstGeom>
                    <a:noFill/>
                    <a:ln>
                      <a:noFill/>
                    </a:ln>
                  </pic:spPr>
                </pic:pic>
              </a:graphicData>
            </a:graphic>
          </wp:inline>
        </w:drawing>
      </w:r>
      <w:bookmarkStart w:id="0" w:name="_GoBack"/>
      <w:bookmarkEnd w:id="0"/>
    </w:p>
    <w:p w14:paraId="4B3B7571" w14:textId="77777777" w:rsidR="00AD5C9B" w:rsidRDefault="00AD5C9B" w:rsidP="00AD5C9B">
      <w:pPr>
        <w:pStyle w:val="Heading4"/>
        <w:textAlignment w:val="center"/>
        <w:rPr>
          <w:rFonts w:ascii="Arial" w:hAnsi="Arial" w:cs="Arial"/>
          <w:b w:val="0"/>
          <w:bCs w:val="0"/>
          <w:color w:val="00326D"/>
          <w:spacing w:val="18"/>
          <w:sz w:val="30"/>
          <w:szCs w:val="30"/>
        </w:rPr>
      </w:pPr>
      <w:r>
        <w:rPr>
          <w:rFonts w:ascii="Arial" w:hAnsi="Arial" w:cs="Arial"/>
          <w:b w:val="0"/>
          <w:bCs w:val="0"/>
          <w:color w:val="00326D"/>
          <w:spacing w:val="18"/>
          <w:sz w:val="30"/>
          <w:szCs w:val="30"/>
        </w:rPr>
        <w:t>Paige Powell (She/Her)</w:t>
      </w:r>
    </w:p>
    <w:p w14:paraId="4315435F" w14:textId="77777777" w:rsidR="00AD5C9B" w:rsidRDefault="00AD5C9B" w:rsidP="00AD5C9B">
      <w:pPr>
        <w:pStyle w:val="blog-postauthor-bio"/>
        <w:rPr>
          <w:rFonts w:ascii="Arial" w:hAnsi="Arial" w:cs="Arial"/>
        </w:rPr>
      </w:pPr>
      <w:r>
        <w:rPr>
          <w:rFonts w:ascii="Arial" w:hAnsi="Arial" w:cs="Arial"/>
        </w:rPr>
        <w:t xml:space="preserve">Paige has been working at </w:t>
      </w:r>
      <w:proofErr w:type="spellStart"/>
      <w:r>
        <w:rPr>
          <w:rFonts w:ascii="Arial" w:hAnsi="Arial" w:cs="Arial"/>
        </w:rPr>
        <w:t>Verif</w:t>
      </w:r>
      <w:proofErr w:type="spellEnd"/>
      <w:r>
        <w:rPr>
          <w:rFonts w:ascii="Arial" w:hAnsi="Arial" w:cs="Arial"/>
        </w:rPr>
        <w:t>-y for almost two years, where she specializes in Sales and Systems Operations. She graduated in 2019 from Haverford College with a degree in Biology. She currently lives in the city with her two cats, Gib and Lupin.</w:t>
      </w:r>
    </w:p>
    <w:p w14:paraId="6DB99E09" w14:textId="77777777" w:rsidR="00252D8D" w:rsidRDefault="00252D8D"/>
    <w:sectPr w:rsidR="00252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8FE"/>
    <w:multiLevelType w:val="multilevel"/>
    <w:tmpl w:val="6454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7FF2"/>
    <w:multiLevelType w:val="multilevel"/>
    <w:tmpl w:val="8C3E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51E42"/>
    <w:multiLevelType w:val="multilevel"/>
    <w:tmpl w:val="F10E3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F01C4"/>
    <w:multiLevelType w:val="multilevel"/>
    <w:tmpl w:val="BC1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14528"/>
    <w:multiLevelType w:val="multilevel"/>
    <w:tmpl w:val="B02C1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B27DD"/>
    <w:multiLevelType w:val="multilevel"/>
    <w:tmpl w:val="E206C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E1A1C"/>
    <w:multiLevelType w:val="multilevel"/>
    <w:tmpl w:val="A436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86B39"/>
    <w:multiLevelType w:val="multilevel"/>
    <w:tmpl w:val="7370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50A3D"/>
    <w:multiLevelType w:val="multilevel"/>
    <w:tmpl w:val="D650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50C55"/>
    <w:multiLevelType w:val="multilevel"/>
    <w:tmpl w:val="A142E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87E2B"/>
    <w:multiLevelType w:val="multilevel"/>
    <w:tmpl w:val="29B2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B47B31"/>
    <w:multiLevelType w:val="multilevel"/>
    <w:tmpl w:val="D2BA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64B78"/>
    <w:multiLevelType w:val="multilevel"/>
    <w:tmpl w:val="05C47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C202B"/>
    <w:multiLevelType w:val="multilevel"/>
    <w:tmpl w:val="A3929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5564E7"/>
    <w:multiLevelType w:val="multilevel"/>
    <w:tmpl w:val="64F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0"/>
  </w:num>
  <w:num w:numId="4">
    <w:abstractNumId w:val="8"/>
  </w:num>
  <w:num w:numId="5">
    <w:abstractNumId w:val="4"/>
  </w:num>
  <w:num w:numId="6">
    <w:abstractNumId w:val="1"/>
  </w:num>
  <w:num w:numId="7">
    <w:abstractNumId w:val="13"/>
  </w:num>
  <w:num w:numId="8">
    <w:abstractNumId w:val="9"/>
  </w:num>
  <w:num w:numId="9">
    <w:abstractNumId w:val="3"/>
  </w:num>
  <w:num w:numId="10">
    <w:abstractNumId w:val="10"/>
  </w:num>
  <w:num w:numId="11">
    <w:abstractNumId w:val="6"/>
  </w:num>
  <w:num w:numId="12">
    <w:abstractNumId w:val="12"/>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9B"/>
    <w:rsid w:val="00252D8D"/>
    <w:rsid w:val="00AD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0063"/>
  <w15:chartTrackingRefBased/>
  <w15:docId w15:val="{3CCEEF4A-197A-4969-A845-212A2412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C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5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5C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C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C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5C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5C9B"/>
    <w:rPr>
      <w:rFonts w:ascii="Times New Roman" w:eastAsia="Times New Roman" w:hAnsi="Times New Roman" w:cs="Times New Roman"/>
      <w:b/>
      <w:bCs/>
      <w:sz w:val="24"/>
      <w:szCs w:val="24"/>
    </w:rPr>
  </w:style>
  <w:style w:type="character" w:customStyle="1" w:styleId="hscoswrapper">
    <w:name w:val="hs_cos_wrapper"/>
    <w:basedOn w:val="DefaultParagraphFont"/>
    <w:rsid w:val="00AD5C9B"/>
  </w:style>
  <w:style w:type="character" w:styleId="Hyperlink">
    <w:name w:val="Hyperlink"/>
    <w:basedOn w:val="DefaultParagraphFont"/>
    <w:uiPriority w:val="99"/>
    <w:semiHidden/>
    <w:unhideWhenUsed/>
    <w:rsid w:val="00AD5C9B"/>
    <w:rPr>
      <w:color w:val="0000FF"/>
      <w:u w:val="single"/>
    </w:rPr>
  </w:style>
  <w:style w:type="paragraph" w:styleId="NormalWeb">
    <w:name w:val="Normal (Web)"/>
    <w:basedOn w:val="Normal"/>
    <w:uiPriority w:val="99"/>
    <w:unhideWhenUsed/>
    <w:rsid w:val="00AD5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C9B"/>
    <w:rPr>
      <w:b/>
      <w:bCs/>
    </w:rPr>
  </w:style>
  <w:style w:type="character" w:styleId="Emphasis">
    <w:name w:val="Emphasis"/>
    <w:basedOn w:val="DefaultParagraphFont"/>
    <w:uiPriority w:val="20"/>
    <w:qFormat/>
    <w:rsid w:val="00AD5C9B"/>
    <w:rPr>
      <w:i/>
      <w:iCs/>
    </w:rPr>
  </w:style>
  <w:style w:type="paragraph" w:customStyle="1" w:styleId="blog-postauthor-bio">
    <w:name w:val="blog-post__author-bio"/>
    <w:basedOn w:val="Normal"/>
    <w:rsid w:val="00AD5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49178">
      <w:bodyDiv w:val="1"/>
      <w:marLeft w:val="0"/>
      <w:marRight w:val="0"/>
      <w:marTop w:val="0"/>
      <w:marBottom w:val="0"/>
      <w:divBdr>
        <w:top w:val="none" w:sz="0" w:space="0" w:color="auto"/>
        <w:left w:val="none" w:sz="0" w:space="0" w:color="auto"/>
        <w:bottom w:val="none" w:sz="0" w:space="0" w:color="auto"/>
        <w:right w:val="none" w:sz="0" w:space="0" w:color="auto"/>
      </w:divBdr>
      <w:divsChild>
        <w:div w:id="86199888">
          <w:marLeft w:val="0"/>
          <w:marRight w:val="0"/>
          <w:marTop w:val="0"/>
          <w:marBottom w:val="0"/>
          <w:divBdr>
            <w:top w:val="none" w:sz="0" w:space="0" w:color="auto"/>
            <w:left w:val="none" w:sz="0" w:space="0" w:color="auto"/>
            <w:bottom w:val="none" w:sz="0" w:space="0" w:color="auto"/>
            <w:right w:val="none" w:sz="0" w:space="0" w:color="auto"/>
          </w:divBdr>
          <w:divsChild>
            <w:div w:id="526529987">
              <w:marLeft w:val="0"/>
              <w:marRight w:val="150"/>
              <w:marTop w:val="0"/>
              <w:marBottom w:val="0"/>
              <w:divBdr>
                <w:top w:val="none" w:sz="0" w:space="0" w:color="auto"/>
                <w:left w:val="none" w:sz="0" w:space="0" w:color="auto"/>
                <w:bottom w:val="none" w:sz="0" w:space="0" w:color="auto"/>
                <w:right w:val="none" w:sz="0" w:space="0" w:color="auto"/>
              </w:divBdr>
            </w:div>
          </w:divsChild>
        </w:div>
        <w:div w:id="1977759435">
          <w:marLeft w:val="0"/>
          <w:marRight w:val="0"/>
          <w:marTop w:val="0"/>
          <w:marBottom w:val="0"/>
          <w:divBdr>
            <w:top w:val="none" w:sz="0" w:space="0" w:color="auto"/>
            <w:left w:val="none" w:sz="0" w:space="0" w:color="auto"/>
            <w:bottom w:val="none" w:sz="0" w:space="0" w:color="auto"/>
            <w:right w:val="none" w:sz="0" w:space="0" w:color="auto"/>
          </w:divBdr>
        </w:div>
        <w:div w:id="540022393">
          <w:marLeft w:val="0"/>
          <w:marRight w:val="0"/>
          <w:marTop w:val="0"/>
          <w:marBottom w:val="0"/>
          <w:divBdr>
            <w:top w:val="none" w:sz="0" w:space="0" w:color="auto"/>
            <w:left w:val="none" w:sz="0" w:space="0" w:color="auto"/>
            <w:bottom w:val="none" w:sz="0" w:space="0" w:color="auto"/>
            <w:right w:val="none" w:sz="0" w:space="0" w:color="auto"/>
          </w:divBdr>
        </w:div>
        <w:div w:id="924609367">
          <w:marLeft w:val="525"/>
          <w:marRight w:val="0"/>
          <w:marTop w:val="0"/>
          <w:marBottom w:val="0"/>
          <w:divBdr>
            <w:top w:val="none" w:sz="0" w:space="0" w:color="auto"/>
            <w:left w:val="none" w:sz="0" w:space="0" w:color="auto"/>
            <w:bottom w:val="none" w:sz="0" w:space="0" w:color="auto"/>
            <w:right w:val="none" w:sz="0" w:space="0" w:color="auto"/>
          </w:divBdr>
        </w:div>
      </w:divsChild>
    </w:div>
    <w:div w:id="1925527521">
      <w:bodyDiv w:val="1"/>
      <w:marLeft w:val="0"/>
      <w:marRight w:val="0"/>
      <w:marTop w:val="0"/>
      <w:marBottom w:val="0"/>
      <w:divBdr>
        <w:top w:val="none" w:sz="0" w:space="0" w:color="auto"/>
        <w:left w:val="none" w:sz="0" w:space="0" w:color="auto"/>
        <w:bottom w:val="none" w:sz="0" w:space="0" w:color="auto"/>
        <w:right w:val="none" w:sz="0" w:space="0" w:color="auto"/>
      </w:divBdr>
      <w:divsChild>
        <w:div w:id="1685010387">
          <w:marLeft w:val="0"/>
          <w:marRight w:val="0"/>
          <w:marTop w:val="0"/>
          <w:marBottom w:val="0"/>
          <w:divBdr>
            <w:top w:val="none" w:sz="0" w:space="0" w:color="auto"/>
            <w:left w:val="none" w:sz="0" w:space="0" w:color="auto"/>
            <w:bottom w:val="none" w:sz="0" w:space="0" w:color="auto"/>
            <w:right w:val="none" w:sz="0" w:space="0" w:color="auto"/>
          </w:divBdr>
          <w:divsChild>
            <w:div w:id="588849904">
              <w:marLeft w:val="0"/>
              <w:marRight w:val="150"/>
              <w:marTop w:val="0"/>
              <w:marBottom w:val="0"/>
              <w:divBdr>
                <w:top w:val="none" w:sz="0" w:space="0" w:color="auto"/>
                <w:left w:val="none" w:sz="0" w:space="0" w:color="auto"/>
                <w:bottom w:val="none" w:sz="0" w:space="0" w:color="auto"/>
                <w:right w:val="none" w:sz="0" w:space="0" w:color="auto"/>
              </w:divBdr>
            </w:div>
          </w:divsChild>
        </w:div>
        <w:div w:id="672880740">
          <w:marLeft w:val="0"/>
          <w:marRight w:val="0"/>
          <w:marTop w:val="0"/>
          <w:marBottom w:val="0"/>
          <w:divBdr>
            <w:top w:val="none" w:sz="0" w:space="0" w:color="auto"/>
            <w:left w:val="none" w:sz="0" w:space="0" w:color="auto"/>
            <w:bottom w:val="none" w:sz="0" w:space="0" w:color="auto"/>
            <w:right w:val="none" w:sz="0" w:space="0" w:color="auto"/>
          </w:divBdr>
        </w:div>
        <w:div w:id="723455234">
          <w:marLeft w:val="0"/>
          <w:marRight w:val="0"/>
          <w:marTop w:val="0"/>
          <w:marBottom w:val="0"/>
          <w:divBdr>
            <w:top w:val="none" w:sz="0" w:space="0" w:color="auto"/>
            <w:left w:val="none" w:sz="0" w:space="0" w:color="auto"/>
            <w:bottom w:val="none" w:sz="0" w:space="0" w:color="auto"/>
            <w:right w:val="none" w:sz="0" w:space="0" w:color="auto"/>
          </w:divBdr>
        </w:div>
        <w:div w:id="1956055820">
          <w:marLeft w:val="0"/>
          <w:marRight w:val="0"/>
          <w:marTop w:val="0"/>
          <w:marBottom w:val="0"/>
          <w:divBdr>
            <w:top w:val="none" w:sz="0" w:space="0" w:color="auto"/>
            <w:left w:val="none" w:sz="0" w:space="0" w:color="auto"/>
            <w:bottom w:val="none" w:sz="0" w:space="0" w:color="auto"/>
            <w:right w:val="none" w:sz="0" w:space="0" w:color="auto"/>
          </w:divBdr>
          <w:divsChild>
            <w:div w:id="1179154250">
              <w:marLeft w:val="0"/>
              <w:marRight w:val="0"/>
              <w:marTop w:val="0"/>
              <w:marBottom w:val="0"/>
              <w:divBdr>
                <w:top w:val="none" w:sz="0" w:space="0" w:color="auto"/>
                <w:left w:val="none" w:sz="0" w:space="0" w:color="auto"/>
                <w:bottom w:val="none" w:sz="0" w:space="0" w:color="auto"/>
                <w:right w:val="none" w:sz="0" w:space="0" w:color="auto"/>
              </w:divBdr>
            </w:div>
          </w:divsChild>
        </w:div>
        <w:div w:id="120072047">
          <w:marLeft w:val="0"/>
          <w:marRight w:val="0"/>
          <w:marTop w:val="0"/>
          <w:marBottom w:val="0"/>
          <w:divBdr>
            <w:top w:val="none" w:sz="0" w:space="0" w:color="auto"/>
            <w:left w:val="none" w:sz="0" w:space="0" w:color="auto"/>
            <w:bottom w:val="none" w:sz="0" w:space="0" w:color="auto"/>
            <w:right w:val="none" w:sz="0" w:space="0" w:color="auto"/>
          </w:divBdr>
        </w:div>
        <w:div w:id="1563903004">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verif-y.com/us-data-privacy-laws-explained" TargetMode="External"/><Relationship Id="rId18" Type="http://schemas.openxmlformats.org/officeDocument/2006/relationships/hyperlink" Target="https://blog.verif-y.com/us-data-privacy-laws-explained" TargetMode="External"/><Relationship Id="rId26" Type="http://schemas.openxmlformats.org/officeDocument/2006/relationships/hyperlink" Target="https://www.jdsupra.com/legalnews/virginia-becomes-second-state-to-enact-2981548/" TargetMode="External"/><Relationship Id="rId39" Type="http://schemas.openxmlformats.org/officeDocument/2006/relationships/hyperlink" Target="https://www.securitymagazine.com/articles/94696-new-minnesota-consumer-data-privacy-act-is-introduced" TargetMode="External"/><Relationship Id="rId21" Type="http://schemas.openxmlformats.org/officeDocument/2006/relationships/hyperlink" Target="https://blog.verif-y.com/us-data-privacy-laws-explained" TargetMode="External"/><Relationship Id="rId34" Type="http://schemas.openxmlformats.org/officeDocument/2006/relationships/hyperlink" Target="https://www.jdsupra.com/legalnews/north-carolina-proposes-expansive-7005596/" TargetMode="External"/><Relationship Id="rId42" Type="http://schemas.openxmlformats.org/officeDocument/2006/relationships/hyperlink" Target="https://house.texas.gov/news/press-releases/?id=7389" TargetMode="External"/><Relationship Id="rId47" Type="http://schemas.openxmlformats.org/officeDocument/2006/relationships/hyperlink" Target="https://www.jdsupra.com/legalnews/privacy-bill-essentials-rhode-island-1486099/" TargetMode="External"/><Relationship Id="rId50" Type="http://schemas.openxmlformats.org/officeDocument/2006/relationships/hyperlink" Target="https://blog.verif-y.com/tag/blog"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log.verif-y.com/us-data-privacy-laws-explained" TargetMode="External"/><Relationship Id="rId29" Type="http://schemas.openxmlformats.org/officeDocument/2006/relationships/hyperlink" Target="https://www.jdsupra.com/legalnews/privacy-bill-essentials-illinois-6043571/" TargetMode="External"/><Relationship Id="rId11" Type="http://schemas.openxmlformats.org/officeDocument/2006/relationships/hyperlink" Target="https://blog.verif-y.com/us-data-privacy-laws-explained" TargetMode="External"/><Relationship Id="rId24" Type="http://schemas.openxmlformats.org/officeDocument/2006/relationships/hyperlink" Target="https://gdpr-info.eu/" TargetMode="External"/><Relationship Id="rId32" Type="http://schemas.openxmlformats.org/officeDocument/2006/relationships/hyperlink" Target="https://www.linkedin.com/pulse/new-massachusetts-privacy-bill-tall-order-compliance-odia/" TargetMode="External"/><Relationship Id="rId37" Type="http://schemas.openxmlformats.org/officeDocument/2006/relationships/hyperlink" Target="https://www.jdsupra.com/legalnews/alaska-s-consumer-data-privacy-act-9765768/" TargetMode="External"/><Relationship Id="rId40" Type="http://schemas.openxmlformats.org/officeDocument/2006/relationships/hyperlink" Target="https://www.zwillgen.com/privacy/new-year-new-biometric-law-proposals/" TargetMode="External"/><Relationship Id="rId45" Type="http://schemas.openxmlformats.org/officeDocument/2006/relationships/hyperlink" Target="https://www.natlawreview.com/article/will-oklahoma-be-next-state-to-enact-comprehensive-privacy-bill"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hyperlink" Target="https://blog.verif-y.com/us-data-privacy-laws-explained" TargetMode="External"/><Relationship Id="rId31" Type="http://schemas.openxmlformats.org/officeDocument/2006/relationships/hyperlink" Target="https://www.jdsupra.com/legalnews/new-york-legislature-introduces-ccpa-6501577/" TargetMode="External"/><Relationship Id="rId44" Type="http://schemas.openxmlformats.org/officeDocument/2006/relationships/hyperlink" Target="https://www.natlawreview.com/article/will-oklahoma-be-next-state-to-enact-comprehensive-privacy-bill" TargetMode="External"/><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verif-y.com/us-data-privacy-laws-explained" TargetMode="External"/><Relationship Id="rId22" Type="http://schemas.openxmlformats.org/officeDocument/2006/relationships/hyperlink" Target="https://blog.verif-y.com/us-data-privacy-laws-explained" TargetMode="External"/><Relationship Id="rId27" Type="http://schemas.openxmlformats.org/officeDocument/2006/relationships/hyperlink" Target="https://leg.colorado.gov/bills/sb21-190" TargetMode="External"/><Relationship Id="rId30" Type="http://schemas.openxmlformats.org/officeDocument/2006/relationships/hyperlink" Target="https://medium.com/golden-data/new-jersey-privacy-hindsight-is-2021-7aa1d29af258" TargetMode="External"/><Relationship Id="rId35" Type="http://schemas.openxmlformats.org/officeDocument/2006/relationships/hyperlink" Target="https://www.dispatch.com/story/news/2021/07/13/ohio-data-privacy-bill-would-let-consumers-delete-data-companies-keep/7949689002/" TargetMode="External"/><Relationship Id="rId43" Type="http://schemas.openxmlformats.org/officeDocument/2006/relationships/hyperlink" Target="https://www.jdsupra.com/legalnews/2021-washington-privacy-act-released-2010940/" TargetMode="External"/><Relationship Id="rId48" Type="http://schemas.openxmlformats.org/officeDocument/2006/relationships/hyperlink" Target="https://meetings.hubspot.com/ppowell/verif-y-product-demo?__hstc=66120369.81b7f10cb250afec79e106d6aa1b4556.1651395695930.1654610108196.1657549353800.7&amp;__hssc=66120369.12.1657549353800&amp;__hsfp=1642279376" TargetMode="External"/><Relationship Id="rId8" Type="http://schemas.openxmlformats.org/officeDocument/2006/relationships/hyperlink" Target="https://www.verif-y.com/services/identity-verification/" TargetMode="External"/><Relationship Id="rId51" Type="http://schemas.openxmlformats.org/officeDocument/2006/relationships/hyperlink" Target="https://blog.verif-y.com/tag/privacy-series" TargetMode="External"/><Relationship Id="rId3" Type="http://schemas.openxmlformats.org/officeDocument/2006/relationships/settings" Target="settings.xml"/><Relationship Id="rId12" Type="http://schemas.openxmlformats.org/officeDocument/2006/relationships/hyperlink" Target="https://blog.verif-y.com/us-data-privacy-laws-explained" TargetMode="External"/><Relationship Id="rId17" Type="http://schemas.openxmlformats.org/officeDocument/2006/relationships/hyperlink" Target="https://blog.verif-y.com/us-data-privacy-laws-explained" TargetMode="External"/><Relationship Id="rId25" Type="http://schemas.openxmlformats.org/officeDocument/2006/relationships/hyperlink" Target="https://auth0.com/blog/cpra-passed-what-s-changing-in-ccpa-2-0/" TargetMode="External"/><Relationship Id="rId33" Type="http://schemas.openxmlformats.org/officeDocument/2006/relationships/hyperlink" Target="https://www.hinshawlaw.com/newsroom-updates-privacy-bill-essentials-pennsylvania-consumer-data-privacy-act.html" TargetMode="External"/><Relationship Id="rId38" Type="http://schemas.openxmlformats.org/officeDocument/2006/relationships/hyperlink" Target="https://www.natlawreview.com/article/florida-latest-state-to-consider-comprehensive-data-privacy-legislation" TargetMode="External"/><Relationship Id="rId46" Type="http://schemas.openxmlformats.org/officeDocument/2006/relationships/hyperlink" Target="https://www.lexology.com/library/detail.aspx?g=85d7d8c2-8077-419c-9889-5359429e47a4" TargetMode="External"/><Relationship Id="rId20" Type="http://schemas.openxmlformats.org/officeDocument/2006/relationships/hyperlink" Target="https://blog.verif-y.com/us-data-privacy-laws-explained" TargetMode="External"/><Relationship Id="rId41" Type="http://schemas.openxmlformats.org/officeDocument/2006/relationships/hyperlink" Target="https://house.texas.gov/news/press-releases/?id=7389"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verif-y.com/author/paige-powell" TargetMode="External"/><Relationship Id="rId15" Type="http://schemas.openxmlformats.org/officeDocument/2006/relationships/hyperlink" Target="https://blog.verif-y.com/us-data-privacy-laws-explained" TargetMode="External"/><Relationship Id="rId23" Type="http://schemas.openxmlformats.org/officeDocument/2006/relationships/hyperlink" Target="https://blog.verif-y.com/us-data-privacy-laws-explained" TargetMode="External"/><Relationship Id="rId28" Type="http://schemas.openxmlformats.org/officeDocument/2006/relationships/hyperlink" Target="https://www.termsfeed.com/blog/illinois-right-know-act/" TargetMode="External"/><Relationship Id="rId36" Type="http://schemas.openxmlformats.org/officeDocument/2006/relationships/hyperlink" Target="https://www.jdsupra.com/legalnews/privacy-bill-essentials-alabama-7909203/" TargetMode="External"/><Relationship Id="rId49" Type="http://schemas.openxmlformats.org/officeDocument/2006/relationships/hyperlink" Target="https://www.huschblackwell.com/2021-state-privacy-law-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3693</Words>
  <Characters>21054</Characters>
  <Application>Microsoft Office Word</Application>
  <DocSecurity>0</DocSecurity>
  <Lines>175</Lines>
  <Paragraphs>49</Paragraphs>
  <ScaleCrop>false</ScaleCrop>
  <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2022-07-11T15:18:00Z</dcterms:created>
  <dcterms:modified xsi:type="dcterms:W3CDTF">2022-07-11T15:23:00Z</dcterms:modified>
</cp:coreProperties>
</file>