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AFF89" w14:textId="77777777" w:rsidR="00961294" w:rsidRPr="00961294" w:rsidRDefault="00961294" w:rsidP="00961294">
      <w:pPr>
        <w:spacing w:before="100" w:beforeAutospacing="1" w:after="100" w:afterAutospacing="1" w:line="240" w:lineRule="auto"/>
        <w:outlineLvl w:val="0"/>
        <w:rPr>
          <w:rFonts w:ascii="Varela Round" w:eastAsia="Times New Roman" w:hAnsi="Varela Round" w:cs="Varela Round"/>
          <w:color w:val="335CA6"/>
          <w:kern w:val="36"/>
          <w:sz w:val="93"/>
          <w:szCs w:val="93"/>
          <w:lang w:eastAsia="en-GB"/>
        </w:rPr>
      </w:pPr>
      <w:r w:rsidRPr="00961294">
        <w:rPr>
          <w:rFonts w:ascii="Varela Round" w:eastAsia="Times New Roman" w:hAnsi="Varela Round" w:cs="Varela Round"/>
          <w:color w:val="335CA6"/>
          <w:kern w:val="36"/>
          <w:sz w:val="93"/>
          <w:szCs w:val="93"/>
          <w:lang w:eastAsia="en-GB"/>
        </w:rPr>
        <w:t>Why Identity Verification is the Future of Remote Onboarding</w:t>
      </w:r>
    </w:p>
    <w:p w14:paraId="0FF9E31E" w14:textId="4D20D633" w:rsidR="00961294" w:rsidRPr="00961294" w:rsidRDefault="00961294" w:rsidP="00961294">
      <w:pPr>
        <w:spacing w:after="0" w:line="240" w:lineRule="auto"/>
        <w:textAlignment w:val="center"/>
        <w:rPr>
          <w:rFonts w:ascii="Times New Roman" w:eastAsia="Times New Roman" w:hAnsi="Times New Roman" w:cs="Times New Roman"/>
          <w:sz w:val="24"/>
          <w:szCs w:val="24"/>
          <w:lang w:eastAsia="en-GB"/>
        </w:rPr>
      </w:pPr>
      <w:r w:rsidRPr="00961294">
        <w:rPr>
          <w:rFonts w:ascii="Times New Roman" w:eastAsia="Times New Roman" w:hAnsi="Times New Roman" w:cs="Times New Roman"/>
          <w:noProof/>
          <w:sz w:val="24"/>
          <w:szCs w:val="24"/>
          <w:lang w:eastAsia="en-GB"/>
        </w:rPr>
        <w:drawing>
          <wp:inline distT="0" distB="0" distL="0" distR="0" wp14:anchorId="29FABB88" wp14:editId="501B949B">
            <wp:extent cx="425450" cy="342900"/>
            <wp:effectExtent l="0" t="0" r="0" b="0"/>
            <wp:docPr id="4" name="Picture 4" descr="Zach Wetz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Wetz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0" cy="342900"/>
                    </a:xfrm>
                    <a:prstGeom prst="rect">
                      <a:avLst/>
                    </a:prstGeom>
                    <a:noFill/>
                    <a:ln>
                      <a:noFill/>
                    </a:ln>
                  </pic:spPr>
                </pic:pic>
              </a:graphicData>
            </a:graphic>
          </wp:inline>
        </w:drawing>
      </w:r>
    </w:p>
    <w:p w14:paraId="008AC028" w14:textId="77777777" w:rsidR="00961294" w:rsidRPr="00961294" w:rsidRDefault="00961294" w:rsidP="00961294">
      <w:pPr>
        <w:spacing w:after="0" w:line="240" w:lineRule="auto"/>
        <w:rPr>
          <w:rFonts w:ascii="Times New Roman" w:eastAsia="Times New Roman" w:hAnsi="Times New Roman" w:cs="Times New Roman"/>
          <w:sz w:val="24"/>
          <w:szCs w:val="24"/>
          <w:lang w:eastAsia="en-GB"/>
        </w:rPr>
      </w:pPr>
      <w:r w:rsidRPr="00961294">
        <w:rPr>
          <w:rFonts w:ascii="Times New Roman" w:eastAsia="Times New Roman" w:hAnsi="Times New Roman" w:cs="Times New Roman"/>
          <w:sz w:val="24"/>
          <w:szCs w:val="24"/>
          <w:lang w:eastAsia="en-GB"/>
        </w:rPr>
        <w:t> </w:t>
      </w:r>
      <w:hyperlink r:id="rId8" w:history="1">
        <w:r w:rsidRPr="00961294">
          <w:rPr>
            <w:rFonts w:ascii="Montserrat" w:eastAsia="Times New Roman" w:hAnsi="Montserrat" w:cs="Times New Roman"/>
            <w:color w:val="00326D"/>
            <w:sz w:val="24"/>
            <w:szCs w:val="24"/>
            <w:lang w:eastAsia="en-GB"/>
          </w:rPr>
          <w:t>Zach Wetzler</w:t>
        </w:r>
      </w:hyperlink>
    </w:p>
    <w:p w14:paraId="65FA723B" w14:textId="1F043633" w:rsidR="00961294" w:rsidRPr="00961294" w:rsidRDefault="00961294" w:rsidP="00961294">
      <w:pPr>
        <w:shd w:val="clear" w:color="auto" w:fill="FFFFFF"/>
        <w:spacing w:after="0" w:line="240" w:lineRule="auto"/>
        <w:rPr>
          <w:rFonts w:ascii="Montserrat" w:eastAsia="Times New Roman" w:hAnsi="Montserrat" w:cs="Times New Roman"/>
          <w:color w:val="00326D"/>
          <w:sz w:val="24"/>
          <w:szCs w:val="24"/>
          <w:lang w:eastAsia="en-GB"/>
        </w:rPr>
      </w:pPr>
      <w:r w:rsidRPr="00961294">
        <w:rPr>
          <w:rFonts w:ascii="Montserrat" w:eastAsia="Times New Roman" w:hAnsi="Montserrat" w:cs="Times New Roman"/>
          <w:noProof/>
          <w:color w:val="00326D"/>
          <w:sz w:val="24"/>
          <w:szCs w:val="24"/>
          <w:lang w:eastAsia="en-GB"/>
        </w:rPr>
        <w:drawing>
          <wp:inline distT="0" distB="0" distL="0" distR="0" wp14:anchorId="12F90FE0" wp14:editId="2EEB96C8">
            <wp:extent cx="5731510" cy="4354195"/>
            <wp:effectExtent l="0" t="0" r="2540" b="8255"/>
            <wp:docPr id="3" name="Picture 3" descr="remote onbo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te onboar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inline>
        </w:drawing>
      </w:r>
    </w:p>
    <w:p w14:paraId="53FD2803" w14:textId="77777777" w:rsidR="00961294" w:rsidRPr="00961294" w:rsidRDefault="00961294" w:rsidP="00961294">
      <w:pPr>
        <w:spacing w:before="100" w:beforeAutospacing="1" w:after="100" w:afterAutospacing="1" w:line="240" w:lineRule="auto"/>
        <w:rPr>
          <w:rFonts w:ascii="Montserrat" w:eastAsia="Times New Roman" w:hAnsi="Montserrat" w:cs="Times New Roman"/>
          <w:sz w:val="24"/>
          <w:szCs w:val="24"/>
          <w:lang w:eastAsia="en-GB"/>
        </w:rPr>
      </w:pPr>
      <w:r w:rsidRPr="00961294">
        <w:rPr>
          <w:rFonts w:ascii="Montserrat" w:eastAsia="Times New Roman" w:hAnsi="Montserrat" w:cs="Times New Roman"/>
          <w:sz w:val="24"/>
          <w:szCs w:val="24"/>
          <w:lang w:eastAsia="en-GB"/>
        </w:rPr>
        <w:t>Many have referred to 2021 as the year of the ‘</w:t>
      </w:r>
      <w:hyperlink r:id="rId10" w:history="1">
        <w:r w:rsidRPr="00961294">
          <w:rPr>
            <w:rFonts w:ascii="Montserrat" w:eastAsia="Times New Roman" w:hAnsi="Montserrat" w:cs="Times New Roman"/>
            <w:color w:val="335CA6"/>
            <w:sz w:val="24"/>
            <w:szCs w:val="24"/>
            <w:lang w:eastAsia="en-GB"/>
          </w:rPr>
          <w:t>great resignation</w:t>
        </w:r>
      </w:hyperlink>
      <w:r w:rsidRPr="00961294">
        <w:rPr>
          <w:rFonts w:ascii="Montserrat" w:eastAsia="Times New Roman" w:hAnsi="Montserrat" w:cs="Times New Roman"/>
          <w:sz w:val="24"/>
          <w:szCs w:val="24"/>
          <w:lang w:eastAsia="en-GB"/>
        </w:rPr>
        <w:t xml:space="preserve">’. Talented and skilled professionals have been transitioning out of roles and into new ones, seeking a greater work life balance, satisfaction, and better </w:t>
      </w:r>
      <w:r w:rsidRPr="00961294">
        <w:rPr>
          <w:rFonts w:ascii="Montserrat" w:eastAsia="Times New Roman" w:hAnsi="Montserrat" w:cs="Times New Roman"/>
          <w:sz w:val="24"/>
          <w:szCs w:val="24"/>
          <w:lang w:eastAsia="en-GB"/>
        </w:rPr>
        <w:lastRenderedPageBreak/>
        <w:t>compensation amongst others. Despite the potential excitement for these talented individuals; the ‘great resignations’ remote nature has created significant challenges for businesses. The already tedious pre-employment screenings have consequently become even more challenging due to court closures and lack of in-office proximity. To combat these digital hurdles, it’s important that companies look to leverage innovative technology to reduce new employee onboarding times and create more personal experiences.</w:t>
      </w:r>
    </w:p>
    <w:p w14:paraId="31F4D395" w14:textId="77777777" w:rsidR="00961294" w:rsidRPr="00961294" w:rsidRDefault="00961294" w:rsidP="00961294">
      <w:pPr>
        <w:spacing w:before="100" w:beforeAutospacing="1" w:after="100" w:afterAutospacing="1" w:line="240" w:lineRule="auto"/>
        <w:outlineLvl w:val="2"/>
        <w:rPr>
          <w:rFonts w:ascii="Varela Round" w:eastAsia="Times New Roman" w:hAnsi="Varela Round" w:cs="Varela Round"/>
          <w:color w:val="335CA6"/>
          <w:sz w:val="48"/>
          <w:szCs w:val="48"/>
          <w:lang w:eastAsia="en-GB"/>
        </w:rPr>
      </w:pPr>
      <w:r w:rsidRPr="00961294">
        <w:rPr>
          <w:rFonts w:ascii="Varela Round" w:eastAsia="Times New Roman" w:hAnsi="Varela Round" w:cs="Varela Round"/>
          <w:color w:val="335CA6"/>
          <w:sz w:val="48"/>
          <w:szCs w:val="48"/>
          <w:lang w:eastAsia="en-GB"/>
        </w:rPr>
        <w:t>What Can Be Done?</w:t>
      </w:r>
    </w:p>
    <w:p w14:paraId="1865C277" w14:textId="745A7BD3" w:rsidR="00961294" w:rsidRPr="00961294" w:rsidRDefault="00961294" w:rsidP="00961294">
      <w:pPr>
        <w:spacing w:after="0" w:line="240" w:lineRule="auto"/>
        <w:rPr>
          <w:rFonts w:ascii="Times New Roman" w:eastAsia="Times New Roman" w:hAnsi="Times New Roman" w:cs="Times New Roman"/>
          <w:sz w:val="24"/>
          <w:szCs w:val="24"/>
          <w:lang w:eastAsia="en-GB"/>
        </w:rPr>
      </w:pPr>
      <w:r w:rsidRPr="00961294">
        <w:rPr>
          <w:rFonts w:ascii="Times New Roman" w:eastAsia="Times New Roman" w:hAnsi="Times New Roman" w:cs="Times New Roman"/>
          <w:noProof/>
          <w:sz w:val="24"/>
          <w:szCs w:val="24"/>
          <w:lang w:eastAsia="en-GB"/>
        </w:rPr>
        <w:drawing>
          <wp:inline distT="0" distB="0" distL="0" distR="0" wp14:anchorId="77E2B214" wp14:editId="5F9BBACF">
            <wp:extent cx="2800350" cy="1905000"/>
            <wp:effectExtent l="0" t="0" r="0" b="0"/>
            <wp:docPr id="2" name="Picture 2" descr="undraw_quitting_time_dm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raw_quitting_time_dm8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0350" cy="1905000"/>
                    </a:xfrm>
                    <a:prstGeom prst="rect">
                      <a:avLst/>
                    </a:prstGeom>
                    <a:noFill/>
                    <a:ln>
                      <a:noFill/>
                    </a:ln>
                  </pic:spPr>
                </pic:pic>
              </a:graphicData>
            </a:graphic>
          </wp:inline>
        </w:drawing>
      </w:r>
    </w:p>
    <w:p w14:paraId="12E1FFB6" w14:textId="77777777" w:rsidR="00961294" w:rsidRPr="00961294" w:rsidRDefault="00961294" w:rsidP="00961294">
      <w:pPr>
        <w:spacing w:before="100" w:beforeAutospacing="1" w:after="100" w:afterAutospacing="1" w:line="240" w:lineRule="auto"/>
        <w:rPr>
          <w:rFonts w:ascii="Montserrat" w:eastAsia="Times New Roman" w:hAnsi="Montserrat" w:cs="Times New Roman"/>
          <w:sz w:val="24"/>
          <w:szCs w:val="24"/>
          <w:lang w:eastAsia="en-GB"/>
        </w:rPr>
      </w:pPr>
      <w:r w:rsidRPr="00961294">
        <w:rPr>
          <w:rFonts w:ascii="Montserrat" w:eastAsia="Times New Roman" w:hAnsi="Montserrat" w:cs="Times New Roman"/>
          <w:sz w:val="24"/>
          <w:szCs w:val="24"/>
          <w:lang w:eastAsia="en-GB"/>
        </w:rPr>
        <w:t>Employers around the U.S. remain remote and do not plan on returning to work until </w:t>
      </w:r>
      <w:hyperlink r:id="rId12" w:history="1">
        <w:r w:rsidRPr="00961294">
          <w:rPr>
            <w:rFonts w:ascii="Montserrat" w:eastAsia="Times New Roman" w:hAnsi="Montserrat" w:cs="Times New Roman"/>
            <w:color w:val="335CA6"/>
            <w:sz w:val="24"/>
            <w:szCs w:val="24"/>
            <w:lang w:eastAsia="en-GB"/>
          </w:rPr>
          <w:t>January</w:t>
        </w:r>
      </w:hyperlink>
      <w:r w:rsidRPr="00961294">
        <w:rPr>
          <w:rFonts w:ascii="Montserrat" w:eastAsia="Times New Roman" w:hAnsi="Montserrat" w:cs="Times New Roman"/>
          <w:sz w:val="24"/>
          <w:szCs w:val="24"/>
          <w:lang w:eastAsia="en-GB"/>
        </w:rPr>
        <w:t>. In the meantime, this will force these companies to maintain strong onboarding and hiring practices to keep up during a time of such great transition. In a recent poll conducted by the Society for Human Resource Management found that out of 1,150 employed Americans, </w:t>
      </w:r>
      <w:r w:rsidRPr="00961294">
        <w:rPr>
          <w:rFonts w:ascii="Montserrat" w:eastAsia="Times New Roman" w:hAnsi="Montserrat" w:cs="Times New Roman"/>
          <w:b/>
          <w:bCs/>
          <w:sz w:val="24"/>
          <w:szCs w:val="24"/>
          <w:lang w:eastAsia="en-GB"/>
        </w:rPr>
        <w:t>over 40% are actively searching for a new job. </w:t>
      </w:r>
      <w:proofErr w:type="gramStart"/>
      <w:r w:rsidRPr="00961294">
        <w:rPr>
          <w:rFonts w:ascii="Montserrat" w:eastAsia="Times New Roman" w:hAnsi="Montserrat" w:cs="Times New Roman"/>
          <w:sz w:val="24"/>
          <w:szCs w:val="24"/>
          <w:lang w:eastAsia="en-GB"/>
        </w:rPr>
        <w:t>In order to</w:t>
      </w:r>
      <w:proofErr w:type="gramEnd"/>
      <w:r w:rsidRPr="00961294">
        <w:rPr>
          <w:rFonts w:ascii="Montserrat" w:eastAsia="Times New Roman" w:hAnsi="Montserrat" w:cs="Times New Roman"/>
          <w:sz w:val="24"/>
          <w:szCs w:val="24"/>
          <w:lang w:eastAsia="en-GB"/>
        </w:rPr>
        <w:t xml:space="preserve"> ensure that company interview and onboarding processes can keep up with demand,</w:t>
      </w:r>
      <w:r w:rsidRPr="00961294">
        <w:rPr>
          <w:rFonts w:ascii="Montserrat" w:eastAsia="Times New Roman" w:hAnsi="Montserrat" w:cs="Times New Roman"/>
          <w:color w:val="000000"/>
          <w:sz w:val="24"/>
          <w:szCs w:val="24"/>
          <w:lang w:eastAsia="en-GB"/>
        </w:rPr>
        <w:t> e</w:t>
      </w:r>
      <w:r w:rsidRPr="00961294">
        <w:rPr>
          <w:rFonts w:ascii="Montserrat" w:eastAsia="Times New Roman" w:hAnsi="Montserrat" w:cs="Times New Roman"/>
          <w:sz w:val="24"/>
          <w:szCs w:val="24"/>
          <w:lang w:eastAsia="en-GB"/>
        </w:rPr>
        <w:t>mployers should expand their background check processes to include additional measures. Due to the remote nature of onboarding, this also ensures that their applicants are indeed who they say they are. </w:t>
      </w:r>
      <w:hyperlink r:id="rId13" w:history="1">
        <w:r w:rsidRPr="00961294">
          <w:rPr>
            <w:rFonts w:ascii="Montserrat" w:eastAsia="Times New Roman" w:hAnsi="Montserrat" w:cs="Times New Roman"/>
            <w:color w:val="335CA6"/>
            <w:sz w:val="24"/>
            <w:szCs w:val="24"/>
            <w:lang w:eastAsia="en-GB"/>
          </w:rPr>
          <w:t>Identity Verification</w:t>
        </w:r>
      </w:hyperlink>
      <w:r w:rsidRPr="00961294">
        <w:rPr>
          <w:rFonts w:ascii="Montserrat" w:eastAsia="Times New Roman" w:hAnsi="Montserrat" w:cs="Times New Roman"/>
          <w:sz w:val="24"/>
          <w:szCs w:val="24"/>
          <w:lang w:eastAsia="en-GB"/>
        </w:rPr>
        <w:t> screenings are already a part of most onboarding process but doing so digitally is more difficult for employers without the proper infrastructure. If your business plans to hire remote contractors or freelancers, </w:t>
      </w:r>
      <w:hyperlink r:id="rId14" w:history="1">
        <w:r w:rsidRPr="00961294">
          <w:rPr>
            <w:rFonts w:ascii="Montserrat" w:eastAsia="Times New Roman" w:hAnsi="Montserrat" w:cs="Times New Roman"/>
            <w:color w:val="335CA6"/>
            <w:sz w:val="24"/>
            <w:szCs w:val="24"/>
            <w:lang w:eastAsia="en-GB"/>
          </w:rPr>
          <w:t>Verif-y</w:t>
        </w:r>
      </w:hyperlink>
      <w:r w:rsidRPr="00961294">
        <w:rPr>
          <w:rFonts w:ascii="Montserrat" w:eastAsia="Times New Roman" w:hAnsi="Montserrat" w:cs="Times New Roman"/>
          <w:sz w:val="24"/>
          <w:szCs w:val="24"/>
          <w:lang w:eastAsia="en-GB"/>
        </w:rPr>
        <w:t> suggests evaluating Identity Verification to enhance the onboarding and review process.</w:t>
      </w:r>
    </w:p>
    <w:p w14:paraId="031BB09A" w14:textId="77777777" w:rsidR="00961294" w:rsidRPr="00961294" w:rsidRDefault="00961294" w:rsidP="00961294">
      <w:pPr>
        <w:spacing w:before="100" w:beforeAutospacing="1" w:after="100" w:afterAutospacing="1" w:line="240" w:lineRule="auto"/>
        <w:outlineLvl w:val="2"/>
        <w:rPr>
          <w:rFonts w:ascii="Varela Round" w:eastAsia="Times New Roman" w:hAnsi="Varela Round" w:cs="Varela Round"/>
          <w:color w:val="335CA6"/>
          <w:sz w:val="48"/>
          <w:szCs w:val="48"/>
          <w:lang w:eastAsia="en-GB"/>
        </w:rPr>
      </w:pPr>
      <w:r w:rsidRPr="00961294">
        <w:rPr>
          <w:rFonts w:ascii="Varela Round" w:eastAsia="Times New Roman" w:hAnsi="Varela Round" w:cs="Varela Round"/>
          <w:color w:val="335CA6"/>
          <w:sz w:val="48"/>
          <w:szCs w:val="48"/>
          <w:lang w:eastAsia="en-GB"/>
        </w:rPr>
        <w:t>How Does Identity Verification Help?</w:t>
      </w:r>
    </w:p>
    <w:p w14:paraId="5852C25C" w14:textId="075B2F09" w:rsidR="00961294" w:rsidRPr="00961294" w:rsidRDefault="00961294" w:rsidP="00961294">
      <w:pPr>
        <w:spacing w:before="100" w:beforeAutospacing="1" w:after="100" w:afterAutospacing="1" w:line="240" w:lineRule="auto"/>
        <w:rPr>
          <w:rFonts w:ascii="Montserrat" w:eastAsia="Times New Roman" w:hAnsi="Montserrat" w:cs="Times New Roman"/>
          <w:sz w:val="24"/>
          <w:szCs w:val="24"/>
          <w:lang w:eastAsia="en-GB"/>
        </w:rPr>
      </w:pPr>
      <w:r w:rsidRPr="00961294">
        <w:rPr>
          <w:rFonts w:ascii="Montserrat" w:eastAsia="Times New Roman" w:hAnsi="Montserrat" w:cs="Times New Roman"/>
          <w:noProof/>
          <w:color w:val="335CA6"/>
          <w:sz w:val="24"/>
          <w:szCs w:val="24"/>
          <w:lang w:eastAsia="en-GB"/>
        </w:rPr>
        <w:drawing>
          <wp:inline distT="0" distB="0" distL="0" distR="0" wp14:anchorId="4ED6A1D3" wp14:editId="136E3E5D">
            <wp:extent cx="3105150" cy="2374900"/>
            <wp:effectExtent l="0" t="0" r="0" b="6350"/>
            <wp:docPr id="1" name="Picture 1" descr="ezgif.com-gif-maker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zgif.com-gif-maker (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374900"/>
                    </a:xfrm>
                    <a:prstGeom prst="rect">
                      <a:avLst/>
                    </a:prstGeom>
                    <a:noFill/>
                    <a:ln>
                      <a:noFill/>
                    </a:ln>
                  </pic:spPr>
                </pic:pic>
              </a:graphicData>
            </a:graphic>
          </wp:inline>
        </w:drawing>
      </w:r>
      <w:hyperlink r:id="rId17" w:history="1">
        <w:r w:rsidRPr="00961294">
          <w:rPr>
            <w:rFonts w:ascii="Montserrat" w:eastAsia="Times New Roman" w:hAnsi="Montserrat" w:cs="Times New Roman"/>
            <w:color w:val="335CA6"/>
            <w:sz w:val="24"/>
            <w:szCs w:val="24"/>
            <w:lang w:eastAsia="en-GB"/>
          </w:rPr>
          <w:t>Identity Verification</w:t>
        </w:r>
      </w:hyperlink>
      <w:r w:rsidRPr="00961294">
        <w:rPr>
          <w:rFonts w:ascii="Montserrat" w:eastAsia="Times New Roman" w:hAnsi="Montserrat" w:cs="Times New Roman"/>
          <w:sz w:val="24"/>
          <w:szCs w:val="24"/>
          <w:lang w:eastAsia="en-GB"/>
        </w:rPr>
        <w:t> allows employers to go the extra mile compared to the typical, manual background check procedures. Instead of relying solely on database searches and SSN checks, employers can feel more at ease as they confirm an individual’s ID against their personal information. This confirmation step enables employers to check if applicants are fabricating their information or are using stolen credentials. Lastly, Identity Verification is a great tool to help reduce the time required to upload documents or to fill out long manual forms. With Identity Verification, applicants simply scan their ID cards to prefill tedious application fields, while employers can streamline the application process to increase the number of quality candidates.</w:t>
      </w:r>
    </w:p>
    <w:p w14:paraId="79F72906" w14:textId="77777777" w:rsidR="00961294" w:rsidRPr="00961294" w:rsidRDefault="00961294" w:rsidP="00961294">
      <w:pPr>
        <w:spacing w:before="100" w:beforeAutospacing="1" w:after="100" w:afterAutospacing="1" w:line="240" w:lineRule="auto"/>
        <w:rPr>
          <w:rFonts w:ascii="Montserrat" w:eastAsia="Times New Roman" w:hAnsi="Montserrat" w:cs="Times New Roman"/>
          <w:sz w:val="24"/>
          <w:szCs w:val="24"/>
          <w:lang w:eastAsia="en-GB"/>
        </w:rPr>
      </w:pPr>
      <w:r w:rsidRPr="00961294">
        <w:rPr>
          <w:rFonts w:ascii="Montserrat" w:eastAsia="Times New Roman" w:hAnsi="Montserrat" w:cs="Times New Roman"/>
          <w:sz w:val="24"/>
          <w:szCs w:val="24"/>
          <w:lang w:eastAsia="en-GB"/>
        </w:rPr>
        <w:t xml:space="preserve">Now that you know some of the advantages of requiring identity verification screenings as part of your onboarding process, click below to learn more about how you can get started with Verif-y. Our background check and identity verification services are leveraged by companies across the </w:t>
      </w:r>
      <w:proofErr w:type="gramStart"/>
      <w:r w:rsidRPr="00961294">
        <w:rPr>
          <w:rFonts w:ascii="Montserrat" w:eastAsia="Times New Roman" w:hAnsi="Montserrat" w:cs="Times New Roman"/>
          <w:sz w:val="24"/>
          <w:szCs w:val="24"/>
          <w:lang w:eastAsia="en-GB"/>
        </w:rPr>
        <w:t>globe, and</w:t>
      </w:r>
      <w:proofErr w:type="gramEnd"/>
      <w:r w:rsidRPr="00961294">
        <w:rPr>
          <w:rFonts w:ascii="Montserrat" w:eastAsia="Times New Roman" w:hAnsi="Montserrat" w:cs="Times New Roman"/>
          <w:sz w:val="24"/>
          <w:szCs w:val="24"/>
          <w:lang w:eastAsia="en-GB"/>
        </w:rPr>
        <w:t xml:space="preserve"> are customizable per your needs.</w:t>
      </w:r>
    </w:p>
    <w:p w14:paraId="61860D5D" w14:textId="77777777" w:rsidR="001D5ED7" w:rsidRDefault="00961294"/>
    <w:sectPr w:rsidR="001D5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ela Round">
    <w:panose1 w:val="00000500000000000000"/>
    <w:charset w:val="00"/>
    <w:family w:val="auto"/>
    <w:pitch w:val="variable"/>
    <w:sig w:usb0="20000807" w:usb1="00000003" w:usb2="00000000" w:usb3="00000000" w:csb0="000001B3" w:csb1="00000000"/>
  </w:font>
  <w:font w:name="Montserrat">
    <w:panose1 w:val="000005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94"/>
    <w:rsid w:val="005C1EE1"/>
    <w:rsid w:val="006656E9"/>
    <w:rsid w:val="009612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FE7DA"/>
  <w15:chartTrackingRefBased/>
  <w15:docId w15:val="{F3764ADA-29EB-42BF-AC8F-AD9806530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12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96129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294"/>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961294"/>
    <w:rPr>
      <w:rFonts w:ascii="Times New Roman" w:eastAsia="Times New Roman" w:hAnsi="Times New Roman" w:cs="Times New Roman"/>
      <w:b/>
      <w:bCs/>
      <w:sz w:val="27"/>
      <w:szCs w:val="27"/>
      <w:lang w:eastAsia="en-GB"/>
    </w:rPr>
  </w:style>
  <w:style w:type="character" w:customStyle="1" w:styleId="hscoswrapper">
    <w:name w:val="hs_cos_wrapper"/>
    <w:basedOn w:val="DefaultParagraphFont"/>
    <w:rsid w:val="00961294"/>
  </w:style>
  <w:style w:type="character" w:styleId="Hyperlink">
    <w:name w:val="Hyperlink"/>
    <w:basedOn w:val="DefaultParagraphFont"/>
    <w:uiPriority w:val="99"/>
    <w:semiHidden/>
    <w:unhideWhenUsed/>
    <w:rsid w:val="00961294"/>
    <w:rPr>
      <w:color w:val="0000FF"/>
      <w:u w:val="single"/>
    </w:rPr>
  </w:style>
  <w:style w:type="paragraph" w:styleId="NormalWeb">
    <w:name w:val="Normal (Web)"/>
    <w:basedOn w:val="Normal"/>
    <w:uiPriority w:val="99"/>
    <w:semiHidden/>
    <w:unhideWhenUsed/>
    <w:rsid w:val="00961294"/>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441417">
      <w:bodyDiv w:val="1"/>
      <w:marLeft w:val="0"/>
      <w:marRight w:val="0"/>
      <w:marTop w:val="0"/>
      <w:marBottom w:val="0"/>
      <w:divBdr>
        <w:top w:val="none" w:sz="0" w:space="0" w:color="auto"/>
        <w:left w:val="none" w:sz="0" w:space="0" w:color="auto"/>
        <w:bottom w:val="none" w:sz="0" w:space="0" w:color="auto"/>
        <w:right w:val="none" w:sz="0" w:space="0" w:color="auto"/>
      </w:divBdr>
      <w:divsChild>
        <w:div w:id="98137953">
          <w:marLeft w:val="0"/>
          <w:marRight w:val="0"/>
          <w:marTop w:val="0"/>
          <w:marBottom w:val="0"/>
          <w:divBdr>
            <w:top w:val="none" w:sz="0" w:space="0" w:color="auto"/>
            <w:left w:val="none" w:sz="0" w:space="0" w:color="auto"/>
            <w:bottom w:val="none" w:sz="0" w:space="0" w:color="auto"/>
            <w:right w:val="none" w:sz="0" w:space="0" w:color="auto"/>
          </w:divBdr>
          <w:divsChild>
            <w:div w:id="1915779140">
              <w:marLeft w:val="0"/>
              <w:marRight w:val="150"/>
              <w:marTop w:val="0"/>
              <w:marBottom w:val="0"/>
              <w:divBdr>
                <w:top w:val="none" w:sz="0" w:space="0" w:color="auto"/>
                <w:left w:val="none" w:sz="0" w:space="0" w:color="auto"/>
                <w:bottom w:val="none" w:sz="0" w:space="0" w:color="auto"/>
                <w:right w:val="none" w:sz="0" w:space="0" w:color="auto"/>
              </w:divBdr>
            </w:div>
          </w:divsChild>
        </w:div>
        <w:div w:id="213517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verif-y.com/author/zach-wetzler" TargetMode="External"/><Relationship Id="rId13" Type="http://schemas.openxmlformats.org/officeDocument/2006/relationships/hyperlink" Target="https://www.verif-y.com/services/identity-verification/"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hyperlink" Target="https://www.nytimes.com/2021/09/06/business/rto-return-to-office.html" TargetMode="External"/><Relationship Id="rId17" Type="http://schemas.openxmlformats.org/officeDocument/2006/relationships/hyperlink" Target="https://blog.verif-y.com/8-tips-for-successful-identity-verification" TargetMode="External"/><Relationship Id="rId2" Type="http://schemas.openxmlformats.org/officeDocument/2006/relationships/customXml" Target="../customXml/item2.xml"/><Relationship Id="rId16" Type="http://schemas.openxmlformats.org/officeDocument/2006/relationships/image" Target="media/image4.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blog.verif-y.com/what-is-digital-identity" TargetMode="External"/><Relationship Id="rId10" Type="http://schemas.openxmlformats.org/officeDocument/2006/relationships/hyperlink" Target="https://www.shrm.org/hr-today/news/hr-news/pages/deconstructing-the-great-resignation.asp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d.docs.live.net/aca2a391c02fbe37/Documents/verif-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F59D995AA5314A8FF6381FEB325579" ma:contentTypeVersion="21" ma:contentTypeDescription="Create a new document." ma:contentTypeScope="" ma:versionID="ad5585d31297fc790f2ce4f0c121dcb2">
  <xsd:schema xmlns:xsd="http://www.w3.org/2001/XMLSchema" xmlns:xs="http://www.w3.org/2001/XMLSchema" xmlns:p="http://schemas.microsoft.com/office/2006/metadata/properties" xmlns:ns1="http://schemas.microsoft.com/sharepoint/v3" xmlns:ns2="1542dd6f-5ca7-46fc-9a59-0fb22a975be1" xmlns:ns3="080b9e8e-5990-4d42-a084-a22e5c0774d3" targetNamespace="http://schemas.microsoft.com/office/2006/metadata/properties" ma:root="true" ma:fieldsID="58a4e72dc646fd13f398b5785a59849f" ns1:_="" ns2:_="" ns3:_="">
    <xsd:import namespace="http://schemas.microsoft.com/sharepoint/v3"/>
    <xsd:import namespace="1542dd6f-5ca7-46fc-9a59-0fb22a975be1"/>
    <xsd:import namespace="080b9e8e-5990-4d42-a084-a22e5c0774d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1:_ip_UnifiedCompliancePolicyProperties" minOccurs="0"/>
                <xsd:element ref="ns1:_ip_UnifiedCompliancePolicyUIActio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_Flow_SignoffStatu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description="" ma:hidden="true" ma:internalName="_ip_UnifiedCompliancePolicyProperties">
      <xsd:simpleType>
        <xsd:restriction base="dms:Note"/>
      </xsd:simpleType>
    </xsd:element>
    <xsd:element name="_ip_UnifiedCompliancePolicyUIAction" ma:index="17"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42dd6f-5ca7-46fc-9a59-0fb22a975b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28" nillable="true" ma:displayName="Taxonomy Catch All Column" ma:hidden="true" ma:list="{7f134e08-12f8-476d-abbf-b8045c3e3b2c}" ma:internalName="TaxCatchAll" ma:showField="CatchAllData" ma:web="1542dd6f-5ca7-46fc-9a59-0fb22a975be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0b9e8e-5990-4d42-a084-a22e5c0774d3"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_Flow_SignoffStatus" ma:index="24" nillable="true" ma:displayName="Sign-off status" ma:internalName="Sign_x002d_off_x0020_status">
      <xsd:simpleType>
        <xsd:restriction base="dms:Text"/>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0cfcc84e-2ae0-4e06-b3cb-c62ac9c75a7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80b9e8e-5990-4d42-a084-a22e5c0774d3">
      <Terms xmlns="http://schemas.microsoft.com/office/infopath/2007/PartnerControls"/>
    </lcf76f155ced4ddcb4097134ff3c332f>
    <_Flow_SignoffStatus xmlns="080b9e8e-5990-4d42-a084-a22e5c0774d3" xsi:nil="true"/>
    <TaxCatchAll xmlns="1542dd6f-5ca7-46fc-9a59-0fb22a975be1"/>
  </documentManagement>
</p:properties>
</file>

<file path=customXml/itemProps1.xml><?xml version="1.0" encoding="utf-8"?>
<ds:datastoreItem xmlns:ds="http://schemas.openxmlformats.org/officeDocument/2006/customXml" ds:itemID="{9DC697B1-84F9-43BE-B6C2-B6E719FC47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42dd6f-5ca7-46fc-9a59-0fb22a975be1"/>
    <ds:schemaRef ds:uri="080b9e8e-5990-4d42-a084-a22e5c077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BEEAAE-C787-4711-9D7C-118717C2BDEB}">
  <ds:schemaRefs>
    <ds:schemaRef ds:uri="http://schemas.microsoft.com/sharepoint/v3/contenttype/forms"/>
  </ds:schemaRefs>
</ds:datastoreItem>
</file>

<file path=customXml/itemProps3.xml><?xml version="1.0" encoding="utf-8"?>
<ds:datastoreItem xmlns:ds="http://schemas.openxmlformats.org/officeDocument/2006/customXml" ds:itemID="{1D589742-8BDF-428E-9754-3C6D35E0D691}">
  <ds:schemaRefs>
    <ds:schemaRef ds:uri="http://schemas.microsoft.com/office/2006/documentManagement/types"/>
    <ds:schemaRef ds:uri="http://purl.org/dc/terms/"/>
    <ds:schemaRef ds:uri="http://purl.org/dc/dcmitype/"/>
    <ds:schemaRef ds:uri="http://purl.org/dc/elements/1.1/"/>
    <ds:schemaRef ds:uri="http://schemas.openxmlformats.org/package/2006/metadata/core-properties"/>
    <ds:schemaRef ds:uri="http://schemas.microsoft.com/office/infopath/2007/PartnerControls"/>
    <ds:schemaRef ds:uri="http://schemas.microsoft.com/sharepoint/v3"/>
    <ds:schemaRef ds:uri="http://schemas.microsoft.com/office/2006/metadata/properties"/>
    <ds:schemaRef ds:uri="080b9e8e-5990-4d42-a084-a22e5c0774d3"/>
    <ds:schemaRef ds:uri="1542dd6f-5ca7-46fc-9a59-0fb22a975be1"/>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519</Words>
  <Characters>2961</Characters>
  <Application>Microsoft Office Word</Application>
  <DocSecurity>0</DocSecurity>
  <Lines>24</Lines>
  <Paragraphs>6</Paragraphs>
  <ScaleCrop>false</ScaleCrop>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Hogg</dc:creator>
  <cp:keywords/>
  <dc:description/>
  <cp:lastModifiedBy>Sarah Hogg</cp:lastModifiedBy>
  <cp:revision>1</cp:revision>
  <dcterms:created xsi:type="dcterms:W3CDTF">2022-07-12T14:00:00Z</dcterms:created>
  <dcterms:modified xsi:type="dcterms:W3CDTF">2022-07-12T14:00:00Z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0x010100A4F59D995AA5314A8FF6381FEB325579</vt:lpwstr>
  </property>
</Properties>
</file>