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custom-properties" Target="docProps/custom.xml" /><Relationship Id="DeterministicId2" Type="http://schemas.openxmlformats.org/officeDocument/2006/relationships/extended-properties" Target="docProps/app.xml" /><Relationship Id="DeterministicId3" Type="http://schemas.openxmlformats.org/officeDocument/2006/relationships/officeDocument" Target="word/document.xml" /><Relationship Id="DeterministicId4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doNotShadeFormData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y">
    <vt:lpwstr>value</vt:lpwstr>
  </property>
</Properties>
</file>