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"https://www.syncfusion.com/account/claim-license-key?pl=d29yZCx3b3JkZWRpdG9yLGdyaWRzZGs=&amp;vs=MzUuMS4zNw=="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"https://www.syncfusion.com/account/claim-license-key?pl=d29yZCx3b3JkZWRpdG9yLGdyaWRzZGs=&amp;vs=MzUuMS4zNw=="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6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5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7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ocumentProtection w:edit="readOnly" w:enforcement="1" w:cryptProviderType="rsaAES" w:cryptAlgorithmClass="hash" w:cryptAlgorithmType="typeAny" w:cryptAlgorithmSid="14" w:cryptSpinCount="100000" w:hash="AAAAAAAAAAAAAAAAAAAAAAAAAAAAAAAAAAAAAAAAAAAAAAAAAAAAAAAAAAAAAAAAAAAAAAAAAAAAAAAAAAAAAA==" w:salt="AAAAAAAAAAAAAAAAAAAAAA==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