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组织（部门）</w:t>
      </w:r>
    </w:p>
    <w:tbl>
      <w:tblPr>
        <w:tblStyle w:val="5"/>
        <w:tblW w:w="6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org_code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组织编号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组织名称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org_state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组织状态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area_code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区域编码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update_dt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exp_info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扩展信息</w:t>
            </w:r>
          </w:p>
        </w:tc>
        <w:tc>
          <w:tcPr>
            <w:tcW w:w="1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员工姓名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区域编码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update_dt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emp_state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权限permission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per_state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per_type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per_code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权限编码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工号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job_state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工号状态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组织编号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区域编码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create_dt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area_code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区域编码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fa_area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父级区域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exp_info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16A80"/>
    <w:rsid w:val="6D535020"/>
    <w:rsid w:val="7E71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ck_Little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2018-05-07T06:26:00Z</dcterms:created>
  <dc:creator>臭娴蛋丑</dc:creator>
  <cp:lastModifiedBy>臭娴蛋丑</cp:lastModifiedBy>
  <dcterms:modified xsi:type="dcterms:W3CDTF">2018-05-07T07:01:02Z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