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C1" w:rsidRDefault="00BB0A16">
      <w:pPr>
        <w:pStyle w:val="a4"/>
      </w:pPr>
      <w:r>
        <w:t>Naive Bayes</w:t>
      </w:r>
    </w:p>
    <w:p w:rsidR="00E732C1" w:rsidRDefault="00BB0A16">
      <w:pPr>
        <w:pStyle w:val="1"/>
      </w:pPr>
      <w:bookmarkStart w:id="0" w:name="download-the-data"/>
      <w:r>
        <w:t>Download the data</w:t>
      </w:r>
      <w:bookmarkEnd w:id="0"/>
    </w:p>
    <w:p w:rsidR="00E732C1" w:rsidRDefault="00BB0A1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'C:/Users/VerkhovodTS/Desktop/R'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'clients_train.csv'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'clients_test.csv'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NormalTok"/>
        </w:rPr>
        <w:t>f_train[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NormalTok"/>
        </w:rPr>
        <w:t>f_test[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E732C1" w:rsidRDefault="00BB0A16">
      <w:pPr>
        <w:pStyle w:val="1"/>
      </w:pPr>
      <w:bookmarkStart w:id="1" w:name="fitting"/>
      <w:r>
        <w:t>Fitting</w:t>
      </w:r>
      <w:bookmarkEnd w:id="1"/>
    </w:p>
    <w:p w:rsidR="00E732C1" w:rsidRDefault="00BB0A16">
      <w:pPr>
        <w:pStyle w:val="SourceCode"/>
      </w:pPr>
      <w:r>
        <w:rPr>
          <w:rStyle w:val="CommentTok"/>
        </w:rPr>
        <w:t># install.packages('e1071')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E732C1" w:rsidRDefault="00BB0A16">
      <w:pPr>
        <w:pStyle w:val="SourceCode"/>
      </w:pPr>
      <w:r>
        <w:rPr>
          <w:rStyle w:val="VerbatimChar"/>
        </w:rPr>
        <w:t>## Warning: package 'e1071' was built under R version 3.6.3</w:t>
      </w:r>
    </w:p>
    <w:p w:rsidR="00E732C1" w:rsidRDefault="00BB0A16">
      <w:pPr>
        <w:pStyle w:val="SourceCode"/>
      </w:pPr>
      <w:r>
        <w:rPr>
          <w:rStyle w:val="NormalTok"/>
        </w:rPr>
        <w:t>f_train</w:t>
      </w:r>
      <w:r>
        <w:rPr>
          <w:rStyle w:val="OperatorTok"/>
        </w:rPr>
        <w:t>$</w:t>
      </w:r>
      <w:r>
        <w:rPr>
          <w:rStyle w:val="NormalTok"/>
        </w:rPr>
        <w:t>DELAY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DELAY)</w:t>
      </w:r>
      <w:r>
        <w:br/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>DELAY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DELAY)</w:t>
      </w:r>
      <w:r>
        <w:br/>
      </w:r>
      <w:r>
        <w:rPr>
          <w:rStyle w:val="NormalTok"/>
        </w:rPr>
        <w:t>class_nb =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LOAN_PRODUCT_TYPE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LOAN.TERM, </w:t>
      </w:r>
      <w:r>
        <w:rPr>
          <w:rStyle w:val="DataTypeTok"/>
        </w:rPr>
        <w:t>data =</w:t>
      </w:r>
      <w:r>
        <w:rPr>
          <w:rStyle w:val="NormalTok"/>
        </w:rPr>
        <w:t xml:space="preserve"> f_train)</w:t>
      </w:r>
    </w:p>
    <w:p w:rsidR="001E3D39" w:rsidRPr="001E3D39" w:rsidRDefault="00BB0A16">
      <w:pPr>
        <w:pStyle w:val="FirstParagraph"/>
        <w:rPr>
          <w:lang w:val="ru-RU"/>
        </w:rPr>
      </w:pPr>
      <w:r w:rsidRPr="001E3D39">
        <w:rPr>
          <w:lang w:val="ru-RU"/>
        </w:rPr>
        <w:t xml:space="preserve">Висновок: для навчання моделі використано функцію </w:t>
      </w:r>
      <w:r>
        <w:t>naiveBayes</w:t>
      </w:r>
      <w:r w:rsidR="001E3D39">
        <w:rPr>
          <w:lang w:val="ru-RU"/>
        </w:rPr>
        <w:t>.</w:t>
      </w:r>
    </w:p>
    <w:p w:rsidR="00E732C1" w:rsidRDefault="00BB0A16" w:rsidP="001E3D39">
      <w:pPr>
        <w:pStyle w:val="1"/>
      </w:pPr>
      <w:r>
        <w:t>Predicting</w:t>
      </w:r>
    </w:p>
    <w:p w:rsidR="00E732C1" w:rsidRDefault="00BB0A16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(class_nb, f_test[,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>)])</w:t>
      </w:r>
    </w:p>
    <w:p w:rsidR="001E3D39" w:rsidRPr="001E3D39" w:rsidRDefault="00BB0A16">
      <w:pPr>
        <w:pStyle w:val="FirstParagraph"/>
        <w:rPr>
          <w:lang w:val="ru-RU"/>
        </w:rPr>
      </w:pPr>
      <w:r w:rsidRPr="001E3D39">
        <w:rPr>
          <w:lang w:val="ru-RU"/>
        </w:rPr>
        <w:t>Висновок: визна</w:t>
      </w:r>
      <w:r w:rsidR="001E3D39">
        <w:rPr>
          <w:lang w:val="ru-RU"/>
        </w:rPr>
        <w:t>чено класи об’єктів (вектор у).</w:t>
      </w:r>
    </w:p>
    <w:p w:rsidR="00E732C1" w:rsidRDefault="00BB0A16" w:rsidP="001E3D39">
      <w:pPr>
        <w:pStyle w:val="1"/>
      </w:pPr>
      <w:r>
        <w:t>Confusion Matrix</w:t>
      </w:r>
    </w:p>
    <w:p w:rsidR="00E732C1" w:rsidRDefault="00BB0A16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(f_test[, </w:t>
      </w:r>
      <w:r>
        <w:rPr>
          <w:rStyle w:val="StringTok"/>
        </w:rPr>
        <w:t>'DELAY'</w:t>
      </w:r>
      <w:r>
        <w:rPr>
          <w:rStyle w:val="NormalTok"/>
        </w:rPr>
        <w:t>], y)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(cm)</w:t>
      </w:r>
    </w:p>
    <w:p w:rsidR="00E732C1" w:rsidRPr="001E3D39" w:rsidRDefault="00BB0A16">
      <w:pPr>
        <w:pStyle w:val="SourceCode"/>
        <w:rPr>
          <w:lang w:val="ru-RU"/>
        </w:rPr>
      </w:pPr>
      <w:r w:rsidRPr="001E3D39">
        <w:rPr>
          <w:rStyle w:val="VerbatimChar"/>
          <w:lang w:val="ru-RU"/>
        </w:rPr>
        <w:t xml:space="preserve">##    </w:t>
      </w:r>
      <w:r>
        <w:rPr>
          <w:rStyle w:val="VerbatimChar"/>
        </w:rPr>
        <w:t>y</w:t>
      </w:r>
      <w:r w:rsidRPr="001E3D39">
        <w:rPr>
          <w:lang w:val="ru-RU"/>
        </w:rPr>
        <w:br/>
      </w:r>
      <w:r w:rsidRPr="001E3D39">
        <w:rPr>
          <w:rStyle w:val="VerbatimChar"/>
          <w:lang w:val="ru-RU"/>
        </w:rPr>
        <w:t>##       0   1</w:t>
      </w:r>
      <w:r w:rsidRPr="001E3D39">
        <w:rPr>
          <w:lang w:val="ru-RU"/>
        </w:rPr>
        <w:br/>
      </w:r>
      <w:r w:rsidRPr="001E3D39">
        <w:rPr>
          <w:rStyle w:val="VerbatimChar"/>
          <w:lang w:val="ru-RU"/>
        </w:rPr>
        <w:t>##   0 196 143</w:t>
      </w:r>
      <w:r w:rsidRPr="001E3D39">
        <w:rPr>
          <w:lang w:val="ru-RU"/>
        </w:rPr>
        <w:br/>
      </w:r>
      <w:r w:rsidRPr="001E3D39">
        <w:rPr>
          <w:rStyle w:val="VerbatimChar"/>
          <w:lang w:val="ru-RU"/>
        </w:rPr>
        <w:t>##   1 153 308</w:t>
      </w:r>
    </w:p>
    <w:p w:rsidR="001E3D39" w:rsidRPr="001E3D39" w:rsidRDefault="00BB0A16">
      <w:pPr>
        <w:pStyle w:val="FirstParagraph"/>
        <w:rPr>
          <w:lang w:val="ru-RU"/>
        </w:rPr>
      </w:pPr>
      <w:r w:rsidRPr="001E3D39">
        <w:rPr>
          <w:lang w:val="ru-RU"/>
        </w:rPr>
        <w:t>Висновок: точність моделі – (196+308) / 800 = 63,00 %, частка невірно класифікованих випадків – (153+143) / 800 = 37,00 %. Чутливість – 308 / (153+308) = 66,81</w:t>
      </w:r>
      <w:r w:rsidRPr="001E3D39">
        <w:rPr>
          <w:lang w:val="ru-RU"/>
        </w:rPr>
        <w:t xml:space="preserve"> %, специфічність – 196 / (196+143) = 57,82 %, тобто модель більш чутлива до виявлення позитивних випадків (кредиторів, що мають заборгованість). </w:t>
      </w:r>
    </w:p>
    <w:p w:rsidR="00E732C1" w:rsidRPr="001E3D39" w:rsidRDefault="00BB0A16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1E3D39">
        <w:rPr>
          <w:lang w:val="ru-RU"/>
        </w:rPr>
        <w:t xml:space="preserve"> </w:t>
      </w:r>
      <w:r w:rsidRPr="001E3D3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Visualising the Test set results</w:t>
      </w:r>
    </w:p>
    <w:p w:rsidR="00E732C1" w:rsidRDefault="00BB0A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E732C1" w:rsidRDefault="00BB0A16">
      <w:pPr>
        <w:pStyle w:val="SourceCode"/>
      </w:pPr>
      <w:r>
        <w:rPr>
          <w:rStyle w:val="VerbatimChar"/>
        </w:rPr>
        <w:lastRenderedPageBreak/>
        <w:t>## Warning: package 'ggplot2' was built under R version 3.</w:t>
      </w:r>
      <w:r>
        <w:rPr>
          <w:rStyle w:val="VerbatimChar"/>
        </w:rPr>
        <w:t>6.3</w:t>
      </w:r>
    </w:p>
    <w:p w:rsidR="00E732C1" w:rsidRDefault="00BB0A16">
      <w:pPr>
        <w:pStyle w:val="SourceCode"/>
      </w:pP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>,</w:t>
      </w:r>
      <w:r>
        <w:rPr>
          <w:rStyle w:val="StringTok"/>
        </w:rPr>
        <w:t>'LOAN.TERM'</w:t>
      </w:r>
      <w:r>
        <w:rPr>
          <w:rStyle w:val="NormalTok"/>
        </w:rPr>
        <w:t>,</w:t>
      </w:r>
      <w:r>
        <w:rPr>
          <w:rStyle w:val="StringTok"/>
        </w:rPr>
        <w:t>'DELAY'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'LOAN_PRODUCT_TYPE'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'LOAN_PRODUCT_TYPE'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(set[</w:t>
      </w:r>
      <w:r>
        <w:rPr>
          <w:rStyle w:val="StringTok"/>
        </w:rPr>
        <w:t>'LOAN.TERM'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(set[</w:t>
      </w:r>
      <w:r>
        <w:rPr>
          <w:rStyle w:val="StringTok"/>
        </w:rPr>
        <w:t>'LOAN.TERM'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grid_set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(X1, X2)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(grid_set)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'LOAN_PRODUCT_TYPE'</w:t>
      </w:r>
      <w:r>
        <w:rPr>
          <w:rStyle w:val="NormalTok"/>
        </w:rPr>
        <w:t xml:space="preserve">, </w:t>
      </w:r>
      <w:r>
        <w:rPr>
          <w:rStyle w:val="StringTok"/>
        </w:rPr>
        <w:t>'LOAN.TERM'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y_grid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(class_nb, grid_set)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(set[, </w:t>
      </w:r>
      <w:r>
        <w:rPr>
          <w:rStyle w:val="DecValTok"/>
        </w:rPr>
        <w:t>-3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'Naive Bayes'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'LOAN_PRODUCT_TYPE'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'LOAN.TERM'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(X1),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(X2))</w:t>
      </w:r>
      <w:r>
        <w:br/>
      </w:r>
      <w:r>
        <w:rPr>
          <w:rStyle w:val="KeywordTok"/>
        </w:rPr>
        <w:t>contour</w:t>
      </w:r>
      <w:r>
        <w:rPr>
          <w:rStyle w:val="NormalTok"/>
        </w:rPr>
        <w:t xml:space="preserve">(X1, X2,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KeywordTok"/>
        </w:rPr>
        <w:t>s.numeric</w:t>
      </w:r>
      <w:r>
        <w:rPr>
          <w:rStyle w:val="NormalTok"/>
        </w:rPr>
        <w:t xml:space="preserve">(y_grid), </w:t>
      </w:r>
      <w:r>
        <w:rPr>
          <w:rStyle w:val="KeywordTok"/>
        </w:rPr>
        <w:t>length</w:t>
      </w:r>
      <w:r>
        <w:rPr>
          <w:rStyle w:val="NormalTok"/>
        </w:rPr>
        <w:t xml:space="preserve">(X1), </w:t>
      </w:r>
      <w:r>
        <w:rPr>
          <w:rStyle w:val="KeywordTok"/>
        </w:rPr>
        <w:t>length</w:t>
      </w:r>
      <w:r>
        <w:rPr>
          <w:rStyle w:val="NormalTok"/>
        </w:rPr>
        <w:t xml:space="preserve">(X2)),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(grid_set,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(y_grid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'#cc2208'</w:t>
      </w:r>
      <w:r>
        <w:rPr>
          <w:rStyle w:val="NormalTok"/>
        </w:rPr>
        <w:t xml:space="preserve">, </w:t>
      </w:r>
      <w:r>
        <w:rPr>
          <w:rStyle w:val="StringTok"/>
        </w:rPr>
        <w:t>'#94cc7a'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(set,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bg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(set[,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'red3'</w:t>
      </w:r>
      <w:r>
        <w:rPr>
          <w:rStyle w:val="NormalTok"/>
        </w:rPr>
        <w:t xml:space="preserve">, </w:t>
      </w:r>
      <w:r>
        <w:rPr>
          <w:rStyle w:val="StringTok"/>
        </w:rPr>
        <w:t>'green4'</w:t>
      </w:r>
      <w:r>
        <w:rPr>
          <w:rStyle w:val="NormalTok"/>
        </w:rPr>
        <w:t>))</w:t>
      </w:r>
    </w:p>
    <w:p w:rsidR="001E3D39" w:rsidRDefault="00BB0A16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B_Verkhovo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3D39">
        <w:rPr>
          <w:lang w:val="ru-RU"/>
        </w:rPr>
        <w:t xml:space="preserve"> </w:t>
      </w:r>
    </w:p>
    <w:p w:rsidR="00E732C1" w:rsidRPr="001E3D39" w:rsidRDefault="00BB0A16">
      <w:pPr>
        <w:pStyle w:val="FirstParagraph"/>
        <w:rPr>
          <w:lang w:val="ru-RU"/>
        </w:rPr>
      </w:pPr>
      <w:bookmarkStart w:id="2" w:name="_GoBack"/>
      <w:bookmarkEnd w:id="2"/>
      <w:r w:rsidRPr="001E3D39">
        <w:rPr>
          <w:lang w:val="ru-RU"/>
        </w:rPr>
        <w:t>Висновок: на графіку червоним позначені випадки затримки з повернення кредиту, зеленим – хороші кредитори. Червоним виділена зона високої ймовірності неповернення кредиту. Модель описує нелінійний варіант розподіляючої кривої.</w:t>
      </w:r>
    </w:p>
    <w:sectPr w:rsidR="00E732C1" w:rsidRPr="001E3D3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A16" w:rsidRDefault="00BB0A16">
      <w:pPr>
        <w:spacing w:after="0"/>
      </w:pPr>
      <w:r>
        <w:separator/>
      </w:r>
    </w:p>
  </w:endnote>
  <w:endnote w:type="continuationSeparator" w:id="0">
    <w:p w:rsidR="00BB0A16" w:rsidRDefault="00BB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A16" w:rsidRDefault="00BB0A16">
      <w:r>
        <w:separator/>
      </w:r>
    </w:p>
  </w:footnote>
  <w:footnote w:type="continuationSeparator" w:id="0">
    <w:p w:rsidR="00BB0A16" w:rsidRDefault="00BB0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94BEA0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E3D39"/>
    <w:rsid w:val="004E29B3"/>
    <w:rsid w:val="00590D07"/>
    <w:rsid w:val="00784D58"/>
    <w:rsid w:val="008D6863"/>
    <w:rsid w:val="00B86B75"/>
    <w:rsid w:val="00BB0A16"/>
    <w:rsid w:val="00BC48D5"/>
    <w:rsid w:val="00C36279"/>
    <w:rsid w:val="00E315A3"/>
    <w:rsid w:val="00E732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4E9A"/>
  <w15:docId w15:val="{9D8A5E34-9E1E-4E45-8C6C-EFFF73D5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Naive Bayes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Naive Bayes</dc:title>
  <dc:creator>Верховод Тетяна Сергіївна</dc:creator>
  <cp:keywords/>
  <cp:lastModifiedBy>Верховод Тетяна Сергіївна</cp:lastModifiedBy>
  <cp:revision>2</cp:revision>
  <dcterms:created xsi:type="dcterms:W3CDTF">2020-10-22T14:44:00Z</dcterms:created>
  <dcterms:modified xsi:type="dcterms:W3CDTF">2020-10-22T14:44:00Z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