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BC1" w:rsidRPr="00B16BC1" w:rsidRDefault="00B16BC1" w:rsidP="00B16BC1">
      <w:pPr>
        <w:pStyle w:val="1"/>
        <w:numPr>
          <w:ilvl w:val="0"/>
          <w:numId w:val="0"/>
        </w:numPr>
        <w:tabs>
          <w:tab w:val="left" w:pos="1276"/>
        </w:tabs>
        <w:spacing w:beforeAutospacing="0" w:afterAutospacing="0" w:line="360" w:lineRule="auto"/>
        <w:ind w:left="1068" w:hanging="360"/>
        <w:rPr>
          <w:color w:val="auto"/>
        </w:rPr>
      </w:pPr>
      <w:bookmarkStart w:id="0" w:name="_Toc58501565"/>
      <w:bookmarkStart w:id="1" w:name="_Toc161925093"/>
      <w:r w:rsidRPr="00B16BC1">
        <w:rPr>
          <w:color w:val="auto"/>
        </w:rPr>
        <w:t>Архитектура проекта</w:t>
      </w:r>
      <w:bookmarkEnd w:id="0"/>
      <w:bookmarkEnd w:id="1"/>
    </w:p>
    <w:p w:rsidR="00B16BC1" w:rsidRPr="00B16BC1" w:rsidRDefault="00B16BC1" w:rsidP="00B16BC1">
      <w:pPr>
        <w:pStyle w:val="a4"/>
      </w:pPr>
      <w:r w:rsidRPr="00B16BC1">
        <w:t xml:space="preserve">Программный продукт «Транслятор </w:t>
      </w:r>
      <w:r>
        <w:t xml:space="preserve">с </w:t>
      </w:r>
      <w:proofErr w:type="spellStart"/>
      <w:r w:rsidRPr="00B16BC1">
        <w:t>Pascal</w:t>
      </w:r>
      <w:proofErr w:type="spellEnd"/>
      <w:r w:rsidRPr="00B16BC1">
        <w:t xml:space="preserve"> на </w:t>
      </w:r>
      <w:r>
        <w:rPr>
          <w:lang w:val="en-US"/>
        </w:rPr>
        <w:t>Python</w:t>
      </w:r>
      <w:r w:rsidRPr="00B16BC1">
        <w:t xml:space="preserve">» предназначен для компиляции программ, написанных на языке </w:t>
      </w:r>
      <w:r w:rsidR="002902F0">
        <w:t>«</w:t>
      </w:r>
      <w:proofErr w:type="spellStart"/>
      <w:r w:rsidRPr="00B16BC1">
        <w:t>Pascal</w:t>
      </w:r>
      <w:proofErr w:type="spellEnd"/>
      <w:r w:rsidR="002902F0">
        <w:t>»</w:t>
      </w:r>
      <w:r w:rsidRPr="00B16BC1">
        <w:t xml:space="preserve">, в программу на языке </w:t>
      </w:r>
      <w:r w:rsidR="002902F0">
        <w:t>«</w:t>
      </w:r>
      <w:r>
        <w:rPr>
          <w:lang w:val="en-US"/>
        </w:rPr>
        <w:t>Python</w:t>
      </w:r>
      <w:r w:rsidR="002902F0">
        <w:t>»</w:t>
      </w:r>
      <w:bookmarkStart w:id="2" w:name="_GoBack"/>
      <w:bookmarkEnd w:id="2"/>
      <w:r w:rsidRPr="00B16BC1">
        <w:t>.</w:t>
      </w:r>
    </w:p>
    <w:p w:rsidR="00B16BC1" w:rsidRPr="00B16BC1" w:rsidRDefault="00B16BC1" w:rsidP="00B16BC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16BC1">
        <w:rPr>
          <w:rFonts w:ascii="Times New Roman" w:hAnsi="Times New Roman" w:cs="Times New Roman"/>
          <w:sz w:val="28"/>
          <w:szCs w:val="28"/>
        </w:rPr>
        <w:t>Настоящий документ содержит спецификации дизайна, включающие в себя:</w:t>
      </w:r>
    </w:p>
    <w:p w:rsidR="00B16BC1" w:rsidRPr="00B16BC1" w:rsidRDefault="00B16BC1" w:rsidP="00B16BC1">
      <w:pPr>
        <w:pStyle w:val="a3"/>
        <w:numPr>
          <w:ilvl w:val="0"/>
          <w:numId w:val="3"/>
        </w:numPr>
        <w:ind w:left="0" w:firstLine="709"/>
        <w:rPr>
          <w:sz w:val="28"/>
          <w:szCs w:val="28"/>
        </w:rPr>
      </w:pPr>
      <w:r w:rsidRPr="00B16BC1">
        <w:rPr>
          <w:sz w:val="28"/>
          <w:szCs w:val="28"/>
        </w:rPr>
        <w:t>АКД системы</w:t>
      </w:r>
      <w:r w:rsidRPr="00B16BC1">
        <w:rPr>
          <w:sz w:val="28"/>
          <w:szCs w:val="28"/>
          <w:lang w:val="en-US"/>
        </w:rPr>
        <w:t>;</w:t>
      </w:r>
    </w:p>
    <w:p w:rsidR="00B16BC1" w:rsidRPr="00B16BC1" w:rsidRDefault="00B16BC1" w:rsidP="00B16BC1">
      <w:pPr>
        <w:pStyle w:val="a3"/>
        <w:numPr>
          <w:ilvl w:val="0"/>
          <w:numId w:val="3"/>
        </w:numPr>
        <w:ind w:left="0" w:firstLine="709"/>
        <w:rPr>
          <w:sz w:val="28"/>
          <w:szCs w:val="28"/>
        </w:rPr>
      </w:pPr>
      <w:r w:rsidRPr="00B16BC1">
        <w:rPr>
          <w:sz w:val="28"/>
          <w:szCs w:val="28"/>
        </w:rPr>
        <w:t>АКД подсистема лексического анализа</w:t>
      </w:r>
      <w:r w:rsidRPr="00B16BC1">
        <w:rPr>
          <w:sz w:val="28"/>
          <w:szCs w:val="28"/>
          <w:lang w:val="en-US"/>
        </w:rPr>
        <w:t>;</w:t>
      </w:r>
    </w:p>
    <w:p w:rsidR="00B16BC1" w:rsidRPr="00B16BC1" w:rsidRDefault="00B16BC1" w:rsidP="00B16BC1">
      <w:pPr>
        <w:pStyle w:val="a3"/>
        <w:numPr>
          <w:ilvl w:val="0"/>
          <w:numId w:val="3"/>
        </w:numPr>
        <w:ind w:left="0" w:firstLine="709"/>
        <w:rPr>
          <w:sz w:val="28"/>
          <w:szCs w:val="28"/>
        </w:rPr>
      </w:pPr>
      <w:r w:rsidRPr="00B16BC1">
        <w:rPr>
          <w:sz w:val="28"/>
          <w:szCs w:val="28"/>
        </w:rPr>
        <w:t>АКД подсистема синтаксического анализа</w:t>
      </w:r>
      <w:r w:rsidRPr="00B16BC1">
        <w:rPr>
          <w:sz w:val="28"/>
          <w:szCs w:val="28"/>
          <w:lang w:val="en-US"/>
        </w:rPr>
        <w:t>;</w:t>
      </w:r>
    </w:p>
    <w:p w:rsidR="00B16BC1" w:rsidRDefault="00B16BC1" w:rsidP="00B16BC1">
      <w:pPr>
        <w:pStyle w:val="a3"/>
        <w:numPr>
          <w:ilvl w:val="0"/>
          <w:numId w:val="3"/>
        </w:numPr>
        <w:ind w:left="0" w:firstLine="709"/>
        <w:rPr>
          <w:sz w:val="28"/>
          <w:szCs w:val="28"/>
        </w:rPr>
      </w:pPr>
      <w:r w:rsidRPr="00B16BC1">
        <w:rPr>
          <w:sz w:val="28"/>
          <w:szCs w:val="28"/>
        </w:rPr>
        <w:t>АКД подсистема семантического анализа</w:t>
      </w:r>
      <w:r>
        <w:rPr>
          <w:sz w:val="28"/>
          <w:szCs w:val="28"/>
        </w:rPr>
        <w:t>.</w:t>
      </w:r>
    </w:p>
    <w:p w:rsidR="00B16BC1" w:rsidRPr="00B16BC1" w:rsidRDefault="00B16BC1" w:rsidP="00B16BC1">
      <w:pPr>
        <w:rPr>
          <w:rFonts w:ascii="Times New Roman" w:hAnsi="Times New Roman" w:cs="Times New Roman"/>
          <w:b/>
          <w:sz w:val="28"/>
          <w:szCs w:val="28"/>
        </w:rPr>
      </w:pPr>
      <w:r w:rsidRPr="00B16BC1">
        <w:rPr>
          <w:rFonts w:ascii="Times New Roman" w:hAnsi="Times New Roman" w:cs="Times New Roman"/>
          <w:b/>
          <w:sz w:val="28"/>
          <w:szCs w:val="28"/>
        </w:rPr>
        <w:t>Архитектурно-контекстная диаграмма системы</w:t>
      </w:r>
    </w:p>
    <w:p w:rsidR="00C809D4" w:rsidRDefault="001649B6" w:rsidP="001649B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260975" cy="5349875"/>
            <wp:effectExtent l="0" t="0" r="0" b="3175"/>
            <wp:docPr id="2" name="Рисунок 2" descr="C:\Users\maxde\Downloads\akp_project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xde\Downloads\akp_project.drawio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534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9B6" w:rsidRDefault="001649B6" w:rsidP="001649B6">
      <w:pPr>
        <w:rPr>
          <w:rFonts w:ascii="Times New Roman" w:hAnsi="Times New Roman" w:cs="Times New Roman"/>
          <w:b/>
          <w:sz w:val="28"/>
          <w:szCs w:val="28"/>
        </w:rPr>
      </w:pPr>
      <w:r w:rsidRPr="00B16BC1">
        <w:rPr>
          <w:rFonts w:ascii="Times New Roman" w:hAnsi="Times New Roman" w:cs="Times New Roman"/>
          <w:b/>
          <w:sz w:val="28"/>
          <w:szCs w:val="28"/>
        </w:rPr>
        <w:t xml:space="preserve">Архитектурно-контекстная </w:t>
      </w:r>
      <w:r w:rsidRPr="001649B6">
        <w:rPr>
          <w:rFonts w:ascii="Times New Roman" w:hAnsi="Times New Roman" w:cs="Times New Roman"/>
          <w:b/>
          <w:sz w:val="28"/>
          <w:szCs w:val="28"/>
        </w:rPr>
        <w:t>подсистемы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49B6">
        <w:rPr>
          <w:rFonts w:ascii="Times New Roman" w:hAnsi="Times New Roman" w:cs="Times New Roman"/>
          <w:b/>
          <w:sz w:val="28"/>
          <w:szCs w:val="28"/>
        </w:rPr>
        <w:t>лексического анализа</w:t>
      </w:r>
    </w:p>
    <w:p w:rsidR="001649B6" w:rsidRDefault="001649B6" w:rsidP="001649B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02300" cy="4062730"/>
            <wp:effectExtent l="0" t="0" r="0" b="0"/>
            <wp:docPr id="4" name="Рисунок 4" descr="C:\Users\maxde\Downloads\akp_lexer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xde\Downloads\akp_lexer.drawio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406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F2C" w:rsidRDefault="008E3F2C" w:rsidP="008E3F2C">
      <w:pPr>
        <w:rPr>
          <w:rFonts w:ascii="Times New Roman" w:hAnsi="Times New Roman" w:cs="Times New Roman"/>
          <w:b/>
          <w:sz w:val="28"/>
          <w:szCs w:val="28"/>
        </w:rPr>
      </w:pPr>
      <w:r w:rsidRPr="00B16BC1">
        <w:rPr>
          <w:rFonts w:ascii="Times New Roman" w:hAnsi="Times New Roman" w:cs="Times New Roman"/>
          <w:b/>
          <w:sz w:val="28"/>
          <w:szCs w:val="28"/>
        </w:rPr>
        <w:t xml:space="preserve">Архитектурно-контекстная </w:t>
      </w:r>
      <w:r w:rsidRPr="001649B6">
        <w:rPr>
          <w:rFonts w:ascii="Times New Roman" w:hAnsi="Times New Roman" w:cs="Times New Roman"/>
          <w:b/>
          <w:sz w:val="28"/>
          <w:szCs w:val="28"/>
        </w:rPr>
        <w:t>подсистемы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синтаксического </w:t>
      </w:r>
      <w:r w:rsidRPr="001649B6">
        <w:rPr>
          <w:rFonts w:ascii="Times New Roman" w:hAnsi="Times New Roman" w:cs="Times New Roman"/>
          <w:b/>
          <w:sz w:val="28"/>
          <w:szCs w:val="28"/>
        </w:rPr>
        <w:t>анализа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417185" cy="3959225"/>
            <wp:effectExtent l="0" t="0" r="0" b="3175"/>
            <wp:docPr id="5" name="Рисунок 5" descr="C:\Users\maxde\Downloads\akd_syntax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xde\Downloads\akd_syntax.draw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85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49B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E3F2C" w:rsidRDefault="008E3F2C" w:rsidP="008E3F2C">
      <w:pPr>
        <w:rPr>
          <w:rFonts w:ascii="Times New Roman" w:hAnsi="Times New Roman" w:cs="Times New Roman"/>
          <w:b/>
          <w:sz w:val="28"/>
          <w:szCs w:val="28"/>
        </w:rPr>
      </w:pPr>
      <w:r w:rsidRPr="00B16BC1">
        <w:rPr>
          <w:rFonts w:ascii="Times New Roman" w:hAnsi="Times New Roman" w:cs="Times New Roman"/>
          <w:b/>
          <w:sz w:val="28"/>
          <w:szCs w:val="28"/>
        </w:rPr>
        <w:t xml:space="preserve">Архитектурно-контекстная </w:t>
      </w:r>
      <w:r w:rsidRPr="001649B6">
        <w:rPr>
          <w:rFonts w:ascii="Times New Roman" w:hAnsi="Times New Roman" w:cs="Times New Roman"/>
          <w:b/>
          <w:sz w:val="28"/>
          <w:szCs w:val="28"/>
        </w:rPr>
        <w:t>подсистемы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семантического </w:t>
      </w:r>
      <w:r w:rsidRPr="001649B6">
        <w:rPr>
          <w:rFonts w:ascii="Times New Roman" w:hAnsi="Times New Roman" w:cs="Times New Roman"/>
          <w:b/>
          <w:sz w:val="28"/>
          <w:szCs w:val="28"/>
        </w:rPr>
        <w:t>анализа</w:t>
      </w:r>
    </w:p>
    <w:p w:rsidR="008E3F2C" w:rsidRPr="008E3F2C" w:rsidRDefault="008E3F2C" w:rsidP="008E3F2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38090" cy="3398520"/>
            <wp:effectExtent l="0" t="0" r="0" b="0"/>
            <wp:docPr id="7" name="Рисунок 7" descr="C:\Users\maxde\Downloads\akd_sematic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xde\Downloads\akd_sematic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F2C" w:rsidRPr="00B16BC1" w:rsidRDefault="008E3F2C" w:rsidP="001649B6">
      <w:pPr>
        <w:jc w:val="center"/>
        <w:rPr>
          <w:rFonts w:ascii="Times New Roman" w:hAnsi="Times New Roman" w:cs="Times New Roman"/>
        </w:rPr>
      </w:pPr>
    </w:p>
    <w:sectPr w:rsidR="008E3F2C" w:rsidRPr="00B16B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A0EBD"/>
    <w:multiLevelType w:val="multilevel"/>
    <w:tmpl w:val="1F12679C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suff w:val="space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" w15:restartNumberingAfterBreak="0">
    <w:nsid w:val="22706B11"/>
    <w:multiLevelType w:val="multilevel"/>
    <w:tmpl w:val="587E45C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A2260F1"/>
    <w:multiLevelType w:val="hybridMultilevel"/>
    <w:tmpl w:val="AE2C59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8C7"/>
    <w:rsid w:val="001649B6"/>
    <w:rsid w:val="002902F0"/>
    <w:rsid w:val="006D48C7"/>
    <w:rsid w:val="008E3F2C"/>
    <w:rsid w:val="00B16BC1"/>
    <w:rsid w:val="00C8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1F1880-A105-4535-A740-C76FCA32F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3F2C"/>
  </w:style>
  <w:style w:type="paragraph" w:styleId="10">
    <w:name w:val="heading 1"/>
    <w:basedOn w:val="a"/>
    <w:next w:val="a"/>
    <w:link w:val="11"/>
    <w:uiPriority w:val="9"/>
    <w:qFormat/>
    <w:rsid w:val="00B16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6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 Заголовок"/>
    <w:basedOn w:val="10"/>
    <w:next w:val="10"/>
    <w:link w:val="12"/>
    <w:qFormat/>
    <w:rsid w:val="00B16BC1"/>
    <w:pPr>
      <w:keepNext w:val="0"/>
      <w:keepLines w:val="0"/>
      <w:numPr>
        <w:numId w:val="1"/>
      </w:numPr>
      <w:spacing w:before="0" w:beforeAutospacing="1" w:afterAutospacing="1" w:line="240" w:lineRule="auto"/>
      <w:ind w:left="1068" w:hanging="360"/>
      <w:jc w:val="both"/>
    </w:pPr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character" w:customStyle="1" w:styleId="12">
    <w:name w:val="1 Заголовок Знак"/>
    <w:basedOn w:val="11"/>
    <w:link w:val="1"/>
    <w:rsid w:val="00B16BC1"/>
    <w:rPr>
      <w:rFonts w:ascii="Times New Roman" w:eastAsia="Times New Roman" w:hAnsi="Times New Roman" w:cs="Times New Roman"/>
      <w:b/>
      <w:bCs/>
      <w:color w:val="2E74B5" w:themeColor="accent1" w:themeShade="BF"/>
      <w:kern w:val="36"/>
      <w:sz w:val="28"/>
      <w:szCs w:val="48"/>
      <w:lang w:eastAsia="ru-RU"/>
    </w:rPr>
  </w:style>
  <w:style w:type="paragraph" w:customStyle="1" w:styleId="21">
    <w:name w:val="2Заголовк"/>
    <w:basedOn w:val="2"/>
    <w:next w:val="a"/>
    <w:autoRedefine/>
    <w:qFormat/>
    <w:rsid w:val="00B16BC1"/>
    <w:pPr>
      <w:tabs>
        <w:tab w:val="left" w:pos="709"/>
      </w:tabs>
      <w:spacing w:before="0" w:line="360" w:lineRule="auto"/>
      <w:ind w:firstLine="709"/>
      <w:jc w:val="both"/>
    </w:pPr>
    <w:rPr>
      <w:rFonts w:ascii="Times New Roman" w:hAnsi="Times New Roman"/>
      <w:b/>
      <w:color w:val="000000" w:themeColor="text1"/>
      <w:sz w:val="28"/>
      <w:lang w:eastAsia="ru-RU"/>
    </w:rPr>
  </w:style>
  <w:style w:type="paragraph" w:styleId="a3">
    <w:name w:val="List Paragraph"/>
    <w:basedOn w:val="a"/>
    <w:uiPriority w:val="34"/>
    <w:qFormat/>
    <w:rsid w:val="00B16BC1"/>
    <w:pPr>
      <w:spacing w:after="0" w:line="36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a4">
    <w:name w:val="фыафыафыа"/>
    <w:basedOn w:val="a"/>
    <w:qFormat/>
    <w:rsid w:val="00B16BC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11">
    <w:name w:val="Заголовок 1 Знак"/>
    <w:basedOn w:val="a0"/>
    <w:link w:val="10"/>
    <w:uiPriority w:val="9"/>
    <w:rsid w:val="00B16B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16B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Endless AI</dc:creator>
  <cp:keywords/>
  <dc:description/>
  <cp:lastModifiedBy>Endless AI</cp:lastModifiedBy>
  <cp:revision>3</cp:revision>
  <dcterms:created xsi:type="dcterms:W3CDTF">2024-11-19T08:35:00Z</dcterms:created>
  <dcterms:modified xsi:type="dcterms:W3CDTF">2024-11-19T09:39:00Z</dcterms:modified>
</cp:coreProperties>
</file>