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jc w:val="center"/>
      </w:pPr>
      <w:r>
        <w:rPr>
          <w:rFonts w:ascii="Arial" w:cs="Arial" w:eastAsia="Arial" w:hAnsi="Arial"/>
          <w:b/>
          <w:bCs/>
          <w:color w:val="1B3A5C"/>
          <w:sz w:val="52"/>
          <w:szCs w:val="52"/>
        </w:rPr>
        <w:t xml:space="preserve">eVTOL &amp; Drone Fleet Management</w:t>
      </w:r>
    </w:p>
    <w:p>
      <w:pPr>
        <w:spacing w:after="400" w:before="0"/>
        <w:jc w:val="center"/>
      </w:pPr>
      <w:r>
        <w:rPr>
          <w:rFonts w:ascii="Arial" w:cs="Arial" w:eastAsia="Arial" w:hAnsi="Arial"/>
          <w:color w:val="666666"/>
          <w:sz w:val="28"/>
          <w:szCs w:val="28"/>
        </w:rPr>
        <w:t xml:space="preserve">Founder Learn Sheet + Tech Stack Reference</w:t>
      </w:r>
    </w:p>
    <w:p>
      <w:pPr>
        <w:pBdr>
          <w:bottom w:val="single" w:color="2E6DA4" w:sz="4" w:space="1"/>
        </w:pBdr>
        <w:spacing w:after="200" w:before="200"/>
      </w:pPr>
    </w:p>
    <w:p>
      <w:pPr>
        <w:pStyle w:val="Heading1"/>
        <w:spacing w:after="200" w:before="400"/>
      </w:pPr>
      <w:r>
        <w:rPr>
          <w:rFonts w:ascii="Arial" w:cs="Arial" w:eastAsia="Arial" w:hAnsi="Arial"/>
          <w:b/>
          <w:bCs/>
          <w:color w:val="1B3A5C"/>
          <w:sz w:val="36"/>
          <w:szCs w:val="36"/>
        </w:rPr>
        <w:t xml:space="preserve">SECTION 1: Key Concepts You Need to Know</w:t>
      </w:r>
    </w:p>
    <w:p>
      <w:pPr>
        <w:spacing w:after="80" w:before="80"/>
      </w:pPr>
      <w:r>
        <w:rPr>
          <w:rFonts w:ascii="Arial" w:cs="Arial" w:eastAsia="Arial" w:hAnsi="Arial"/>
          <w:sz w:val="22"/>
          <w:szCs w:val="22"/>
        </w:rPr>
        <w:t xml:space="preserve">These are the terms that will come up in every conversation with industry insiders, investors, and potential customers. Know them cold.</w:t>
      </w:r>
    </w:p>
    <w:p>
      <w:pPr>
        <w:spacing w:after="1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tcPr>
          <w:p>
            <w:r>
              <w:rPr>
                <w:rFonts w:ascii="Arial" w:cs="Arial" w:eastAsia="Arial" w:hAnsi="Arial"/>
                <w:b/>
                <w:bCs/>
                <w:color w:val="FFFFFF"/>
                <w:sz w:val="22"/>
                <w:szCs w:val="22"/>
              </w:rPr>
              <w:t xml:space="preserve">Term</w:t>
            </w:r>
          </w:p>
        </w:tc>
        <w:tc>
          <w:tcPr>
            <w:tcW w:type="dxa" w:w="656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tcPr>
          <w:p>
            <w:r>
              <w:rPr>
                <w:rFonts w:ascii="Arial" w:cs="Arial" w:eastAsia="Arial" w:hAnsi="Arial"/>
                <w:b/>
                <w:bCs/>
                <w:color w:val="FFFFFF"/>
                <w:sz w:val="22"/>
                <w:szCs w:val="22"/>
              </w:rPr>
              <w:t xml:space="preserve">What It Means &amp; Why It Matters</w:t>
            </w:r>
          </w:p>
        </w:tc>
      </w:tr>
      <w:tr>
        <w:tc>
          <w:tcPr>
            <w:tcW w:type="dxa" w:w="2800"/>
            <w:tcBorders>
              <w:top w:val="single" w:color="CCCCCC" w:sz="1"/>
              <w:left w:val="single" w:color="CCCCCC" w:sz="1"/>
              <w:bottom w:val="single" w:color="CCCCCC" w:sz="1"/>
              <w:right w:val="single" w:color="CCCCCC" w:sz="1"/>
            </w:tcBorders>
            <w:shd w:fill="EAF2FB" w:val="clear"/>
            <w:tcMar>
              <w:top w:type="dxa" w:w="100"/>
              <w:left w:type="dxa" w:w="150"/>
              <w:bottom w:type="dxa" w:w="100"/>
              <w:right w:type="dxa" w:w="150"/>
            </w:tcMar>
          </w:tcPr>
          <w:p>
            <w:r>
              <w:rPr>
                <w:rFonts w:ascii="Arial" w:cs="Arial" w:eastAsia="Arial" w:hAnsi="Arial"/>
                <w:b w:val="false"/>
                <w:bCs w:val="false"/>
                <w:color w:val="000000"/>
                <w:sz w:val="22"/>
                <w:szCs w:val="22"/>
              </w:rPr>
              <w:t xml:space="preserve">Part 135</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An FAA certification that allows a company to operate as an air carrier — meaning they can charge passengers for flights. Joby and Archer both need this to run commercial air taxi services. It's one of the biggest regulatory hurdles. Why it matters: without Part 135, there is no commercial eVTOL market.</w:t>
            </w:r>
          </w:p>
        </w:tc>
      </w:tr>
      <w:tr>
        <w:tc>
          <w:tcPr>
            <w:tcW w:type="dxa" w:w="2800"/>
            <w:tcBorders>
              <w:top w:val="single" w:color="CCCCCC" w:sz="1"/>
              <w:left w:val="single" w:color="CCCCCC" w:sz="1"/>
              <w:bottom w:val="single" w:color="CCCCCC" w:sz="1"/>
              <w:right w:val="single" w:color="CCCCCC" w:sz="1"/>
            </w:tcBorders>
            <w:shd w:fill="EAF2FB" w:val="clear"/>
            <w:tcMar>
              <w:top w:type="dxa" w:w="100"/>
              <w:left w:type="dxa" w:w="150"/>
              <w:bottom w:type="dxa" w:w="100"/>
              <w:right w:type="dxa" w:w="150"/>
            </w:tcMar>
          </w:tcPr>
          <w:p>
            <w:r>
              <w:rPr>
                <w:rFonts w:ascii="Arial" w:cs="Arial" w:eastAsia="Arial" w:hAnsi="Arial"/>
                <w:b w:val="false"/>
                <w:bCs w:val="false"/>
                <w:color w:val="000000"/>
                <w:sz w:val="22"/>
                <w:szCs w:val="22"/>
              </w:rPr>
              <w:t xml:space="preserve">BVLOS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Beyond Visual Line of Sight — operating a drone or aircraft beyond what the pilot can see with their naked eye. Currently heavily restricted by the FAA. Unlocking BVLOS at scale is what makes large drone delivery networks possible. Why it matters: most commercial drone use cases require BVLOS approval.</w:t>
            </w:r>
          </w:p>
        </w:tc>
      </w:tr>
      <w:tr>
        <w:tc>
          <w:tcPr>
            <w:tcW w:type="dxa" w:w="2800"/>
            <w:tcBorders>
              <w:top w:val="single" w:color="CCCCCC" w:sz="1"/>
              <w:left w:val="single" w:color="CCCCCC" w:sz="1"/>
              <w:bottom w:val="single" w:color="CCCCCC" w:sz="1"/>
              <w:right w:val="single" w:color="CCCCCC" w:sz="1"/>
            </w:tcBorders>
            <w:shd w:fill="EAF2FB" w:val="clear"/>
            <w:tcMar>
              <w:top w:type="dxa" w:w="100"/>
              <w:left w:type="dxa" w:w="150"/>
              <w:bottom w:type="dxa" w:w="100"/>
              <w:right w:type="dxa" w:w="150"/>
            </w:tcMar>
          </w:tcPr>
          <w:p>
            <w:r>
              <w:rPr>
                <w:rFonts w:ascii="Arial" w:cs="Arial" w:eastAsia="Arial" w:hAnsi="Arial"/>
                <w:b w:val="false"/>
                <w:bCs w:val="false"/>
                <w:color w:val="000000"/>
                <w:sz w:val="22"/>
                <w:szCs w:val="22"/>
              </w:rPr>
              <w:t xml:space="preserve">Vertiport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The takeoff and landing infrastructure for eVTOLs — think of it like an airport but designed specifically for electric air taxis. Includes charging pads, passenger waiting areas, and ground coordination systems. Why it matters: your software would need to integrate with vertiport operations.</w:t>
            </w:r>
          </w:p>
        </w:tc>
      </w:tr>
      <w:tr>
        <w:tc>
          <w:tcPr>
            <w:tcW w:type="dxa" w:w="2800"/>
            <w:tcBorders>
              <w:top w:val="single" w:color="CCCCCC" w:sz="1"/>
              <w:left w:val="single" w:color="CCCCCC" w:sz="1"/>
              <w:bottom w:val="single" w:color="CCCCCC" w:sz="1"/>
              <w:right w:val="single" w:color="CCCCCC" w:sz="1"/>
            </w:tcBorders>
            <w:shd w:fill="EAF2FB" w:val="clear"/>
            <w:tcMar>
              <w:top w:type="dxa" w:w="100"/>
              <w:left w:type="dxa" w:w="150"/>
              <w:bottom w:type="dxa" w:w="100"/>
              <w:right w:type="dxa" w:w="150"/>
            </w:tcMar>
          </w:tcPr>
          <w:p>
            <w:r>
              <w:rPr>
                <w:rFonts w:ascii="Arial" w:cs="Arial" w:eastAsia="Arial" w:hAnsi="Arial"/>
                <w:b w:val="false"/>
                <w:bCs w:val="false"/>
                <w:color w:val="000000"/>
                <w:sz w:val="22"/>
                <w:szCs w:val="22"/>
              </w:rPr>
              <w:t xml:space="preserve">UTM (UAS Traffic Management)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The FAA's system for managing low-altitude drone and eVTOL traffic — like air traffic control but for unmanned and urban air vehicles. Handles routing, separation, and airspace coordination. Why it matters: any fleet management software needs to interface with UTM.</w:t>
            </w:r>
          </w:p>
        </w:tc>
      </w:tr>
      <w:tr>
        <w:tc>
          <w:tcPr>
            <w:tcW w:type="dxa" w:w="2800"/>
            <w:tcBorders>
              <w:top w:val="single" w:color="CCCCCC" w:sz="1"/>
              <w:left w:val="single" w:color="CCCCCC" w:sz="1"/>
              <w:bottom w:val="single" w:color="CCCCCC" w:sz="1"/>
              <w:right w:val="single" w:color="CCCCCC" w:sz="1"/>
            </w:tcBorders>
            <w:shd w:fill="EAF2FB" w:val="clear"/>
            <w:tcMar>
              <w:top w:type="dxa" w:w="100"/>
              <w:left w:type="dxa" w:w="150"/>
              <w:bottom w:type="dxa" w:w="100"/>
              <w:right w:type="dxa" w:w="150"/>
            </w:tcMar>
          </w:tcPr>
          <w:p>
            <w:r>
              <w:rPr>
                <w:rFonts w:ascii="Arial" w:cs="Arial" w:eastAsia="Arial" w:hAnsi="Arial"/>
                <w:b w:val="false"/>
                <w:bCs w:val="false"/>
                <w:color w:val="000000"/>
                <w:sz w:val="22"/>
                <w:szCs w:val="22"/>
              </w:rPr>
              <w:t xml:space="preserve">Type Certification</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The FAA's approval process that certifies an aircraft design is safe to fly commercially. Joby and Archer are both going through this now — it takes years. Why it matters: no type cert = no commercial flights = no customers for your software yet.</w:t>
            </w:r>
          </w:p>
        </w:tc>
      </w:tr>
      <w:tr>
        <w:tc>
          <w:tcPr>
            <w:tcW w:type="dxa" w:w="2800"/>
            <w:tcBorders>
              <w:top w:val="single" w:color="CCCCCC" w:sz="1"/>
              <w:left w:val="single" w:color="CCCCCC" w:sz="1"/>
              <w:bottom w:val="single" w:color="CCCCCC" w:sz="1"/>
              <w:right w:val="single" w:color="CCCCCC" w:sz="1"/>
            </w:tcBorders>
            <w:shd w:fill="EAF2FB" w:val="clear"/>
            <w:tcMar>
              <w:top w:type="dxa" w:w="100"/>
              <w:left w:type="dxa" w:w="150"/>
              <w:bottom w:type="dxa" w:w="100"/>
              <w:right w:type="dxa" w:w="150"/>
            </w:tcMar>
          </w:tcPr>
          <w:p>
            <w:r>
              <w:rPr>
                <w:rFonts w:ascii="Arial" w:cs="Arial" w:eastAsia="Arial" w:hAnsi="Arial"/>
                <w:b w:val="false"/>
                <w:bCs w:val="false"/>
                <w:color w:val="000000"/>
                <w:sz w:val="22"/>
                <w:szCs w:val="22"/>
              </w:rPr>
              <w:t xml:space="preserve">FAA Part 107</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The FAA rule that governs commercial drone operations today. Sets limits on altitude, speed, VLOS requirements, and operational zones. Why it matters: your drone-phase customers operate under Part 107.</w:t>
            </w:r>
          </w:p>
        </w:tc>
      </w:tr>
      <w:tr>
        <w:tc>
          <w:tcPr>
            <w:tcW w:type="dxa" w:w="2800"/>
            <w:tcBorders>
              <w:top w:val="single" w:color="CCCCCC" w:sz="1"/>
              <w:left w:val="single" w:color="CCCCCC" w:sz="1"/>
              <w:bottom w:val="single" w:color="CCCCCC" w:sz="1"/>
              <w:right w:val="single" w:color="CCCCCC" w:sz="1"/>
            </w:tcBorders>
            <w:shd w:fill="EAF2FB" w:val="clear"/>
            <w:tcMar>
              <w:top w:type="dxa" w:w="100"/>
              <w:left w:type="dxa" w:w="150"/>
              <w:bottom w:type="dxa" w:w="100"/>
              <w:right w:type="dxa" w:w="150"/>
            </w:tcMar>
          </w:tcPr>
          <w:p>
            <w:r>
              <w:rPr>
                <w:rFonts w:ascii="Arial" w:cs="Arial" w:eastAsia="Arial" w:hAnsi="Arial"/>
                <w:b w:val="false"/>
                <w:bCs w:val="false"/>
                <w:color w:val="000000"/>
                <w:sz w:val="22"/>
                <w:szCs w:val="22"/>
              </w:rPr>
              <w:t xml:space="preserve">ATC (Air Traffic Control)</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The existing system that manages manned aircraft in controlled airspace. eVTOL companies like Archer correspond with ATC when operating near airports. Why it matters: your software stack will need to interface or at minimum coexist with ATC systems.</w:t>
            </w:r>
          </w:p>
        </w:tc>
      </w:tr>
      <w:tr>
        <w:tc>
          <w:tcPr>
            <w:tcW w:type="dxa" w:w="2800"/>
            <w:tcBorders>
              <w:top w:val="single" w:color="CCCCCC" w:sz="1"/>
              <w:left w:val="single" w:color="CCCCCC" w:sz="1"/>
              <w:bottom w:val="single" w:color="CCCCCC" w:sz="1"/>
              <w:right w:val="single" w:color="CCCCCC" w:sz="1"/>
            </w:tcBorders>
            <w:shd w:fill="EAF2FB" w:val="clear"/>
            <w:tcMar>
              <w:top w:type="dxa" w:w="100"/>
              <w:left w:type="dxa" w:w="150"/>
              <w:bottom w:type="dxa" w:w="100"/>
              <w:right w:type="dxa" w:w="150"/>
            </w:tcMar>
          </w:tcPr>
          <w:p>
            <w:r>
              <w:rPr>
                <w:rFonts w:ascii="Arial" w:cs="Arial" w:eastAsia="Arial" w:hAnsi="Arial"/>
                <w:b w:val="false"/>
                <w:bCs w:val="false"/>
                <w:color w:val="000000"/>
                <w:sz w:val="22"/>
                <w:szCs w:val="22"/>
              </w:rPr>
              <w:t xml:space="preserve">MRO (Maintenance, Repair &amp; Overhaul)</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The industry term for everything related to keeping aircraft airworthy — inspections, repairs, parts management. A major operational pain point for eVTOL operators at scale. Why it matters: predictive maintenance is a core feature of fleet management software.</w:t>
            </w:r>
          </w:p>
        </w:tc>
      </w:tr>
      <w:tr>
        <w:tc>
          <w:tcPr>
            <w:tcW w:type="dxa" w:w="2800"/>
            <w:tcBorders>
              <w:top w:val="single" w:color="CCCCCC" w:sz="1"/>
              <w:left w:val="single" w:color="CCCCCC" w:sz="1"/>
              <w:bottom w:val="single" w:color="CCCCCC" w:sz="1"/>
              <w:right w:val="single" w:color="CCCCCC" w:sz="1"/>
            </w:tcBorders>
            <w:shd w:fill="EAF2FB" w:val="clear"/>
            <w:tcMar>
              <w:top w:type="dxa" w:w="100"/>
              <w:left w:type="dxa" w:w="150"/>
              <w:bottom w:type="dxa" w:w="100"/>
              <w:right w:type="dxa" w:w="150"/>
            </w:tcMar>
          </w:tcPr>
          <w:p>
            <w:r>
              <w:rPr>
                <w:rFonts w:ascii="Arial" w:cs="Arial" w:eastAsia="Arial" w:hAnsi="Arial"/>
                <w:b w:val="false"/>
                <w:bCs w:val="false"/>
                <w:color w:val="000000"/>
                <w:sz w:val="22"/>
                <w:szCs w:val="22"/>
              </w:rPr>
              <w:t xml:space="preserve">Digital Twin</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A real-time virtual replica of a physical aircraft that mirrors its condition, performance, and health data. Used for predictive maintenance and operational planning. Why it matters: this is a key technology in modern fleet management platforms.</w:t>
            </w:r>
          </w:p>
        </w:tc>
      </w:tr>
      <w:tr>
        <w:tc>
          <w:tcPr>
            <w:tcW w:type="dxa" w:w="2800"/>
            <w:tcBorders>
              <w:top w:val="single" w:color="CCCCCC" w:sz="1"/>
              <w:left w:val="single" w:color="CCCCCC" w:sz="1"/>
              <w:bottom w:val="single" w:color="CCCCCC" w:sz="1"/>
              <w:right w:val="single" w:color="CCCCCC" w:sz="1"/>
            </w:tcBorders>
            <w:shd w:fill="EAF2FB" w:val="clear"/>
            <w:tcMar>
              <w:top w:type="dxa" w:w="100"/>
              <w:left w:type="dxa" w:w="150"/>
              <w:bottom w:type="dxa" w:w="100"/>
              <w:right w:type="dxa" w:w="150"/>
            </w:tcMar>
          </w:tcPr>
          <w:p>
            <w:r>
              <w:rPr>
                <w:rFonts w:ascii="Arial" w:cs="Arial" w:eastAsia="Arial" w:hAnsi="Arial"/>
                <w:b w:val="false"/>
                <w:bCs w:val="false"/>
                <w:color w:val="000000"/>
                <w:sz w:val="22"/>
                <w:szCs w:val="22"/>
              </w:rPr>
              <w:t xml:space="preserve">Urban Air Mobility (UAM)</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The broader industry term for using electric aircraft to move people and goods within cities. Air taxis, drone delivery, and aerial logistics all fall under UAM. Why it matters: this is the market you are building for.</w:t>
            </w:r>
          </w:p>
        </w:tc>
      </w:tr>
      <w:tr>
        <w:tc>
          <w:tcPr>
            <w:tcW w:type="dxa" w:w="2800"/>
            <w:tcBorders>
              <w:top w:val="single" w:color="CCCCCC" w:sz="1"/>
              <w:left w:val="single" w:color="CCCCCC" w:sz="1"/>
              <w:bottom w:val="single" w:color="CCCCCC" w:sz="1"/>
              <w:right w:val="single" w:color="CCCCCC" w:sz="1"/>
            </w:tcBorders>
            <w:shd w:fill="EAF2FB" w:val="clear"/>
            <w:tcMar>
              <w:top w:type="dxa" w:w="100"/>
              <w:left w:type="dxa" w:w="150"/>
              <w:bottom w:type="dxa" w:w="100"/>
              <w:right w:type="dxa" w:w="150"/>
            </w:tcMar>
          </w:tcPr>
          <w:p>
            <w:r>
              <w:rPr>
                <w:rFonts w:ascii="Arial" w:cs="Arial" w:eastAsia="Arial" w:hAnsi="Arial"/>
                <w:b w:val="false"/>
                <w:bCs w:val="false"/>
                <w:color w:val="000000"/>
                <w:sz w:val="22"/>
                <w:szCs w:val="22"/>
              </w:rPr>
              <w:t xml:space="preserve">AAM (Advanced Air Mobility)</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A broader term than UAM — includes regional electric aviation too, not just urban. Often used by the FAA and larger aerospace companies. Why it matters: know both terms, use AAM in more formal/investor contexts.</w:t>
            </w:r>
          </w:p>
        </w:tc>
      </w:tr>
      <w:tr>
        <w:tc>
          <w:tcPr>
            <w:tcW w:type="dxa" w:w="2800"/>
            <w:tcBorders>
              <w:top w:val="single" w:color="CCCCCC" w:sz="1"/>
              <w:left w:val="single" w:color="CCCCCC" w:sz="1"/>
              <w:bottom w:val="single" w:color="CCCCCC" w:sz="1"/>
              <w:right w:val="single" w:color="CCCCCC" w:sz="1"/>
            </w:tcBorders>
            <w:shd w:fill="EAF2FB" w:val="clear"/>
            <w:tcMar>
              <w:top w:type="dxa" w:w="100"/>
              <w:left w:type="dxa" w:w="150"/>
              <w:bottom w:type="dxa" w:w="100"/>
              <w:right w:type="dxa" w:w="150"/>
            </w:tcMar>
          </w:tcPr>
          <w:p>
            <w:r>
              <w:rPr>
                <w:rFonts w:ascii="Arial" w:cs="Arial" w:eastAsia="Arial" w:hAnsi="Arial"/>
                <w:b w:val="false"/>
                <w:bCs w:val="false"/>
                <w:color w:val="000000"/>
                <w:sz w:val="22"/>
                <w:szCs w:val="22"/>
              </w:rPr>
              <w:t xml:space="preserve">LAANC</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Low Altitude Authorization and Notification Capability — the FAA system that gives drone operators near-real-time airspace authorization. Why it matters: any drone ops platform needs LAANC integration.</w:t>
            </w:r>
          </w:p>
        </w:tc>
      </w:tr>
      <w:tr>
        <w:tc>
          <w:tcPr>
            <w:tcW w:type="dxa" w:w="2800"/>
            <w:tcBorders>
              <w:top w:val="single" w:color="CCCCCC" w:sz="1"/>
              <w:left w:val="single" w:color="CCCCCC" w:sz="1"/>
              <w:bottom w:val="single" w:color="CCCCCC" w:sz="1"/>
              <w:right w:val="single" w:color="CCCCCC" w:sz="1"/>
            </w:tcBorders>
            <w:shd w:fill="EAF2FB" w:val="clear"/>
            <w:tcMar>
              <w:top w:type="dxa" w:w="100"/>
              <w:left w:type="dxa" w:w="150"/>
              <w:bottom w:type="dxa" w:w="100"/>
              <w:right w:type="dxa" w:w="150"/>
            </w:tcMar>
          </w:tcPr>
          <w:p>
            <w:r>
              <w:rPr>
                <w:rFonts w:ascii="Arial" w:cs="Arial" w:eastAsia="Arial" w:hAnsi="Arial"/>
                <w:b w:val="false"/>
                <w:bCs w:val="false"/>
                <w:color w:val="000000"/>
                <w:sz w:val="22"/>
                <w:szCs w:val="22"/>
              </w:rPr>
              <w:t xml:space="preserve">SOC / SOH</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State of Charge (how full the battery is) and State of Health (long-term battery degradation). Critical metrics for electric aircraft fleet management. Why it matters: battery management is one of the most complex ops problems in eVTOL fleets.</w:t>
            </w:r>
          </w:p>
        </w:tc>
      </w:tr>
    </w:tbl>
    <w:p>
      <w:pPr>
        <w:spacing w:after="0" w:before="300"/>
      </w:pPr>
    </w:p>
    <w:p>
      <w:pPr>
        <w:pBdr>
          <w:bottom w:val="single" w:color="2E6DA4" w:sz="4" w:space="1"/>
        </w:pBdr>
        <w:spacing w:after="200" w:before="200"/>
      </w:pPr>
    </w:p>
    <w:p>
      <w:pPr>
        <w:pStyle w:val="Heading1"/>
        <w:spacing w:after="200" w:before="400"/>
      </w:pPr>
      <w:r>
        <w:rPr>
          <w:rFonts w:ascii="Arial" w:cs="Arial" w:eastAsia="Arial" w:hAnsi="Arial"/>
          <w:b/>
          <w:bCs/>
          <w:color w:val="1B3A5C"/>
          <w:sz w:val="36"/>
          <w:szCs w:val="36"/>
        </w:rPr>
        <w:t xml:space="preserve">SECTION 2: Competitive Landscape</w:t>
      </w:r>
    </w:p>
    <w:p>
      <w:pPr>
        <w:spacing w:after="80" w:before="80"/>
      </w:pPr>
      <w:r>
        <w:rPr>
          <w:rFonts w:ascii="Arial" w:cs="Arial" w:eastAsia="Arial" w:hAnsi="Arial"/>
          <w:sz w:val="22"/>
          <w:szCs w:val="22"/>
        </w:rPr>
        <w:t xml:space="preserve">These are the companies already operating in the drone fleet management space. Know who they are before any investor or industry conversation.</w:t>
      </w:r>
    </w:p>
    <w:p>
      <w:pPr>
        <w:spacing w:after="1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tcPr>
          <w:p>
            <w:r>
              <w:rPr>
                <w:rFonts w:ascii="Arial" w:cs="Arial" w:eastAsia="Arial" w:hAnsi="Arial"/>
                <w:b/>
                <w:bCs/>
                <w:color w:val="FFFFFF"/>
                <w:sz w:val="22"/>
                <w:szCs w:val="22"/>
              </w:rPr>
              <w:t xml:space="preserve">Company</w:t>
            </w:r>
          </w:p>
        </w:tc>
        <w:tc>
          <w:tcPr>
            <w:tcW w:type="dxa" w:w="656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tcPr>
          <w:p>
            <w:r>
              <w:rPr>
                <w:rFonts w:ascii="Arial" w:cs="Arial" w:eastAsia="Arial" w:hAnsi="Arial"/>
                <w:b/>
                <w:bCs/>
                <w:color w:val="FFFFFF"/>
                <w:sz w:val="22"/>
                <w:szCs w:val="22"/>
              </w:rPr>
              <w:t xml:space="preserve">What They Do &amp; Their Weakness</w:t>
            </w:r>
          </w:p>
        </w:tc>
      </w:tr>
      <w:tr>
        <w:tc>
          <w:tcPr>
            <w:tcW w:type="dxa" w:w="2800"/>
            <w:tcBorders>
              <w:top w:val="single" w:color="CCCCCC" w:sz="1"/>
              <w:left w:val="single" w:color="CCCCCC" w:sz="1"/>
              <w:bottom w:val="single" w:color="CCCCCC" w:sz="1"/>
              <w:right w:val="single" w:color="CCCCCC" w:sz="1"/>
            </w:tcBorders>
            <w:shd w:fill="EAF2FB" w:val="clear"/>
            <w:tcMar>
              <w:top w:type="dxa" w:w="100"/>
              <w:left w:type="dxa" w:w="150"/>
              <w:bottom w:type="dxa" w:w="100"/>
              <w:right w:type="dxa" w:w="150"/>
            </w:tcMar>
          </w:tcPr>
          <w:p>
            <w:r>
              <w:rPr>
                <w:rFonts w:ascii="Arial" w:cs="Arial" w:eastAsia="Arial" w:hAnsi="Arial"/>
                <w:b w:val="false"/>
                <w:bCs w:val="false"/>
                <w:color w:val="000000"/>
                <w:sz w:val="22"/>
                <w:szCs w:val="22"/>
              </w:rPr>
              <w:t xml:space="preserve">FlytBase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Enterprise drone autonomy platform — routing, fleet deconfliction, BVLOS tools. Well funded. Weakness: focused on drones, not eVTOL. No passenger air mobility layer.</w:t>
            </w:r>
          </w:p>
        </w:tc>
      </w:tr>
      <w:tr>
        <w:tc>
          <w:tcPr>
            <w:tcW w:type="dxa" w:w="2800"/>
            <w:tcBorders>
              <w:top w:val="single" w:color="CCCCCC" w:sz="1"/>
              <w:left w:val="single" w:color="CCCCCC" w:sz="1"/>
              <w:bottom w:val="single" w:color="CCCCCC" w:sz="1"/>
              <w:right w:val="single" w:color="CCCCCC" w:sz="1"/>
            </w:tcBorders>
            <w:shd w:fill="EAF2FB" w:val="clear"/>
            <w:tcMar>
              <w:top w:type="dxa" w:w="100"/>
              <w:left w:type="dxa" w:w="150"/>
              <w:bottom w:type="dxa" w:w="100"/>
              <w:right w:type="dxa" w:w="150"/>
            </w:tcMar>
          </w:tcPr>
          <w:p>
            <w:r>
              <w:rPr>
                <w:rFonts w:ascii="Arial" w:cs="Arial" w:eastAsia="Arial" w:hAnsi="Arial"/>
                <w:b w:val="false"/>
                <w:bCs w:val="false"/>
                <w:color w:val="000000"/>
                <w:sz w:val="22"/>
                <w:szCs w:val="22"/>
              </w:rPr>
              <w:t xml:space="preserve">AlarisPro</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Built by military aviators. Strong on compliance, maintenance tracking, and digital twins for UAS fleets. NASA SBIR funded. Weakness: defense/enterprise focused, not UAM consumer operators.</w:t>
            </w:r>
          </w:p>
        </w:tc>
      </w:tr>
      <w:tr>
        <w:tc>
          <w:tcPr>
            <w:tcW w:type="dxa" w:w="2800"/>
            <w:tcBorders>
              <w:top w:val="single" w:color="CCCCCC" w:sz="1"/>
              <w:left w:val="single" w:color="CCCCCC" w:sz="1"/>
              <w:bottom w:val="single" w:color="CCCCCC" w:sz="1"/>
              <w:right w:val="single" w:color="CCCCCC" w:sz="1"/>
            </w:tcBorders>
            <w:shd w:fill="EAF2FB" w:val="clear"/>
            <w:tcMar>
              <w:top w:type="dxa" w:w="100"/>
              <w:left w:type="dxa" w:w="150"/>
              <w:bottom w:type="dxa" w:w="100"/>
              <w:right w:type="dxa" w:w="150"/>
            </w:tcMar>
          </w:tcPr>
          <w:p>
            <w:r>
              <w:rPr>
                <w:rFonts w:ascii="Arial" w:cs="Arial" w:eastAsia="Arial" w:hAnsi="Arial"/>
                <w:b w:val="false"/>
                <w:bCs w:val="false"/>
                <w:color w:val="000000"/>
                <w:sz w:val="22"/>
                <w:szCs w:val="22"/>
              </w:rPr>
              <w:t xml:space="preserve">Aloft (ex-Skyward)</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Airspace management and fleet coordination for commercial drone operators. Absorbed Verizon's Skyward platform. Weakness: compliance-heavy, not operationally intelligent.</w:t>
            </w:r>
          </w:p>
        </w:tc>
      </w:tr>
      <w:tr>
        <w:tc>
          <w:tcPr>
            <w:tcW w:type="dxa" w:w="2800"/>
            <w:tcBorders>
              <w:top w:val="single" w:color="CCCCCC" w:sz="1"/>
              <w:left w:val="single" w:color="CCCCCC" w:sz="1"/>
              <w:bottom w:val="single" w:color="CCCCCC" w:sz="1"/>
              <w:right w:val="single" w:color="CCCCCC" w:sz="1"/>
            </w:tcBorders>
            <w:shd w:fill="EAF2FB" w:val="clear"/>
            <w:tcMar>
              <w:top w:type="dxa" w:w="100"/>
              <w:left w:type="dxa" w:w="150"/>
              <w:bottom w:type="dxa" w:w="100"/>
              <w:right w:type="dxa" w:w="150"/>
            </w:tcMar>
          </w:tcPr>
          <w:p>
            <w:r>
              <w:rPr>
                <w:rFonts w:ascii="Arial" w:cs="Arial" w:eastAsia="Arial" w:hAnsi="Arial"/>
                <w:b w:val="false"/>
                <w:bCs w:val="false"/>
                <w:color w:val="000000"/>
                <w:sz w:val="22"/>
                <w:szCs w:val="22"/>
              </w:rPr>
              <w:t xml:space="preserve">AirData UAV</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Drone health management — flight log analysis, maintenance scheduling. Weakness: maintenance only, not full fleet ops.</w:t>
            </w:r>
          </w:p>
        </w:tc>
      </w:tr>
      <w:tr>
        <w:tc>
          <w:tcPr>
            <w:tcW w:type="dxa" w:w="2800"/>
            <w:tcBorders>
              <w:top w:val="single" w:color="CCCCCC" w:sz="1"/>
              <w:left w:val="single" w:color="CCCCCC" w:sz="1"/>
              <w:bottom w:val="single" w:color="CCCCCC" w:sz="1"/>
              <w:right w:val="single" w:color="CCCCCC" w:sz="1"/>
            </w:tcBorders>
            <w:shd w:fill="EAF2FB" w:val="clear"/>
            <w:tcMar>
              <w:top w:type="dxa" w:w="100"/>
              <w:left w:type="dxa" w:w="150"/>
              <w:bottom w:type="dxa" w:w="100"/>
              <w:right w:type="dxa" w:w="150"/>
            </w:tcMar>
          </w:tcPr>
          <w:p>
            <w:r>
              <w:rPr>
                <w:rFonts w:ascii="Arial" w:cs="Arial" w:eastAsia="Arial" w:hAnsi="Arial"/>
                <w:b w:val="false"/>
                <w:bCs w:val="false"/>
                <w:color w:val="000000"/>
                <w:sz w:val="22"/>
                <w:szCs w:val="22"/>
              </w:rPr>
              <w:t xml:space="preserve">DroneDeploy</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Drone data platform used by 5,000+ businesses. Strong on inspection and mapping data. Weakness: data capture focused, not fleet orchestration.</w:t>
            </w:r>
          </w:p>
        </w:tc>
      </w:tr>
      <w:tr>
        <w:tc>
          <w:tcPr>
            <w:tcW w:type="dxa" w:w="2800"/>
            <w:tcBorders>
              <w:top w:val="single" w:color="CCCCCC" w:sz="1"/>
              <w:left w:val="single" w:color="CCCCCC" w:sz="1"/>
              <w:bottom w:val="single" w:color="CCCCCC" w:sz="1"/>
              <w:right w:val="single" w:color="CCCCCC" w:sz="1"/>
            </w:tcBorders>
            <w:shd w:fill="EAF2FB" w:val="clear"/>
            <w:tcMar>
              <w:top w:type="dxa" w:w="100"/>
              <w:left w:type="dxa" w:w="150"/>
              <w:bottom w:type="dxa" w:w="100"/>
              <w:right w:type="dxa" w:w="150"/>
            </w:tcMar>
          </w:tcPr>
          <w:p>
            <w:r>
              <w:rPr>
                <w:rFonts w:ascii="Arial" w:cs="Arial" w:eastAsia="Arial" w:hAnsi="Arial"/>
                <w:b w:val="false"/>
                <w:bCs w:val="false"/>
                <w:color w:val="000000"/>
                <w:sz w:val="22"/>
                <w:szCs w:val="22"/>
              </w:rPr>
              <w:t xml:space="preserve">Eve Air Mobility</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eVTOL manufacturer (Embraer spinoff) building 'Vector' — their own urban air traffic management software. 21 customers. Weakness: built for their own aircraft, not interoperable.</w:t>
            </w:r>
          </w:p>
        </w:tc>
      </w:tr>
      <w:tr>
        <w:tc>
          <w:tcPr>
            <w:tcW w:type="dxa" w:w="2800"/>
            <w:tcBorders>
              <w:top w:val="single" w:color="CCCCCC" w:sz="1"/>
              <w:left w:val="single" w:color="CCCCCC" w:sz="1"/>
              <w:bottom w:val="single" w:color="CCCCCC" w:sz="1"/>
              <w:right w:val="single" w:color="CCCCCC" w:sz="1"/>
            </w:tcBorders>
            <w:shd w:fill="EAF2FB" w:val="clear"/>
            <w:tcMar>
              <w:top w:type="dxa" w:w="100"/>
              <w:left w:type="dxa" w:w="150"/>
              <w:bottom w:type="dxa" w:w="100"/>
              <w:right w:type="dxa" w:w="150"/>
            </w:tcMar>
          </w:tcPr>
          <w:p>
            <w:r>
              <w:rPr>
                <w:rFonts w:ascii="Arial" w:cs="Arial" w:eastAsia="Arial" w:hAnsi="Arial"/>
                <w:b w:val="false"/>
                <w:bCs w:val="false"/>
                <w:color w:val="000000"/>
                <w:sz w:val="22"/>
                <w:szCs w:val="22"/>
              </w:rPr>
              <w:t xml:space="preserve">Dronetag</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Real-time fleet tracking and airspace awareness. Strong on Remote ID. Weakness: hardware-dependent, narrow scope.</w:t>
            </w:r>
          </w:p>
        </w:tc>
      </w:tr>
    </w:tbl>
    <w:p>
      <w:pPr>
        <w:spacing w:after="1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2FB" w:val="clear"/>
            <w:tcMar>
              <w:top w:type="dxa" w:w="120"/>
              <w:left w:type="dxa" w:w="200"/>
              <w:bottom w:type="dxa" w:w="120"/>
              <w:right w:type="dxa" w:w="200"/>
            </w:tcMar>
          </w:tcPr>
          <w:p>
            <w:r>
              <w:rPr>
                <w:rFonts w:ascii="Arial" w:cs="Arial" w:eastAsia="Arial" w:hAnsi="Arial"/>
                <w:b/>
                <w:bCs/>
                <w:color w:val="1B3A5C"/>
                <w:sz w:val="22"/>
                <w:szCs w:val="22"/>
              </w:rPr>
              <w:t xml:space="preserve">Key Insight: </w:t>
            </w:r>
            <w:r>
              <w:rPr>
                <w:rFonts w:ascii="Arial" w:cs="Arial" w:eastAsia="Arial" w:hAnsi="Arial"/>
                <w:sz w:val="22"/>
                <w:szCs w:val="22"/>
              </w:rPr>
              <w:t xml:space="preserve">No company has built a fleet management OS that starts with drones today and is architected to scale into eVTOL operations tomorrow. That is the gap.</w:t>
            </w:r>
          </w:p>
        </w:tc>
      </w:tr>
    </w:tbl>
    <w:p>
      <w:pPr>
        <w:spacing w:after="0" w:before="300"/>
      </w:pPr>
    </w:p>
    <w:p>
      <w:pPr>
        <w:pBdr>
          <w:bottom w:val="single" w:color="2E6DA4" w:sz="4" w:space="1"/>
        </w:pBdr>
        <w:spacing w:after="200" w:before="200"/>
      </w:pPr>
    </w:p>
    <w:p>
      <w:pPr>
        <w:pStyle w:val="Heading1"/>
        <w:spacing w:after="200" w:before="400"/>
      </w:pPr>
      <w:r>
        <w:rPr>
          <w:rFonts w:ascii="Arial" w:cs="Arial" w:eastAsia="Arial" w:hAnsi="Arial"/>
          <w:b/>
          <w:bCs/>
          <w:color w:val="1B3A5C"/>
          <w:sz w:val="36"/>
          <w:szCs w:val="36"/>
        </w:rPr>
        <w:t xml:space="preserve">SECTION 3: Tech Stack — What It Actually Takes to Build This</w:t>
      </w:r>
    </w:p>
    <w:p>
      <w:pPr>
        <w:spacing w:after="80" w:before="80"/>
      </w:pPr>
      <w:r>
        <w:rPr>
          <w:rFonts w:ascii="Arial" w:cs="Arial" w:eastAsia="Arial" w:hAnsi="Arial"/>
          <w:sz w:val="22"/>
          <w:szCs w:val="22"/>
        </w:rPr>
        <w:t xml:space="preserve">This is a realistic breakdown of the technical layers needed to build a drone-to-eVTOL fleet management platform. You don't need to build all of this on day one — but you need to understand what the full system looks like.</w:t>
      </w:r>
    </w:p>
    <w:p>
      <w:pPr>
        <w:spacing w:after="100" w:before="200"/>
      </w:pPr>
    </w:p>
    <w:p>
      <w:pPr>
        <w:pStyle w:val="Heading2"/>
        <w:spacing w:after="150" w:before="300"/>
      </w:pPr>
      <w:r>
        <w:rPr>
          <w:rFonts w:ascii="Arial" w:cs="Arial" w:eastAsia="Arial" w:hAnsi="Arial"/>
          <w:b/>
          <w:bCs/>
          <w:color w:val="2E6DA4"/>
          <w:sz w:val="28"/>
          <w:szCs w:val="28"/>
        </w:rPr>
        <w:t xml:space="preserve">Layer 1: Data Ingestion &amp; Telemetry</w:t>
      </w:r>
    </w:p>
    <w:p>
      <w:pPr>
        <w:spacing w:after="80" w:before="80"/>
      </w:pPr>
      <w:r>
        <w:rPr>
          <w:rFonts w:ascii="Arial" w:cs="Arial" w:eastAsia="Arial" w:hAnsi="Arial"/>
          <w:sz w:val="22"/>
          <w:szCs w:val="22"/>
        </w:rPr>
        <w:t xml:space="preserve">The foundation. You need to ingest real-time data from aircraft — position, battery, speed, altitude, system health.</w:t>
      </w:r>
    </w:p>
    <w:p>
      <w:pPr>
        <w:pStyle w:val="ListParagraph"/>
        <w:numPr>
          <w:ilvl w:val="0"/>
          <w:numId w:val="2"/>
        </w:numPr>
        <w:spacing w:after="60" w:before="60"/>
      </w:pPr>
      <w:r>
        <w:rPr>
          <w:rFonts w:ascii="Arial" w:cs="Arial" w:eastAsia="Arial" w:hAnsi="Arial"/>
          <w:sz w:val="22"/>
          <w:szCs w:val="22"/>
        </w:rPr>
        <w:t xml:space="preserve">Real-time telemetry protocols: MAVLink (most drones), ADSB (manned aircraft), custom OEM APIs for eVTOLs</w:t>
      </w:r>
    </w:p>
    <w:p>
      <w:pPr>
        <w:pStyle w:val="ListParagraph"/>
        <w:numPr>
          <w:ilvl w:val="0"/>
          <w:numId w:val="2"/>
        </w:numPr>
        <w:spacing w:after="60" w:before="60"/>
      </w:pPr>
      <w:r>
        <w:rPr>
          <w:rFonts w:ascii="Arial" w:cs="Arial" w:eastAsia="Arial" w:hAnsi="Arial"/>
          <w:sz w:val="22"/>
          <w:szCs w:val="22"/>
        </w:rPr>
        <w:t xml:space="preserve">IoT data pipelines: Apache Kafka or AWS Kinesis for high-throughput streaming data</w:t>
      </w:r>
    </w:p>
    <w:p>
      <w:pPr>
        <w:pStyle w:val="ListParagraph"/>
        <w:numPr>
          <w:ilvl w:val="0"/>
          <w:numId w:val="2"/>
        </w:numPr>
        <w:spacing w:after="60" w:before="60"/>
      </w:pPr>
      <w:r>
        <w:rPr>
          <w:rFonts w:ascii="Arial" w:cs="Arial" w:eastAsia="Arial" w:hAnsi="Arial"/>
          <w:sz w:val="22"/>
          <w:szCs w:val="22"/>
        </w:rPr>
        <w:t xml:space="preserve">WebSocket connections for live aircraft state updates</w:t>
      </w:r>
    </w:p>
    <w:p>
      <w:pPr>
        <w:pStyle w:val="ListParagraph"/>
        <w:numPr>
          <w:ilvl w:val="0"/>
          <w:numId w:val="2"/>
        </w:numPr>
        <w:spacing w:after="60" w:before="60"/>
      </w:pPr>
      <w:r>
        <w:rPr>
          <w:rFonts w:ascii="Arial" w:cs="Arial" w:eastAsia="Arial" w:hAnsi="Arial"/>
          <w:sz w:val="22"/>
          <w:szCs w:val="22"/>
        </w:rPr>
        <w:t xml:space="preserve">Remote ID compliance layer (FAA mandated — aircraft must broadcast identity and position)</w:t>
      </w:r>
    </w:p>
    <w:p>
      <w:pPr>
        <w:spacing w:after="100" w:before="100"/>
      </w:pPr>
    </w:p>
    <w:p>
      <w:pPr>
        <w:pStyle w:val="Heading2"/>
        <w:spacing w:after="150" w:before="300"/>
      </w:pPr>
      <w:r>
        <w:rPr>
          <w:rFonts w:ascii="Arial" w:cs="Arial" w:eastAsia="Arial" w:hAnsi="Arial"/>
          <w:b/>
          <w:bCs/>
          <w:color w:val="2E6DA4"/>
          <w:sz w:val="28"/>
          <w:szCs w:val="28"/>
        </w:rPr>
        <w:t xml:space="preserve">Layer 2: Fleet Orchestration Engine</w:t>
      </w:r>
    </w:p>
    <w:p>
      <w:pPr>
        <w:spacing w:after="80" w:before="80"/>
      </w:pPr>
      <w:r>
        <w:rPr>
          <w:rFonts w:ascii="Arial" w:cs="Arial" w:eastAsia="Arial" w:hAnsi="Arial"/>
          <w:sz w:val="22"/>
          <w:szCs w:val="22"/>
        </w:rPr>
        <w:t xml:space="preserve">The core brain. This is what makes the platform intelligent — routing, scheduling, conflict resolution.</w:t>
      </w:r>
    </w:p>
    <w:p>
      <w:pPr>
        <w:pStyle w:val="ListParagraph"/>
        <w:numPr>
          <w:ilvl w:val="0"/>
          <w:numId w:val="2"/>
        </w:numPr>
        <w:spacing w:after="60" w:before="60"/>
      </w:pPr>
      <w:r>
        <w:rPr>
          <w:rFonts w:ascii="Arial" w:cs="Arial" w:eastAsia="Arial" w:hAnsi="Arial"/>
          <w:sz w:val="22"/>
          <w:szCs w:val="22"/>
        </w:rPr>
        <w:t xml:space="preserve">Route optimization algorithms — 3D airspace routing (not just 2D like ground vehicles)</w:t>
      </w:r>
    </w:p>
    <w:p>
      <w:pPr>
        <w:pStyle w:val="ListParagraph"/>
        <w:numPr>
          <w:ilvl w:val="0"/>
          <w:numId w:val="2"/>
        </w:numPr>
        <w:spacing w:after="60" w:before="60"/>
      </w:pPr>
      <w:r>
        <w:rPr>
          <w:rFonts w:ascii="Arial" w:cs="Arial" w:eastAsia="Arial" w:hAnsi="Arial"/>
          <w:sz w:val="22"/>
          <w:szCs w:val="22"/>
        </w:rPr>
        <w:t xml:space="preserve">Deconfliction engine — ensuring multiple aircraft don't occupy the same airspace</w:t>
      </w:r>
    </w:p>
    <w:p>
      <w:pPr>
        <w:pStyle w:val="ListParagraph"/>
        <w:numPr>
          <w:ilvl w:val="0"/>
          <w:numId w:val="2"/>
        </w:numPr>
        <w:spacing w:after="60" w:before="60"/>
      </w:pPr>
      <w:r>
        <w:rPr>
          <w:rFonts w:ascii="Arial" w:cs="Arial" w:eastAsia="Arial" w:hAnsi="Arial"/>
          <w:sz w:val="22"/>
          <w:szCs w:val="22"/>
        </w:rPr>
        <w:t xml:space="preserve">Mission scheduling and dispatch system — assigning aircraft to jobs based on availability, charge level, proximity</w:t>
      </w:r>
    </w:p>
    <w:p>
      <w:pPr>
        <w:pStyle w:val="ListParagraph"/>
        <w:numPr>
          <w:ilvl w:val="0"/>
          <w:numId w:val="2"/>
        </w:numPr>
        <w:spacing w:after="60" w:before="60"/>
      </w:pPr>
      <w:r>
        <w:rPr>
          <w:rFonts w:ascii="Arial" w:cs="Arial" w:eastAsia="Arial" w:hAnsi="Arial"/>
          <w:sz w:val="22"/>
          <w:szCs w:val="22"/>
        </w:rPr>
        <w:t xml:space="preserve">Geofencing and No-Fly Zone enforcement — integrating FAA restricted airspace data</w:t>
      </w:r>
    </w:p>
    <w:p>
      <w:pPr>
        <w:pStyle w:val="ListParagraph"/>
        <w:numPr>
          <w:ilvl w:val="0"/>
          <w:numId w:val="2"/>
        </w:numPr>
        <w:spacing w:after="60" w:before="60"/>
      </w:pPr>
      <w:r>
        <w:rPr>
          <w:rFonts w:ascii="Arial" w:cs="Arial" w:eastAsia="Arial" w:hAnsi="Arial"/>
          <w:sz w:val="22"/>
          <w:szCs w:val="22"/>
        </w:rPr>
        <w:t xml:space="preserve">LAANC integration — automated airspace authorization requests</w:t>
      </w:r>
    </w:p>
    <w:p>
      <w:pPr>
        <w:spacing w:after="100" w:before="100"/>
      </w:pPr>
    </w:p>
    <w:p>
      <w:pPr>
        <w:pStyle w:val="Heading2"/>
        <w:spacing w:after="150" w:before="300"/>
      </w:pPr>
      <w:r>
        <w:rPr>
          <w:rFonts w:ascii="Arial" w:cs="Arial" w:eastAsia="Arial" w:hAnsi="Arial"/>
          <w:b/>
          <w:bCs/>
          <w:color w:val="2E6DA4"/>
          <w:sz w:val="28"/>
          <w:szCs w:val="28"/>
        </w:rPr>
        <w:t xml:space="preserve">Layer 3: Predictive Maintenance &amp; Aircraft Health</w:t>
      </w:r>
    </w:p>
    <w:p>
      <w:pPr>
        <w:spacing w:after="80" w:before="80"/>
      </w:pPr>
      <w:r>
        <w:rPr>
          <w:rFonts w:ascii="Arial" w:cs="Arial" w:eastAsia="Arial" w:hAnsi="Arial"/>
          <w:sz w:val="22"/>
          <w:szCs w:val="22"/>
        </w:rPr>
        <w:t xml:space="preserve">One of the highest-value features. Operators need to know when something will fail before it fails.</w:t>
      </w:r>
    </w:p>
    <w:p>
      <w:pPr>
        <w:pStyle w:val="ListParagraph"/>
        <w:numPr>
          <w:ilvl w:val="0"/>
          <w:numId w:val="2"/>
        </w:numPr>
        <w:spacing w:after="60" w:before="60"/>
      </w:pPr>
      <w:r>
        <w:rPr>
          <w:rFonts w:ascii="Arial" w:cs="Arial" w:eastAsia="Arial" w:hAnsi="Arial"/>
          <w:sz w:val="22"/>
          <w:szCs w:val="22"/>
        </w:rPr>
        <w:t xml:space="preserve">Digital twin per aircraft — real-time mirroring of physical aircraft state</w:t>
      </w:r>
    </w:p>
    <w:p>
      <w:pPr>
        <w:pStyle w:val="ListParagraph"/>
        <w:numPr>
          <w:ilvl w:val="0"/>
          <w:numId w:val="2"/>
        </w:numPr>
        <w:spacing w:after="60" w:before="60"/>
      </w:pPr>
      <w:r>
        <w:rPr>
          <w:rFonts w:ascii="Arial" w:cs="Arial" w:eastAsia="Arial" w:hAnsi="Arial"/>
          <w:sz w:val="22"/>
          <w:szCs w:val="22"/>
        </w:rPr>
        <w:t xml:space="preserve">Battery SOC/SOH tracking — cycle count, degradation curves, replacement forecasting</w:t>
      </w:r>
    </w:p>
    <w:p>
      <w:pPr>
        <w:pStyle w:val="ListParagraph"/>
        <w:numPr>
          <w:ilvl w:val="0"/>
          <w:numId w:val="2"/>
        </w:numPr>
        <w:spacing w:after="60" w:before="60"/>
      </w:pPr>
      <w:r>
        <w:rPr>
          <w:rFonts w:ascii="Arial" w:cs="Arial" w:eastAsia="Arial" w:hAnsi="Arial"/>
          <w:sz w:val="22"/>
          <w:szCs w:val="22"/>
        </w:rPr>
        <w:t xml:space="preserve">Anomaly detection using ML — flagging sensor readings that deviate from baseline</w:t>
      </w:r>
    </w:p>
    <w:p>
      <w:pPr>
        <w:pStyle w:val="ListParagraph"/>
        <w:numPr>
          <w:ilvl w:val="0"/>
          <w:numId w:val="2"/>
        </w:numPr>
        <w:spacing w:after="60" w:before="60"/>
      </w:pPr>
      <w:r>
        <w:rPr>
          <w:rFonts w:ascii="Arial" w:cs="Arial" w:eastAsia="Arial" w:hAnsi="Arial"/>
          <w:sz w:val="22"/>
          <w:szCs w:val="22"/>
        </w:rPr>
        <w:t xml:space="preserve">Maintenance scheduling engine — auto-generating work orders at threshold triggers</w:t>
      </w:r>
    </w:p>
    <w:p>
      <w:pPr>
        <w:pStyle w:val="ListParagraph"/>
        <w:numPr>
          <w:ilvl w:val="0"/>
          <w:numId w:val="2"/>
        </w:numPr>
        <w:spacing w:after="60" w:before="60"/>
      </w:pPr>
      <w:r>
        <w:rPr>
          <w:rFonts w:ascii="Arial" w:cs="Arial" w:eastAsia="Arial" w:hAnsi="Arial"/>
          <w:sz w:val="22"/>
          <w:szCs w:val="22"/>
        </w:rPr>
        <w:t xml:space="preserve">Component lifecycle tracking — per-part hours, cycles, and inspection records</w:t>
      </w:r>
    </w:p>
    <w:p>
      <w:pPr>
        <w:spacing w:after="100" w:before="100"/>
      </w:pPr>
    </w:p>
    <w:p>
      <w:pPr>
        <w:pStyle w:val="Heading2"/>
        <w:spacing w:after="150" w:before="300"/>
      </w:pPr>
      <w:r>
        <w:rPr>
          <w:rFonts w:ascii="Arial" w:cs="Arial" w:eastAsia="Arial" w:hAnsi="Arial"/>
          <w:b/>
          <w:bCs/>
          <w:color w:val="2E6DA4"/>
          <w:sz w:val="28"/>
          <w:szCs w:val="28"/>
        </w:rPr>
        <w:t xml:space="preserve">Layer 4: Regulatory Compliance &amp; Documentation</w:t>
      </w:r>
    </w:p>
    <w:p>
      <w:pPr>
        <w:spacing w:after="80" w:before="80"/>
      </w:pPr>
      <w:r>
        <w:rPr>
          <w:rFonts w:ascii="Arial" w:cs="Arial" w:eastAsia="Arial" w:hAnsi="Arial"/>
          <w:sz w:val="22"/>
          <w:szCs w:val="22"/>
        </w:rPr>
        <w:t xml:space="preserve">Aviation is heavily regulated. Compliance can't be an afterthought — it needs to be built in.</w:t>
      </w:r>
    </w:p>
    <w:p>
      <w:pPr>
        <w:pStyle w:val="ListParagraph"/>
        <w:numPr>
          <w:ilvl w:val="0"/>
          <w:numId w:val="2"/>
        </w:numPr>
        <w:spacing w:after="60" w:before="60"/>
      </w:pPr>
      <w:r>
        <w:rPr>
          <w:rFonts w:ascii="Arial" w:cs="Arial" w:eastAsia="Arial" w:hAnsi="Arial"/>
          <w:sz w:val="22"/>
          <w:szCs w:val="22"/>
        </w:rPr>
        <w:t xml:space="preserve">Automated flight log generation — FAA-compliant records per flight</w:t>
      </w:r>
    </w:p>
    <w:p>
      <w:pPr>
        <w:pStyle w:val="ListParagraph"/>
        <w:numPr>
          <w:ilvl w:val="0"/>
          <w:numId w:val="2"/>
        </w:numPr>
        <w:spacing w:after="60" w:before="60"/>
      </w:pPr>
      <w:r>
        <w:rPr>
          <w:rFonts w:ascii="Arial" w:cs="Arial" w:eastAsia="Arial" w:hAnsi="Arial"/>
          <w:sz w:val="22"/>
          <w:szCs w:val="22"/>
        </w:rPr>
        <w:t xml:space="preserve">Pilot certification tracking — ensuring every flight has a qualified operator</w:t>
      </w:r>
    </w:p>
    <w:p>
      <w:pPr>
        <w:pStyle w:val="ListParagraph"/>
        <w:numPr>
          <w:ilvl w:val="0"/>
          <w:numId w:val="2"/>
        </w:numPr>
        <w:spacing w:after="60" w:before="60"/>
      </w:pPr>
      <w:r>
        <w:rPr>
          <w:rFonts w:ascii="Arial" w:cs="Arial" w:eastAsia="Arial" w:hAnsi="Arial"/>
          <w:sz w:val="22"/>
          <w:szCs w:val="22"/>
        </w:rPr>
        <w:t xml:space="preserve">Airspace authorization management — LAANC, waivers, COA tracking</w:t>
      </w:r>
    </w:p>
    <w:p>
      <w:pPr>
        <w:pStyle w:val="ListParagraph"/>
        <w:numPr>
          <w:ilvl w:val="0"/>
          <w:numId w:val="2"/>
        </w:numPr>
        <w:spacing w:after="60" w:before="60"/>
      </w:pPr>
      <w:r>
        <w:rPr>
          <w:rFonts w:ascii="Arial" w:cs="Arial" w:eastAsia="Arial" w:hAnsi="Arial"/>
          <w:sz w:val="22"/>
          <w:szCs w:val="22"/>
        </w:rPr>
        <w:t xml:space="preserve">Audit trail — immutable logs of every system action for regulatory review</w:t>
      </w:r>
    </w:p>
    <w:p>
      <w:pPr>
        <w:pStyle w:val="ListParagraph"/>
        <w:numPr>
          <w:ilvl w:val="0"/>
          <w:numId w:val="2"/>
        </w:numPr>
        <w:spacing w:after="60" w:before="60"/>
      </w:pPr>
      <w:r>
        <w:rPr>
          <w:rFonts w:ascii="Arial" w:cs="Arial" w:eastAsia="Arial" w:hAnsi="Arial"/>
          <w:sz w:val="22"/>
          <w:szCs w:val="22"/>
        </w:rPr>
        <w:t xml:space="preserve">Remote ID broadcast compliance monitoring</w:t>
      </w:r>
    </w:p>
    <w:p>
      <w:pPr>
        <w:spacing w:after="100" w:before="100"/>
      </w:pPr>
    </w:p>
    <w:p>
      <w:pPr>
        <w:pStyle w:val="Heading2"/>
        <w:spacing w:after="150" w:before="300"/>
      </w:pPr>
      <w:r>
        <w:rPr>
          <w:rFonts w:ascii="Arial" w:cs="Arial" w:eastAsia="Arial" w:hAnsi="Arial"/>
          <w:b/>
          <w:bCs/>
          <w:color w:val="2E6DA4"/>
          <w:sz w:val="28"/>
          <w:szCs w:val="28"/>
        </w:rPr>
        <w:t xml:space="preserve">Layer 5: Vertiport / Ground Operations Integration</w:t>
      </w:r>
    </w:p>
    <w:p>
      <w:pPr>
        <w:spacing w:after="80" w:before="80"/>
      </w:pPr>
      <w:r>
        <w:rPr>
          <w:rFonts w:ascii="Arial" w:cs="Arial" w:eastAsia="Arial" w:hAnsi="Arial"/>
          <w:sz w:val="22"/>
          <w:szCs w:val="22"/>
        </w:rPr>
        <w:t xml:space="preserve">As eVTOLs scale, ground operations become a coordination problem. Your platform needs to talk to the ground.</w:t>
      </w:r>
    </w:p>
    <w:p>
      <w:pPr>
        <w:pStyle w:val="ListParagraph"/>
        <w:numPr>
          <w:ilvl w:val="0"/>
          <w:numId w:val="2"/>
        </w:numPr>
        <w:spacing w:after="60" w:before="60"/>
      </w:pPr>
      <w:r>
        <w:rPr>
          <w:rFonts w:ascii="Arial" w:cs="Arial" w:eastAsia="Arial" w:hAnsi="Arial"/>
          <w:sz w:val="22"/>
          <w:szCs w:val="22"/>
        </w:rPr>
        <w:t xml:space="preserve">Vertiport slot management — landing pad scheduling, turnaround timing</w:t>
      </w:r>
    </w:p>
    <w:p>
      <w:pPr>
        <w:pStyle w:val="ListParagraph"/>
        <w:numPr>
          <w:ilvl w:val="0"/>
          <w:numId w:val="2"/>
        </w:numPr>
        <w:spacing w:after="60" w:before="60"/>
      </w:pPr>
      <w:r>
        <w:rPr>
          <w:rFonts w:ascii="Arial" w:cs="Arial" w:eastAsia="Arial" w:hAnsi="Arial"/>
          <w:sz w:val="22"/>
          <w:szCs w:val="22"/>
        </w:rPr>
        <w:t xml:space="preserve">Charging queue optimization — maximizing aircraft uptime between flights</w:t>
      </w:r>
    </w:p>
    <w:p>
      <w:pPr>
        <w:pStyle w:val="ListParagraph"/>
        <w:numPr>
          <w:ilvl w:val="0"/>
          <w:numId w:val="2"/>
        </w:numPr>
        <w:spacing w:after="60" w:before="60"/>
      </w:pPr>
      <w:r>
        <w:rPr>
          <w:rFonts w:ascii="Arial" w:cs="Arial" w:eastAsia="Arial" w:hAnsi="Arial"/>
          <w:sz w:val="22"/>
          <w:szCs w:val="22"/>
        </w:rPr>
        <w:t xml:space="preserve">Ground crew coordination and task dispatch</w:t>
      </w:r>
    </w:p>
    <w:p>
      <w:pPr>
        <w:pStyle w:val="ListParagraph"/>
        <w:numPr>
          <w:ilvl w:val="0"/>
          <w:numId w:val="2"/>
        </w:numPr>
        <w:spacing w:after="60" w:before="60"/>
      </w:pPr>
      <w:r>
        <w:rPr>
          <w:rFonts w:ascii="Arial" w:cs="Arial" w:eastAsia="Arial" w:hAnsi="Arial"/>
          <w:sz w:val="22"/>
          <w:szCs w:val="22"/>
        </w:rPr>
        <w:t xml:space="preserve">Passenger flow integration (longer term) — connecting flight scheduling to booking systems</w:t>
      </w:r>
    </w:p>
    <w:p>
      <w:pPr>
        <w:spacing w:after="100" w:before="100"/>
      </w:pPr>
    </w:p>
    <w:p>
      <w:pPr>
        <w:pStyle w:val="Heading2"/>
        <w:spacing w:after="150" w:before="300"/>
      </w:pPr>
      <w:r>
        <w:rPr>
          <w:rFonts w:ascii="Arial" w:cs="Arial" w:eastAsia="Arial" w:hAnsi="Arial"/>
          <w:b/>
          <w:bCs/>
          <w:color w:val="2E6DA4"/>
          <w:sz w:val="28"/>
          <w:szCs w:val="28"/>
        </w:rPr>
        <w:t xml:space="preserve">Layer 6: Core Infrastructure</w:t>
      </w:r>
    </w:p>
    <w:p>
      <w:pPr>
        <w:spacing w:after="80" w:before="80"/>
      </w:pPr>
      <w:r>
        <w:rPr>
          <w:rFonts w:ascii="Arial" w:cs="Arial" w:eastAsia="Arial" w:hAnsi="Arial"/>
          <w:sz w:val="22"/>
          <w:szCs w:val="22"/>
        </w:rPr>
        <w:t xml:space="preserve">The backend that runs everything.</w:t>
      </w:r>
    </w:p>
    <w:p>
      <w:pPr>
        <w:pStyle w:val="ListParagraph"/>
        <w:numPr>
          <w:ilvl w:val="0"/>
          <w:numId w:val="2"/>
        </w:numPr>
        <w:spacing w:after="60" w:before="60"/>
      </w:pPr>
      <w:r>
        <w:rPr>
          <w:rFonts w:ascii="Arial" w:cs="Arial" w:eastAsia="Arial" w:hAnsi="Arial"/>
          <w:sz w:val="22"/>
          <w:szCs w:val="22"/>
        </w:rPr>
        <w:t xml:space="preserve">Cloud platform: AWS or GCP (aviation prefers AWS GovCloud for security compliance)</w:t>
      </w:r>
    </w:p>
    <w:p>
      <w:pPr>
        <w:pStyle w:val="ListParagraph"/>
        <w:numPr>
          <w:ilvl w:val="0"/>
          <w:numId w:val="2"/>
        </w:numPr>
        <w:spacing w:after="60" w:before="60"/>
      </w:pPr>
      <w:r>
        <w:rPr>
          <w:rFonts w:ascii="Arial" w:cs="Arial" w:eastAsia="Arial" w:hAnsi="Arial"/>
          <w:sz w:val="22"/>
          <w:szCs w:val="22"/>
        </w:rPr>
        <w:t xml:space="preserve">Backend: Python or Go for performance-critical services, Node.js for APIs</w:t>
      </w:r>
    </w:p>
    <w:p>
      <w:pPr>
        <w:pStyle w:val="ListParagraph"/>
        <w:numPr>
          <w:ilvl w:val="0"/>
          <w:numId w:val="2"/>
        </w:numPr>
        <w:spacing w:after="60" w:before="60"/>
      </w:pPr>
      <w:r>
        <w:rPr>
          <w:rFonts w:ascii="Arial" w:cs="Arial" w:eastAsia="Arial" w:hAnsi="Arial"/>
          <w:sz w:val="22"/>
          <w:szCs w:val="22"/>
        </w:rPr>
        <w:t xml:space="preserve">Database: PostgreSQL for structured ops data, TimescaleDB for time-series telemetry</w:t>
      </w:r>
    </w:p>
    <w:p>
      <w:pPr>
        <w:pStyle w:val="ListParagraph"/>
        <w:numPr>
          <w:ilvl w:val="0"/>
          <w:numId w:val="2"/>
        </w:numPr>
        <w:spacing w:after="60" w:before="60"/>
      </w:pPr>
      <w:r>
        <w:rPr>
          <w:rFonts w:ascii="Arial" w:cs="Arial" w:eastAsia="Arial" w:hAnsi="Arial"/>
          <w:sz w:val="22"/>
          <w:szCs w:val="22"/>
        </w:rPr>
        <w:t xml:space="preserve">Message queue: Apache Kafka for real-time event streaming</w:t>
      </w:r>
    </w:p>
    <w:p>
      <w:pPr>
        <w:pStyle w:val="ListParagraph"/>
        <w:numPr>
          <w:ilvl w:val="0"/>
          <w:numId w:val="2"/>
        </w:numPr>
        <w:spacing w:after="60" w:before="60"/>
      </w:pPr>
      <w:r>
        <w:rPr>
          <w:rFonts w:ascii="Arial" w:cs="Arial" w:eastAsia="Arial" w:hAnsi="Arial"/>
          <w:sz w:val="22"/>
          <w:szCs w:val="22"/>
        </w:rPr>
        <w:t xml:space="preserve">Frontend dashboard: React + mapping library (Mapbox or Cesium for 3D airspace visualization)</w:t>
      </w:r>
    </w:p>
    <w:p>
      <w:pPr>
        <w:pStyle w:val="ListParagraph"/>
        <w:numPr>
          <w:ilvl w:val="0"/>
          <w:numId w:val="2"/>
        </w:numPr>
        <w:spacing w:after="60" w:before="60"/>
      </w:pPr>
      <w:r>
        <w:rPr>
          <w:rFonts w:ascii="Arial" w:cs="Arial" w:eastAsia="Arial" w:hAnsi="Arial"/>
          <w:sz w:val="22"/>
          <w:szCs w:val="22"/>
        </w:rPr>
        <w:t xml:space="preserve">Mobile: React Native for field operator apps</w:t>
      </w:r>
    </w:p>
    <w:p>
      <w:pPr>
        <w:pStyle w:val="ListParagraph"/>
        <w:numPr>
          <w:ilvl w:val="0"/>
          <w:numId w:val="2"/>
        </w:numPr>
        <w:spacing w:after="60" w:before="60"/>
      </w:pPr>
      <w:r>
        <w:rPr>
          <w:rFonts w:ascii="Arial" w:cs="Arial" w:eastAsia="Arial" w:hAnsi="Arial"/>
          <w:sz w:val="22"/>
          <w:szCs w:val="22"/>
        </w:rPr>
        <w:t xml:space="preserve">Security: SOC2 compliance, end-to-end encryption, role-based access control</w:t>
      </w:r>
    </w:p>
    <w:p>
      <w:pPr>
        <w:spacing w:after="100" w:before="100"/>
      </w:pPr>
    </w:p>
    <w:p>
      <w:pPr>
        <w:pStyle w:val="Heading2"/>
        <w:spacing w:after="150" w:before="300"/>
      </w:pPr>
      <w:r>
        <w:rPr>
          <w:rFonts w:ascii="Arial" w:cs="Arial" w:eastAsia="Arial" w:hAnsi="Arial"/>
          <w:b/>
          <w:bCs/>
          <w:color w:val="2E6DA4"/>
          <w:sz w:val="28"/>
          <w:szCs w:val="28"/>
        </w:rPr>
        <w:t xml:space="preserve">MVP Tech Stack (What to Build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3E2" w:val="clear"/>
            <w:tcMar>
              <w:top w:type="dxa" w:w="120"/>
              <w:left w:type="dxa" w:w="200"/>
              <w:bottom w:type="dxa" w:w="120"/>
              <w:right w:type="dxa" w:w="200"/>
            </w:tcMar>
          </w:tcPr>
          <w:p>
            <w:r>
              <w:rPr>
                <w:rFonts w:ascii="Arial" w:cs="Arial" w:eastAsia="Arial" w:hAnsi="Arial"/>
                <w:b/>
                <w:bCs/>
                <w:color w:val="1B3A5C"/>
                <w:sz w:val="22"/>
                <w:szCs w:val="22"/>
              </w:rPr>
              <w:t xml:space="preserve">Start here: </w:t>
            </w:r>
            <w:r>
              <w:rPr>
                <w:rFonts w:ascii="Arial" w:cs="Arial" w:eastAsia="Arial" w:hAnsi="Arial"/>
                <w:sz w:val="22"/>
                <w:szCs w:val="22"/>
              </w:rPr>
              <w:t xml:space="preserve">Don't build all 6 layers. Build the smallest thing that a drone operator will pay for.</w:t>
            </w:r>
          </w:p>
        </w:tc>
      </w:tr>
    </w:tbl>
    <w:p>
      <w:pPr>
        <w:spacing w:after="100" w:before="100"/>
      </w:pPr>
    </w:p>
    <w:p>
      <w:pPr>
        <w:pStyle w:val="ListParagraph"/>
        <w:numPr>
          <w:ilvl w:val="0"/>
          <w:numId w:val="2"/>
        </w:numPr>
        <w:spacing w:after="60" w:before="60"/>
      </w:pPr>
      <w:r>
        <w:rPr>
          <w:rFonts w:ascii="Arial" w:cs="Arial" w:eastAsia="Arial" w:hAnsi="Arial"/>
          <w:sz w:val="22"/>
          <w:szCs w:val="22"/>
        </w:rPr>
        <w:t xml:space="preserve">Real-time fleet map dashboard — show where all aircraft are, their battery level, and status</w:t>
      </w:r>
    </w:p>
    <w:p>
      <w:pPr>
        <w:pStyle w:val="ListParagraph"/>
        <w:numPr>
          <w:ilvl w:val="0"/>
          <w:numId w:val="2"/>
        </w:numPr>
        <w:spacing w:after="60" w:before="60"/>
      </w:pPr>
      <w:r>
        <w:rPr>
          <w:rFonts w:ascii="Arial" w:cs="Arial" w:eastAsia="Arial" w:hAnsi="Arial"/>
          <w:sz w:val="22"/>
          <w:szCs w:val="22"/>
        </w:rPr>
        <w:t xml:space="preserve">Flight logging — automatic FAA-compliant logs generated per flight</w:t>
      </w:r>
    </w:p>
    <w:p>
      <w:pPr>
        <w:pStyle w:val="ListParagraph"/>
        <w:numPr>
          <w:ilvl w:val="0"/>
          <w:numId w:val="2"/>
        </w:numPr>
        <w:spacing w:after="60" w:before="60"/>
      </w:pPr>
      <w:r>
        <w:rPr>
          <w:rFonts w:ascii="Arial" w:cs="Arial" w:eastAsia="Arial" w:hAnsi="Arial"/>
          <w:sz w:val="22"/>
          <w:szCs w:val="22"/>
        </w:rPr>
        <w:t xml:space="preserve">Basic maintenance tracking — per-aircraft service records and upcoming maintenance alerts</w:t>
      </w:r>
    </w:p>
    <w:p>
      <w:pPr>
        <w:pStyle w:val="ListParagraph"/>
        <w:numPr>
          <w:ilvl w:val="0"/>
          <w:numId w:val="2"/>
        </w:numPr>
        <w:spacing w:after="60" w:before="60"/>
      </w:pPr>
      <w:r>
        <w:rPr>
          <w:rFonts w:ascii="Arial" w:cs="Arial" w:eastAsia="Arial" w:hAnsi="Arial"/>
          <w:sz w:val="22"/>
          <w:szCs w:val="22"/>
        </w:rPr>
        <w:t xml:space="preserve">LAANC integration — one-click airspace authorization</w:t>
      </w:r>
    </w:p>
    <w:p>
      <w:pPr>
        <w:spacing w:after="80" w:before="80"/>
      </w:pPr>
      <w:r>
        <w:rPr>
          <w:rFonts w:ascii="Arial" w:cs="Arial" w:eastAsia="Arial" w:hAnsi="Arial"/>
          <w:sz w:val="22"/>
          <w:szCs w:val="22"/>
        </w:rPr>
        <w:t xml:space="preserve">That's it. Four features. Solve those well for drone operators today, learn what they actually need, then expand.</w:t>
      </w:r>
    </w:p>
    <w:p>
      <w:pPr>
        <w:spacing w:after="0" w:before="300"/>
      </w:pPr>
    </w:p>
    <w:p>
      <w:pPr>
        <w:pBdr>
          <w:bottom w:val="single" w:color="2E6DA4" w:sz="4" w:space="1"/>
        </w:pBdr>
        <w:spacing w:after="200" w:before="200"/>
      </w:pPr>
    </w:p>
    <w:p>
      <w:pPr>
        <w:pStyle w:val="Heading1"/>
        <w:spacing w:after="200" w:before="400"/>
      </w:pPr>
      <w:r>
        <w:rPr>
          <w:rFonts w:ascii="Arial" w:cs="Arial" w:eastAsia="Arial" w:hAnsi="Arial"/>
          <w:b/>
          <w:bCs/>
          <w:color w:val="1B3A5C"/>
          <w:sz w:val="36"/>
          <w:szCs w:val="36"/>
        </w:rPr>
        <w:t xml:space="preserve">SECTION 4: Call Notes &amp; Action Items</w:t>
      </w:r>
    </w:p>
    <w:p>
      <w:pPr>
        <w:pStyle w:val="Heading2"/>
        <w:spacing w:after="150" w:before="300"/>
      </w:pPr>
      <w:r>
        <w:rPr>
          <w:rFonts w:ascii="Arial" w:cs="Arial" w:eastAsia="Arial" w:hAnsi="Arial"/>
          <w:b/>
          <w:bCs/>
          <w:color w:val="2E6DA4"/>
          <w:sz w:val="28"/>
          <w:szCs w:val="28"/>
        </w:rPr>
        <w:t xml:space="preserve">From the Call with Rushil's Dad (Archer Aviation)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tcPr>
          <w:p>
            <w:r>
              <w:rPr>
                <w:rFonts w:ascii="Arial" w:cs="Arial" w:eastAsia="Arial" w:hAnsi="Arial"/>
                <w:b/>
                <w:bCs/>
                <w:color w:val="FFFFFF"/>
                <w:sz w:val="22"/>
                <w:szCs w:val="22"/>
              </w:rPr>
              <w:t xml:space="preserve">Topic</w:t>
            </w:r>
          </w:p>
        </w:tc>
        <w:tc>
          <w:tcPr>
            <w:tcW w:type="dxa" w:w="656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tcPr>
          <w:p>
            <w:r>
              <w:rPr>
                <w:rFonts w:ascii="Arial" w:cs="Arial" w:eastAsia="Arial" w:hAnsi="Arial"/>
                <w:b/>
                <w:bCs/>
                <w:color w:val="FFFFFF"/>
                <w:sz w:val="22"/>
                <w:szCs w:val="22"/>
              </w:rPr>
              <w:t xml:space="preserve">Notes</w:t>
            </w:r>
          </w:p>
        </w:tc>
      </w:tr>
      <w:tr>
        <w:tc>
          <w:tcPr>
            <w:tcW w:type="dxa" w:w="2800"/>
            <w:tcBorders>
              <w:top w:val="single" w:color="CCCCCC" w:sz="1"/>
              <w:left w:val="single" w:color="CCCCCC" w:sz="1"/>
              <w:bottom w:val="single" w:color="CCCCCC" w:sz="1"/>
              <w:right w:val="single" w:color="CCCCCC" w:sz="1"/>
            </w:tcBorders>
            <w:shd w:fill="EAF2FB" w:val="clear"/>
            <w:tcMar>
              <w:top w:type="dxa" w:w="100"/>
              <w:left w:type="dxa" w:w="150"/>
              <w:bottom w:type="dxa" w:w="100"/>
              <w:right w:type="dxa" w:w="150"/>
            </w:tcMar>
          </w:tcPr>
          <w:p>
            <w:r>
              <w:rPr>
                <w:rFonts w:ascii="Arial" w:cs="Arial" w:eastAsia="Arial" w:hAnsi="Arial"/>
                <w:b w:val="false"/>
                <w:bCs w:val="false"/>
                <w:color w:val="000000"/>
                <w:sz w:val="22"/>
                <w:szCs w:val="22"/>
              </w:rPr>
              <w:t xml:space="preserve">ATC / Software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Archer does correspond with airports. Own internal software — exact details unclear. Need to follow up with someone on the software/ops team.</w:t>
            </w:r>
          </w:p>
        </w:tc>
      </w:tr>
      <w:tr>
        <w:tc>
          <w:tcPr>
            <w:tcW w:type="dxa" w:w="2800"/>
            <w:tcBorders>
              <w:top w:val="single" w:color="CCCCCC" w:sz="1"/>
              <w:left w:val="single" w:color="CCCCCC" w:sz="1"/>
              <w:bottom w:val="single" w:color="CCCCCC" w:sz="1"/>
              <w:right w:val="single" w:color="CCCCCC" w:sz="1"/>
            </w:tcBorders>
            <w:shd w:fill="EAF2FB" w:val="clear"/>
            <w:tcMar>
              <w:top w:type="dxa" w:w="100"/>
              <w:left w:type="dxa" w:w="150"/>
              <w:bottom w:type="dxa" w:w="100"/>
              <w:right w:type="dxa" w:w="150"/>
            </w:tcMar>
          </w:tcPr>
          <w:p>
            <w:r>
              <w:rPr>
                <w:rFonts w:ascii="Arial" w:cs="Arial" w:eastAsia="Arial" w:hAnsi="Arial"/>
                <w:b w:val="false"/>
                <w:bCs w:val="false"/>
                <w:color w:val="000000"/>
                <w:sz w:val="22"/>
                <w:szCs w:val="22"/>
              </w:rPr>
              <w:t xml:space="preserve">His Role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Manager at Archer Aviation (5 months). Background in program management and EV battery manufacturing. Strong on operations and cross-functional coordination. May not have deep software stack knowledge.</w:t>
            </w:r>
          </w:p>
        </w:tc>
      </w:tr>
      <w:tr>
        <w:tc>
          <w:tcPr>
            <w:tcW w:type="dxa" w:w="2800"/>
            <w:tcBorders>
              <w:top w:val="single" w:color="CCCCCC" w:sz="1"/>
              <w:left w:val="single" w:color="CCCCCC" w:sz="1"/>
              <w:bottom w:val="single" w:color="CCCCCC" w:sz="1"/>
              <w:right w:val="single" w:color="CCCCCC" w:sz="1"/>
            </w:tcBorders>
            <w:shd w:fill="EAF2FB" w:val="clear"/>
            <w:tcMar>
              <w:top w:type="dxa" w:w="100"/>
              <w:left w:type="dxa" w:w="150"/>
              <w:bottom w:type="dxa" w:w="100"/>
              <w:right w:type="dxa" w:w="150"/>
            </w:tcMar>
          </w:tcPr>
          <w:p>
            <w:r>
              <w:rPr>
                <w:rFonts w:ascii="Arial" w:cs="Arial" w:eastAsia="Arial" w:hAnsi="Arial"/>
                <w:b w:val="false"/>
                <w:bCs w:val="false"/>
                <w:color w:val="000000"/>
                <w:sz w:val="22"/>
                <w:szCs w:val="22"/>
              </w:rPr>
              <w:t xml:space="preserve">Key Opportunity</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He is a connector, not the end destination. Goal is warm intro to software or engineering ops team.</w:t>
            </w:r>
          </w:p>
        </w:tc>
      </w:tr>
    </w:tbl>
    <w:p>
      <w:pPr>
        <w:spacing w:after="100" w:before="200"/>
      </w:pPr>
    </w:p>
    <w:p>
      <w:pPr>
        <w:pStyle w:val="Heading2"/>
        <w:spacing w:after="150" w:before="300"/>
      </w:pPr>
      <w:r>
        <w:rPr>
          <w:rFonts w:ascii="Arial" w:cs="Arial" w:eastAsia="Arial" w:hAnsi="Arial"/>
          <w:b/>
          <w:bCs/>
          <w:color w:val="2E6DA4"/>
          <w:sz w:val="28"/>
          <w:szCs w:val="28"/>
        </w:rPr>
        <w:t xml:space="preserve">Action Items</w:t>
      </w:r>
    </w:p>
    <w:p>
      <w:pPr>
        <w:spacing w:after="100" w:before="200"/>
      </w:pPr>
      <w:r>
        <w:rPr>
          <w:rFonts w:ascii="Arial" w:cs="Arial" w:eastAsia="Arial" w:hAnsi="Arial"/>
          <w:b/>
          <w:bCs/>
          <w:color w:val="1B3A5C"/>
          <w:sz w:val="24"/>
          <w:szCs w:val="24"/>
        </w:rPr>
        <w:t xml:space="preserve">Task 1: Identify Relevant Job Openings at Archer</w:t>
      </w:r>
    </w:p>
    <w:p>
      <w:pPr>
        <w:spacing w:after="80" w:before="80"/>
      </w:pPr>
      <w:r>
        <w:rPr>
          <w:rFonts w:ascii="Arial" w:cs="Arial" w:eastAsia="Arial" w:hAnsi="Arial"/>
          <w:sz w:val="22"/>
          <w:szCs w:val="22"/>
        </w:rPr>
        <w:t xml:space="preserve">Look at Archer's open roles and identify who the most relevant hiring managers are. Rushil's dad can potentially introduce you to them. Most relevant roles identified:</w:t>
      </w:r>
    </w:p>
    <w:p>
      <w:pPr>
        <w:pStyle w:val="ListParagraph"/>
        <w:numPr>
          <w:ilvl w:val="0"/>
          <w:numId w:val="2"/>
        </w:numPr>
        <w:spacing w:after="60" w:before="60"/>
      </w:pPr>
      <w:r>
        <w:rPr>
          <w:rFonts w:ascii="Arial" w:cs="Arial" w:eastAsia="Arial" w:hAnsi="Arial"/>
          <w:sz w:val="22"/>
          <w:szCs w:val="22"/>
        </w:rPr>
        <w:t xml:space="preserve">Senior DevOps Engineer — MOST relevant. This person likely owns the infrastructure layer.</w:t>
      </w:r>
    </w:p>
    <w:p>
      <w:pPr>
        <w:pStyle w:val="ListParagraph"/>
        <w:numPr>
          <w:ilvl w:val="0"/>
          <w:numId w:val="2"/>
        </w:numPr>
        <w:spacing w:after="60" w:before="60"/>
      </w:pPr>
      <w:r>
        <w:rPr>
          <w:rFonts w:ascii="Arial" w:cs="Arial" w:eastAsia="Arial" w:hAnsi="Arial"/>
          <w:sz w:val="22"/>
          <w:szCs w:val="22"/>
        </w:rPr>
        <w:t xml:space="preserve">Director, Digital Technology Program Management — MOST relevant. Owns the software roadmap.</w:t>
      </w:r>
    </w:p>
    <w:p>
      <w:pPr>
        <w:pStyle w:val="ListParagraph"/>
        <w:numPr>
          <w:ilvl w:val="0"/>
          <w:numId w:val="2"/>
        </w:numPr>
        <w:spacing w:after="60" w:before="60"/>
      </w:pPr>
      <w:r>
        <w:rPr>
          <w:rFonts w:ascii="Arial" w:cs="Arial" w:eastAsia="Arial" w:hAnsi="Arial"/>
          <w:sz w:val="22"/>
          <w:szCs w:val="22"/>
        </w:rPr>
        <w:t xml:space="preserve">Configuration and Data Management Specialist — relevant to how they manage aircraft data.</w:t>
      </w:r>
    </w:p>
    <w:p>
      <w:pPr>
        <w:pStyle w:val="ListParagraph"/>
        <w:numPr>
          <w:ilvl w:val="0"/>
          <w:numId w:val="2"/>
        </w:numPr>
        <w:spacing w:after="60" w:before="60"/>
      </w:pPr>
      <w:r>
        <w:rPr>
          <w:rFonts w:ascii="Arial" w:cs="Arial" w:eastAsia="Arial" w:hAnsi="Arial"/>
          <w:sz w:val="22"/>
          <w:szCs w:val="22"/>
        </w:rPr>
        <w:t xml:space="preserve">Embedded Cybersecurity Engineer — relevant to understanding their software security requirements.</w:t>
      </w:r>
    </w:p>
    <w:p>
      <w:pPr>
        <w:pStyle w:val="ListParagraph"/>
        <w:numPr>
          <w:ilvl w:val="0"/>
          <w:numId w:val="2"/>
        </w:numPr>
        <w:spacing w:after="60" w:before="60"/>
      </w:pPr>
      <w:r>
        <w:rPr>
          <w:rFonts w:ascii="Arial" w:cs="Arial" w:eastAsia="Arial" w:hAnsi="Arial"/>
          <w:sz w:val="22"/>
          <w:szCs w:val="22"/>
        </w:rPr>
        <w:t xml:space="preserve">Executive IT Support Lead — less relevant but could point to right contacts.</w:t>
      </w:r>
    </w:p>
    <w:p>
      <w:pPr>
        <w:spacing w:after="100" w:before="150"/>
      </w:pPr>
    </w:p>
    <w:p>
      <w:pPr>
        <w:spacing w:after="100" w:before="200"/>
      </w:pPr>
      <w:r>
        <w:rPr>
          <w:rFonts w:ascii="Arial" w:cs="Arial" w:eastAsia="Arial" w:hAnsi="Arial"/>
          <w:b/>
          <w:bCs/>
          <w:color w:val="1B3A5C"/>
          <w:sz w:val="24"/>
          <w:szCs w:val="24"/>
        </w:rPr>
        <w:t xml:space="preserve">Task 2: Write the Concept Email</w:t>
      </w:r>
    </w:p>
    <w:p>
      <w:pPr>
        <w:spacing w:after="80" w:before="80"/>
      </w:pPr>
      <w:r>
        <w:rPr>
          <w:rFonts w:ascii="Arial" w:cs="Arial" w:eastAsia="Arial" w:hAnsi="Arial"/>
          <w:sz w:val="22"/>
          <w:szCs w:val="22"/>
        </w:rPr>
        <w:t xml:space="preserve">Draft a clear, concise email explaining the startup concept to send to Rushil's dad. Keep it simple — one page max. Should cover:</w:t>
      </w:r>
    </w:p>
    <w:p>
      <w:pPr>
        <w:pStyle w:val="ListParagraph"/>
        <w:numPr>
          <w:ilvl w:val="0"/>
          <w:numId w:val="2"/>
        </w:numPr>
        <w:spacing w:after="60" w:before="60"/>
      </w:pPr>
      <w:r>
        <w:rPr>
          <w:rFonts w:ascii="Arial" w:cs="Arial" w:eastAsia="Arial" w:hAnsi="Arial"/>
          <w:sz w:val="22"/>
          <w:szCs w:val="22"/>
        </w:rPr>
        <w:t xml:space="preserve">The problem: drone and eVTOL operators lack a unified fleet management OS built for aviation-grade operations</w:t>
      </w:r>
    </w:p>
    <w:p>
      <w:pPr>
        <w:pStyle w:val="ListParagraph"/>
        <w:numPr>
          <w:ilvl w:val="0"/>
          <w:numId w:val="2"/>
        </w:numPr>
        <w:spacing w:after="60" w:before="60"/>
      </w:pPr>
      <w:r>
        <w:rPr>
          <w:rFonts w:ascii="Arial" w:cs="Arial" w:eastAsia="Arial" w:hAnsi="Arial"/>
          <w:sz w:val="22"/>
          <w:szCs w:val="22"/>
        </w:rPr>
        <w:t xml:space="preserve">The solution: a platform that starts with drone fleet management today and scales into eVTOL operations as the market matures</w:t>
      </w:r>
    </w:p>
    <w:p>
      <w:pPr>
        <w:pStyle w:val="ListParagraph"/>
        <w:numPr>
          <w:ilvl w:val="0"/>
          <w:numId w:val="2"/>
        </w:numPr>
        <w:spacing w:after="60" w:before="60"/>
      </w:pPr>
      <w:r>
        <w:rPr>
          <w:rFonts w:ascii="Arial" w:cs="Arial" w:eastAsia="Arial" w:hAnsi="Arial"/>
          <w:sz w:val="22"/>
          <w:szCs w:val="22"/>
        </w:rPr>
        <w:t xml:space="preserve">Why now: eVTOL companies are pre-revenue but actively building software infrastructure — the time to get in front of them is before they build it internally</w:t>
      </w:r>
    </w:p>
    <w:p>
      <w:pPr>
        <w:pStyle w:val="ListParagraph"/>
        <w:numPr>
          <w:ilvl w:val="0"/>
          <w:numId w:val="2"/>
        </w:numPr>
        <w:spacing w:after="60" w:before="60"/>
      </w:pPr>
      <w:r>
        <w:rPr>
          <w:rFonts w:ascii="Arial" w:cs="Arial" w:eastAsia="Arial" w:hAnsi="Arial"/>
          <w:sz w:val="22"/>
          <w:szCs w:val="22"/>
        </w:rPr>
        <w:t xml:space="preserve">What you're asking for: a connection to someone on the software or ops technology team</w:t>
      </w:r>
    </w:p>
    <w:p>
      <w:pPr>
        <w:spacing w:after="100" w:before="150"/>
      </w:pPr>
    </w:p>
    <w:p>
      <w:pPr>
        <w:spacing w:after="100" w:before="200"/>
      </w:pPr>
      <w:r>
        <w:rPr>
          <w:rFonts w:ascii="Arial" w:cs="Arial" w:eastAsia="Arial" w:hAnsi="Arial"/>
          <w:b/>
          <w:bCs/>
          <w:color w:val="1B3A5C"/>
          <w:sz w:val="24"/>
          <w:szCs w:val="24"/>
        </w:rPr>
        <w:t xml:space="preserve">Task 3: Build the Pitch Deck</w:t>
      </w:r>
    </w:p>
    <w:p>
      <w:pPr>
        <w:spacing w:after="80" w:before="80"/>
      </w:pPr>
      <w:r>
        <w:rPr>
          <w:rFonts w:ascii="Arial" w:cs="Arial" w:eastAsia="Arial" w:hAnsi="Arial"/>
          <w:sz w:val="22"/>
          <w:szCs w:val="22"/>
        </w:rPr>
        <w:t xml:space="preserve">Create a pitch deck that explains the software concept visually. Key slides to include:</w:t>
      </w:r>
    </w:p>
    <w:p>
      <w:pPr>
        <w:pStyle w:val="ListParagraph"/>
        <w:numPr>
          <w:ilvl w:val="0"/>
          <w:numId w:val="2"/>
        </w:numPr>
        <w:spacing w:after="60" w:before="60"/>
      </w:pPr>
      <w:r>
        <w:rPr>
          <w:rFonts w:ascii="Arial" w:cs="Arial" w:eastAsia="Arial" w:hAnsi="Arial"/>
          <w:sz w:val="22"/>
          <w:szCs w:val="22"/>
        </w:rPr>
        <w:t xml:space="preserve">Problem: what's broken in drone/eVTOL fleet operations today</w:t>
      </w:r>
    </w:p>
    <w:p>
      <w:pPr>
        <w:pStyle w:val="ListParagraph"/>
        <w:numPr>
          <w:ilvl w:val="0"/>
          <w:numId w:val="2"/>
        </w:numPr>
        <w:spacing w:after="60" w:before="60"/>
      </w:pPr>
      <w:r>
        <w:rPr>
          <w:rFonts w:ascii="Arial" w:cs="Arial" w:eastAsia="Arial" w:hAnsi="Arial"/>
          <w:sz w:val="22"/>
          <w:szCs w:val="22"/>
        </w:rPr>
        <w:t xml:space="preserve">Solution: what the platform does</w:t>
      </w:r>
    </w:p>
    <w:p>
      <w:pPr>
        <w:pStyle w:val="ListParagraph"/>
        <w:numPr>
          <w:ilvl w:val="0"/>
          <w:numId w:val="2"/>
        </w:numPr>
        <w:spacing w:after="60" w:before="60"/>
      </w:pPr>
      <w:r>
        <w:rPr>
          <w:rFonts w:ascii="Arial" w:cs="Arial" w:eastAsia="Arial" w:hAnsi="Arial"/>
          <w:sz w:val="22"/>
          <w:szCs w:val="22"/>
        </w:rPr>
        <w:t xml:space="preserve">Market: drone fleet mgmt today → eVTOL fleet mgmt tomorrow (market size)</w:t>
      </w:r>
    </w:p>
    <w:p>
      <w:pPr>
        <w:pStyle w:val="ListParagraph"/>
        <w:numPr>
          <w:ilvl w:val="0"/>
          <w:numId w:val="2"/>
        </w:numPr>
        <w:spacing w:after="60" w:before="60"/>
      </w:pPr>
      <w:r>
        <w:rPr>
          <w:rFonts w:ascii="Arial" w:cs="Arial" w:eastAsia="Arial" w:hAnsi="Arial"/>
          <w:sz w:val="22"/>
          <w:szCs w:val="22"/>
        </w:rPr>
        <w:t xml:space="preserve">How it works: simple product overview</w:t>
      </w:r>
    </w:p>
    <w:p>
      <w:pPr>
        <w:pStyle w:val="ListParagraph"/>
        <w:numPr>
          <w:ilvl w:val="0"/>
          <w:numId w:val="2"/>
        </w:numPr>
        <w:spacing w:after="60" w:before="60"/>
      </w:pPr>
      <w:r>
        <w:rPr>
          <w:rFonts w:ascii="Arial" w:cs="Arial" w:eastAsia="Arial" w:hAnsi="Arial"/>
          <w:sz w:val="22"/>
          <w:szCs w:val="22"/>
        </w:rPr>
        <w:t xml:space="preserve">The bridge strategy: why starting with drones de-risks the eVTOL timing problem</w:t>
      </w:r>
    </w:p>
    <w:p>
      <w:pPr>
        <w:pStyle w:val="ListParagraph"/>
        <w:numPr>
          <w:ilvl w:val="0"/>
          <w:numId w:val="2"/>
        </w:numPr>
        <w:spacing w:after="60" w:before="60"/>
      </w:pPr>
      <w:r>
        <w:rPr>
          <w:rFonts w:ascii="Arial" w:cs="Arial" w:eastAsia="Arial" w:hAnsi="Arial"/>
          <w:sz w:val="22"/>
          <w:szCs w:val="22"/>
        </w:rPr>
        <w:t xml:space="preserve">Team: your aerospace background + co-founder's skills</w:t>
      </w:r>
    </w:p>
    <w:p>
      <w:pPr>
        <w:pStyle w:val="ListParagraph"/>
        <w:numPr>
          <w:ilvl w:val="0"/>
          <w:numId w:val="2"/>
        </w:numPr>
        <w:spacing w:after="60" w:before="60"/>
      </w:pPr>
      <w:r>
        <w:rPr>
          <w:rFonts w:ascii="Arial" w:cs="Arial" w:eastAsia="Arial" w:hAnsi="Arial"/>
          <w:sz w:val="22"/>
          <w:szCs w:val="22"/>
        </w:rPr>
        <w:t xml:space="preserve">Ask: what you need (connections, feedback, validation)</w:t>
      </w:r>
    </w:p>
    <w:p>
      <w:pPr>
        <w:spacing w:after="0" w:before="300"/>
      </w:pPr>
    </w:p>
    <w:p>
      <w:pPr>
        <w:pBdr>
          <w:bottom w:val="single" w:color="2E6DA4" w:sz="4" w:space="1"/>
        </w:pBdr>
        <w:spacing w:after="200" w:before="200"/>
      </w:pPr>
    </w:p>
    <w:p>
      <w:pPr>
        <w:pStyle w:val="Heading1"/>
        <w:spacing w:after="200" w:before="400"/>
      </w:pPr>
      <w:r>
        <w:rPr>
          <w:rFonts w:ascii="Arial" w:cs="Arial" w:eastAsia="Arial" w:hAnsi="Arial"/>
          <w:b/>
          <w:bCs/>
          <w:color w:val="1B3A5C"/>
          <w:sz w:val="36"/>
          <w:szCs w:val="36"/>
        </w:rPr>
        <w:t xml:space="preserve">SECTION 5: Market Size Numbers to Know</w:t>
      </w:r>
    </w:p>
    <w:p>
      <w:pPr>
        <w:spacing w:after="80" w:before="80"/>
      </w:pPr>
      <w:r>
        <w:rPr>
          <w:rFonts w:ascii="Arial" w:cs="Arial" w:eastAsia="Arial" w:hAnsi="Arial"/>
          <w:sz w:val="22"/>
          <w:szCs w:val="22"/>
        </w:rPr>
        <w:t xml:space="preserve">Have these ready for any investor or industry conversation.</w:t>
      </w:r>
    </w:p>
    <w:p>
      <w:pPr>
        <w:spacing w:after="100" w:before="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tcPr>
          <w:p>
            <w:r>
              <w:rPr>
                <w:rFonts w:ascii="Arial" w:cs="Arial" w:eastAsia="Arial" w:hAnsi="Arial"/>
                <w:b/>
                <w:bCs/>
                <w:color w:val="FFFFFF"/>
                <w:sz w:val="22"/>
                <w:szCs w:val="22"/>
              </w:rPr>
              <w:t xml:space="preserve">Market</w:t>
            </w:r>
          </w:p>
        </w:tc>
        <w:tc>
          <w:tcPr>
            <w:tcW w:type="dxa" w:w="656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tcPr>
          <w:p>
            <w:r>
              <w:rPr>
                <w:rFonts w:ascii="Arial" w:cs="Arial" w:eastAsia="Arial" w:hAnsi="Arial"/>
                <w:b/>
                <w:bCs/>
                <w:color w:val="FFFFFF"/>
                <w:sz w:val="22"/>
                <w:szCs w:val="22"/>
              </w:rPr>
              <w:t xml:space="preserve">Size &amp; Growth</w:t>
            </w:r>
          </w:p>
        </w:tc>
      </w:tr>
      <w:tr>
        <w:tc>
          <w:tcPr>
            <w:tcW w:type="dxa" w:w="2800"/>
            <w:tcBorders>
              <w:top w:val="single" w:color="CCCCCC" w:sz="1"/>
              <w:left w:val="single" w:color="CCCCCC" w:sz="1"/>
              <w:bottom w:val="single" w:color="CCCCCC" w:sz="1"/>
              <w:right w:val="single" w:color="CCCCCC" w:sz="1"/>
            </w:tcBorders>
            <w:shd w:fill="EAF2FB" w:val="clear"/>
            <w:tcMar>
              <w:top w:type="dxa" w:w="100"/>
              <w:left w:type="dxa" w:w="150"/>
              <w:bottom w:type="dxa" w:w="100"/>
              <w:right w:type="dxa" w:w="150"/>
            </w:tcMar>
          </w:tcPr>
          <w:p>
            <w:r>
              <w:rPr>
                <w:rFonts w:ascii="Arial" w:cs="Arial" w:eastAsia="Arial" w:hAnsi="Arial"/>
                <w:b w:val="false"/>
                <w:bCs w:val="false"/>
                <w:color w:val="000000"/>
                <w:sz w:val="22"/>
                <w:szCs w:val="22"/>
              </w:rPr>
              <w:t xml:space="preserve">eVTOL Aircraft Market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$1.35B in 2023 → projected $28.6B by 2030 (54.9% CAGR)</w:t>
            </w:r>
          </w:p>
        </w:tc>
      </w:tr>
      <w:tr>
        <w:tc>
          <w:tcPr>
            <w:tcW w:type="dxa" w:w="2800"/>
            <w:tcBorders>
              <w:top w:val="single" w:color="CCCCCC" w:sz="1"/>
              <w:left w:val="single" w:color="CCCCCC" w:sz="1"/>
              <w:bottom w:val="single" w:color="CCCCCC" w:sz="1"/>
              <w:right w:val="single" w:color="CCCCCC" w:sz="1"/>
            </w:tcBorders>
            <w:shd w:fill="EAF2FB" w:val="clear"/>
            <w:tcMar>
              <w:top w:type="dxa" w:w="100"/>
              <w:left w:type="dxa" w:w="150"/>
              <w:bottom w:type="dxa" w:w="100"/>
              <w:right w:type="dxa" w:w="150"/>
            </w:tcMar>
          </w:tcPr>
          <w:p>
            <w:r>
              <w:rPr>
                <w:rFonts w:ascii="Arial" w:cs="Arial" w:eastAsia="Arial" w:hAnsi="Arial"/>
                <w:b w:val="false"/>
                <w:bCs w:val="false"/>
                <w:color w:val="000000"/>
                <w:sz w:val="22"/>
                <w:szCs w:val="22"/>
              </w:rPr>
              <w:t xml:space="preserve">eVTOL Fleet Management Software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$1.38B today → projected $9.45B by 2033 (34.9% CAGR)</w:t>
            </w:r>
          </w:p>
        </w:tc>
      </w:tr>
      <w:tr>
        <w:tc>
          <w:tcPr>
            <w:tcW w:type="dxa" w:w="2800"/>
            <w:tcBorders>
              <w:top w:val="single" w:color="CCCCCC" w:sz="1"/>
              <w:left w:val="single" w:color="CCCCCC" w:sz="1"/>
              <w:bottom w:val="single" w:color="CCCCCC" w:sz="1"/>
              <w:right w:val="single" w:color="CCCCCC" w:sz="1"/>
            </w:tcBorders>
            <w:shd w:fill="EAF2FB" w:val="clear"/>
            <w:tcMar>
              <w:top w:type="dxa" w:w="100"/>
              <w:left w:type="dxa" w:w="150"/>
              <w:bottom w:type="dxa" w:w="100"/>
              <w:right w:type="dxa" w:w="150"/>
            </w:tcMar>
          </w:tcPr>
          <w:p>
            <w:r>
              <w:rPr>
                <w:rFonts w:ascii="Arial" w:cs="Arial" w:eastAsia="Arial" w:hAnsi="Arial"/>
                <w:b w:val="false"/>
                <w:bCs w:val="false"/>
                <w:color w:val="000000"/>
                <w:sz w:val="22"/>
                <w:szCs w:val="22"/>
              </w:rPr>
              <w:t xml:space="preserve">Drone Fleet Management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52 startups, 17 funded — market exists and is paying today</w:t>
            </w:r>
          </w:p>
        </w:tc>
      </w:tr>
      <w:tr>
        <w:tc>
          <w:tcPr>
            <w:tcW w:type="dxa" w:w="2800"/>
            <w:tcBorders>
              <w:top w:val="single" w:color="CCCCCC" w:sz="1"/>
              <w:left w:val="single" w:color="CCCCCC" w:sz="1"/>
              <w:bottom w:val="single" w:color="CCCCCC" w:sz="1"/>
              <w:right w:val="single" w:color="CCCCCC" w:sz="1"/>
            </w:tcBorders>
            <w:shd w:fill="EAF2FB" w:val="clear"/>
            <w:tcMar>
              <w:top w:type="dxa" w:w="100"/>
              <w:left w:type="dxa" w:w="150"/>
              <w:bottom w:type="dxa" w:w="100"/>
              <w:right w:type="dxa" w:w="150"/>
            </w:tcMar>
          </w:tcPr>
          <w:p>
            <w:r>
              <w:rPr>
                <w:rFonts w:ascii="Arial" w:cs="Arial" w:eastAsia="Arial" w:hAnsi="Arial"/>
                <w:b w:val="false"/>
                <w:bCs w:val="false"/>
                <w:color w:val="000000"/>
                <w:sz w:val="22"/>
                <w:szCs w:val="22"/>
              </w:rPr>
              <w:t xml:space="preserve">Software's share of eVTOL market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43% of total eVTOL market in 2024 — highest growing segment</w:t>
            </w:r>
          </w:p>
        </w:tc>
      </w:tr>
      <w:tr>
        <w:tc>
          <w:tcPr>
            <w:tcW w:type="dxa" w:w="2800"/>
            <w:tcBorders>
              <w:top w:val="single" w:color="CCCCCC" w:sz="1"/>
              <w:left w:val="single" w:color="CCCCCC" w:sz="1"/>
              <w:bottom w:val="single" w:color="CCCCCC" w:sz="1"/>
              <w:right w:val="single" w:color="CCCCCC" w:sz="1"/>
            </w:tcBorders>
            <w:shd w:fill="EAF2FB" w:val="clear"/>
            <w:tcMar>
              <w:top w:type="dxa" w:w="100"/>
              <w:left w:type="dxa" w:w="150"/>
              <w:bottom w:type="dxa" w:w="100"/>
              <w:right w:type="dxa" w:w="150"/>
            </w:tcMar>
          </w:tcPr>
          <w:p>
            <w:r>
              <w:rPr>
                <w:rFonts w:ascii="Arial" w:cs="Arial" w:eastAsia="Arial" w:hAnsi="Arial"/>
                <w:b w:val="false"/>
                <w:bCs w:val="false"/>
                <w:color w:val="000000"/>
                <w:sz w:val="22"/>
                <w:szCs w:val="22"/>
              </w:rPr>
              <w:t xml:space="preserve">Fleet Management (all vehicles)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$27B in 2025 → $122B by 2035 (16.9% CAGR)</w:t>
            </w:r>
          </w:p>
        </w:tc>
      </w:tr>
    </w:tbl>
    <w:p>
      <w:pPr>
        <w:spacing w:after="200" w:before="300"/>
      </w:pPr>
    </w:p>
    <w:p>
      <w:pPr>
        <w:jc w:val="center"/>
      </w:pPr>
      <w:r>
        <w:rPr>
          <w:rFonts w:ascii="Arial" w:cs="Arial" w:eastAsia="Arial" w:hAnsi="Arial"/>
          <w:color w:val="999999"/>
          <w:sz w:val="18"/>
          <w:szCs w:val="18"/>
        </w:rPr>
        <w:t xml:space="preserve">Built for: eVTOL Fleet Management Startup | April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3A5C"/>
      <w:sz w:val="36"/>
      <w:szCs w:val="36"/>
    </w:rPr>
  </w:style>
  <w:style w:type="paragraph" w:styleId="Heading2">
    <w:name w:val="Heading 2"/>
    <w:basedOn w:val="Normal"/>
    <w:next w:val="Normal"/>
    <w:qFormat/>
    <w:pPr>
      <w:spacing w:after="150" w:before="300"/>
      <w:outlineLvl w:val="1"/>
    </w:pPr>
    <w:rPr>
      <w:rFonts w:ascii="Arial" w:cs="Arial" w:eastAsia="Arial" w:hAnsi="Arial"/>
      <w:b/>
      <w:bCs/>
      <w:color w:val="2E6DA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2026-04-11T03:22:48.507Z</dcterms:created>
  <dcterms:modified xsi:type="dcterms:W3CDTF">2026-04-11T03:22:48.508Z</dcterms:modified>
</cp:coreProperties>
</file>

<file path=docProps/custom.xml><?xml version="1.0" encoding="utf-8"?>
<Properties xmlns="http://schemas.openxmlformats.org/officeDocument/2006/custom-properties" xmlns:vt="http://schemas.openxmlformats.org/officeDocument/2006/docPropsVTypes"/>
</file>