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E1359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1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Проверка гипотезы о нормальном распределении генеральной совокупности по критерию Пирсона»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proofErr w:type="spellStart"/>
      <w:r w:rsidRPr="00E13593">
        <w:rPr>
          <w:rFonts w:ascii="Times New Roman" w:hAnsi="Times New Roman" w:cs="Times New Roman"/>
          <w:sz w:val="28"/>
        </w:rPr>
        <w:t>Зуйкевич</w:t>
      </w:r>
      <w:proofErr w:type="spellEnd"/>
      <w:r w:rsidRPr="00E13593">
        <w:rPr>
          <w:rFonts w:ascii="Times New Roman" w:hAnsi="Times New Roman" w:cs="Times New Roman"/>
          <w:sz w:val="28"/>
        </w:rPr>
        <w:t xml:space="preserve">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tbl>
      <w:tblPr>
        <w:tblW w:w="3961" w:type="dxa"/>
        <w:tblInd w:w="103" w:type="dxa"/>
        <w:tblLook w:val="04A0"/>
      </w:tblPr>
      <w:tblGrid>
        <w:gridCol w:w="980"/>
        <w:gridCol w:w="990"/>
        <w:gridCol w:w="980"/>
        <w:gridCol w:w="1011"/>
      </w:tblGrid>
      <w:tr w:rsidR="00E13593" w:rsidRPr="00E13593" w:rsidTr="00BD57EA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Год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Октябрь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Ноябрь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Декабрь</w:t>
            </w:r>
          </w:p>
        </w:tc>
      </w:tr>
    </w:tbl>
    <w:p w:rsidR="00BD57EA" w:rsidRDefault="00BD57EA" w:rsidP="00E13593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eastAsia="ja-JP"/>
        </w:rPr>
        <w:sectPr w:rsidR="00BD57EA" w:rsidSect="009F5E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3961" w:type="dxa"/>
        <w:tblInd w:w="103" w:type="dxa"/>
        <w:tblLook w:val="04A0"/>
      </w:tblPr>
      <w:tblGrid>
        <w:gridCol w:w="980"/>
        <w:gridCol w:w="990"/>
        <w:gridCol w:w="980"/>
        <w:gridCol w:w="1011"/>
      </w:tblGrid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 xml:space="preserve"> </w:t>
            </w: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7,20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7,10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10,10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7,70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7,20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7,70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7,20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6,80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6,60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6,60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5,70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5,10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5,40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7,10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6,60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7,10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5,80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6,90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6,00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6,70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5,90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7,20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6,40</w:t>
            </w:r>
          </w:p>
        </w:tc>
      </w:tr>
      <w:tr w:rsidR="00E13593" w:rsidRPr="00E13593" w:rsidTr="00BD57EA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1993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6,30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593" w:rsidRPr="00E13593" w:rsidRDefault="00E13593" w:rsidP="00E13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E13593">
              <w:rPr>
                <w:rFonts w:ascii="Calibri" w:eastAsia="Times New Roman" w:hAnsi="Calibri" w:cs="Calibri"/>
                <w:color w:val="000000"/>
                <w:lang w:eastAsia="ja-JP"/>
              </w:rPr>
              <w:t>6,60</w:t>
            </w:r>
          </w:p>
        </w:tc>
      </w:tr>
    </w:tbl>
    <w:p w:rsidR="00E13593" w:rsidRDefault="00E13593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E13593" w:rsidRDefault="00E13593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Табл. 1 – исходные данные (3 ряда</w:t>
      </w:r>
    </w:p>
    <w:p w:rsidR="00BD57EA" w:rsidRDefault="00E13593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температуры воды)</w:t>
      </w: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tbl>
      <w:tblPr>
        <w:tblW w:w="3112" w:type="dxa"/>
        <w:tblInd w:w="103" w:type="dxa"/>
        <w:tblLook w:val="04A0"/>
      </w:tblPr>
      <w:tblGrid>
        <w:gridCol w:w="1616"/>
        <w:gridCol w:w="1496"/>
      </w:tblGrid>
      <w:tr w:rsidR="00BD57EA" w:rsidRPr="00BD57EA" w:rsidTr="00BD57EA">
        <w:trPr>
          <w:trHeight w:val="360"/>
        </w:trPr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Полигон абсолютн. 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ч</w:t>
            </w: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астот</w:t>
            </w:r>
          </w:p>
        </w:tc>
      </w:tr>
      <w:tr w:rsidR="00BD57EA" w:rsidRPr="00BD57EA" w:rsidTr="0080409E">
        <w:trPr>
          <w:trHeight w:val="360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Середина интервалов,</w:t>
            </w:r>
          </w:p>
          <w:p w:rsidR="00BD57EA" w:rsidRP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ja-JP"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Абсолютн. частота,</w:t>
            </w:r>
          </w:p>
          <w:p w:rsidR="00BD57EA" w:rsidRP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</m:t>
                    </m:r>
                  </m:sub>
                </m:sSub>
              </m:oMath>
            </m:oMathPara>
          </w:p>
        </w:tc>
      </w:tr>
      <w:tr w:rsidR="00BD57EA" w:rsidRPr="00BD57EA" w:rsidTr="00BD57EA">
        <w:trPr>
          <w:trHeight w:val="28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0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7,8167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8,25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8,6833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12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9,1167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9,55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9,9833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</w:tr>
      <w:tr w:rsidR="00BD57EA" w:rsidRPr="00BD57EA" w:rsidTr="00BD57EA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0</w:t>
            </w:r>
          </w:p>
        </w:tc>
      </w:tr>
    </w:tbl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Табл. 2 – данные для построения </w:t>
      </w: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be-BY"/>
        </w:rPr>
        <w:t>полигона абсолютных частот для 1-го ряда</w:t>
      </w:r>
    </w:p>
    <w:p w:rsidR="00560E0C" w:rsidRDefault="00560E0C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</w:p>
    <w:p w:rsidR="00560E0C" w:rsidRPr="00560E0C" w:rsidRDefault="00560E0C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</w:p>
    <w:tbl>
      <w:tblPr>
        <w:tblW w:w="3327" w:type="dxa"/>
        <w:tblInd w:w="103" w:type="dxa"/>
        <w:tblLook w:val="04A0"/>
      </w:tblPr>
      <w:tblGrid>
        <w:gridCol w:w="1616"/>
        <w:gridCol w:w="1711"/>
      </w:tblGrid>
      <w:tr w:rsidR="00BD57EA" w:rsidRPr="00BD57EA" w:rsidTr="00BD57EA">
        <w:trPr>
          <w:trHeight w:val="290"/>
        </w:trPr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Гистограмма абсолютн. частот  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Интервалы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7EA" w:rsidRPr="00BD57EA" w:rsidRDefault="00BD57EA" w:rsidP="00BD57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ja-JP"/>
                  </w:rPr>
                  <m:t>/h</m:t>
                </m:r>
              </m:oMath>
            </m:oMathPara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[7,6; 8,03)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6,923076923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[8,03; 8,47)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23,07692308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[8,47; 8,9)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27,69230769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[8,9; 9,33)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13,84615385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gramStart"/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[9,33; 9,77)</w:t>
            </w:r>
            <w:proofErr w:type="gram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9,230769231</w:t>
            </w:r>
          </w:p>
        </w:tc>
      </w:tr>
      <w:tr w:rsidR="00BD57EA" w:rsidRPr="00BD57EA" w:rsidTr="003873D3">
        <w:trPr>
          <w:trHeight w:val="29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[9,77; 10,2]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7EA" w:rsidRPr="00BD57EA" w:rsidRDefault="00BD57EA" w:rsidP="00BD5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BD57EA">
              <w:rPr>
                <w:rFonts w:ascii="Calibri" w:eastAsia="Times New Roman" w:hAnsi="Calibri" w:cs="Calibri"/>
                <w:color w:val="000000"/>
                <w:lang w:eastAsia="ja-JP"/>
              </w:rPr>
              <w:t>4,615384615</w:t>
            </w:r>
          </w:p>
        </w:tc>
      </w:tr>
      <w:tr w:rsidR="003873D3" w:rsidRPr="00BD57EA" w:rsidTr="003873D3">
        <w:trPr>
          <w:trHeight w:val="29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3D3" w:rsidRPr="003873D3" w:rsidRDefault="002D5102" w:rsidP="00BD57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be-BY" w:eastAsia="ja-JP"/>
              </w:rPr>
              <w:t xml:space="preserve">Величина шага,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h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3D3" w:rsidRPr="00BD57EA" w:rsidRDefault="002D5102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0,433333333</w:t>
            </w:r>
          </w:p>
        </w:tc>
      </w:tr>
    </w:tbl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</w:p>
    <w:p w:rsidR="002D5102" w:rsidRDefault="002D5102" w:rsidP="002D5102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Табл. 3 – данные для построения </w:t>
      </w:r>
    </w:p>
    <w:p w:rsidR="002D5102" w:rsidRDefault="002D5102" w:rsidP="002D5102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гистограммы абсолютных частот для 1-го ряда</w:t>
      </w:r>
    </w:p>
    <w:p w:rsidR="002D5102" w:rsidRP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  <w:lang w:val="be-BY"/>
        </w:rPr>
      </w:pPr>
    </w:p>
    <w:p w:rsidR="00BD57EA" w:rsidRDefault="00BD57EA" w:rsidP="003873D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BD57EA" w:rsidRPr="00560E0C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  <w:sectPr w:rsidR="00BD57EA" w:rsidRPr="00560E0C" w:rsidSect="00BD57E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57EA" w:rsidRPr="00560E0C" w:rsidRDefault="00BD57EA" w:rsidP="00E13593">
      <w:pPr>
        <w:pStyle w:val="Textbody"/>
        <w:spacing w:after="0"/>
        <w:rPr>
          <w:rFonts w:ascii="Times New Roman" w:hAnsi="Times New Roman" w:cs="Times New Roman"/>
          <w:sz w:val="28"/>
          <w:lang w:val="en-US"/>
        </w:rPr>
      </w:pPr>
    </w:p>
    <w:p w:rsidR="00E13593" w:rsidRDefault="00E13593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5340350" cy="3016250"/>
            <wp:effectExtent l="1905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13593" w:rsidRDefault="00E13593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1. – графики трех исходных рядов температуры воды </w:t>
      </w:r>
    </w:p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E13593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2D5102">
        <w:rPr>
          <w:rFonts w:ascii="Times New Roman" w:hAnsi="Times New Roman" w:cs="Times New Roman"/>
          <w:sz w:val="28"/>
        </w:rPr>
        <w:drawing>
          <wp:inline distT="0" distB="0" distL="0" distR="0">
            <wp:extent cx="4229100" cy="2311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– полигон абсолютных частот для 1-го ряда</w:t>
      </w:r>
    </w:p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2D5102">
        <w:rPr>
          <w:rFonts w:ascii="Times New Roman" w:hAnsi="Times New Roman" w:cs="Times New Roman"/>
          <w:sz w:val="28"/>
        </w:rPr>
        <w:drawing>
          <wp:inline distT="0" distB="0" distL="0" distR="0">
            <wp:extent cx="4229100" cy="2451100"/>
            <wp:effectExtent l="19050" t="0" r="1905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0E0C" w:rsidRPr="00560E0C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гистограмма абсолютных частот для 1-го ряда</w:t>
      </w: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372"/>
        <w:gridCol w:w="478"/>
        <w:gridCol w:w="581"/>
        <w:gridCol w:w="938"/>
        <w:gridCol w:w="36"/>
        <w:gridCol w:w="1139"/>
        <w:gridCol w:w="454"/>
        <w:gridCol w:w="538"/>
        <w:gridCol w:w="761"/>
        <w:gridCol w:w="231"/>
        <w:gridCol w:w="992"/>
        <w:gridCol w:w="172"/>
        <w:gridCol w:w="821"/>
        <w:gridCol w:w="744"/>
        <w:gridCol w:w="248"/>
        <w:gridCol w:w="1363"/>
        <w:gridCol w:w="50"/>
      </w:tblGrid>
      <w:tr w:rsidR="0080409E" w:rsidRPr="002D5102" w:rsidTr="00CF60B2">
        <w:trPr>
          <w:gridAfter w:val="1"/>
          <w:wAfter w:w="50" w:type="dxa"/>
          <w:trHeight w:val="839"/>
        </w:trPr>
        <w:tc>
          <w:tcPr>
            <w:tcW w:w="1228" w:type="dxa"/>
            <w:gridSpan w:val="2"/>
            <w:vMerge w:val="restart"/>
            <w:shd w:val="clear" w:color="auto" w:fill="auto"/>
            <w:vAlign w:val="center"/>
            <w:hideMark/>
          </w:tcPr>
          <w:p w:rsidR="0080409E" w:rsidRPr="002D5102" w:rsidRDefault="0080409E" w:rsidP="0080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Год</w:t>
            </w:r>
          </w:p>
        </w:tc>
        <w:tc>
          <w:tcPr>
            <w:tcW w:w="105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80409E" w:rsidRDefault="0080409E" w:rsidP="003128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Месяц 1</w:t>
            </w:r>
          </w:p>
          <w:p w:rsidR="0080409E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1</m:t>
                    </m:r>
                  </m:sub>
                </m:sSub>
              </m:oMath>
            </m:oMathPara>
          </w:p>
          <w:p w:rsidR="0080409E" w:rsidRPr="0080409E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  <w:p w:rsidR="0080409E" w:rsidRPr="002D5102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38" w:type="dxa"/>
            <w:vMerge w:val="restart"/>
            <w:shd w:val="clear" w:color="auto" w:fill="auto"/>
            <w:textDirection w:val="btLr"/>
            <w:vAlign w:val="bottom"/>
            <w:hideMark/>
          </w:tcPr>
          <w:p w:rsidR="0080409E" w:rsidRDefault="0080409E" w:rsidP="003128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Ранжиро- </w:t>
            </w:r>
          </w:p>
          <w:p w:rsidR="0080409E" w:rsidRPr="002D5102" w:rsidRDefault="0080409E" w:rsidP="003128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ванный ряд</w:t>
            </w:r>
          </w:p>
        </w:tc>
        <w:tc>
          <w:tcPr>
            <w:tcW w:w="2928" w:type="dxa"/>
            <w:gridSpan w:val="5"/>
            <w:vAlign w:val="bottom"/>
          </w:tcPr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128CC">
              <w:rPr>
                <w:rFonts w:ascii="Calibri" w:hAnsi="Calibri" w:cs="Calibri"/>
                <w:color w:val="000000"/>
              </w:rPr>
              <w:t>Границы интервалов</w:t>
            </w:r>
          </w:p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1395" w:type="dxa"/>
            <w:gridSpan w:val="3"/>
            <w:vMerge w:val="restart"/>
            <w:vAlign w:val="bottom"/>
          </w:tcPr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128CC">
              <w:rPr>
                <w:rFonts w:ascii="Calibri" w:hAnsi="Calibri" w:cs="Calibri"/>
                <w:color w:val="000000"/>
              </w:rPr>
              <w:t>Середина интервалов,</w:t>
            </w:r>
          </w:p>
          <w:p w:rsidR="0080409E" w:rsidRPr="0080409E" w:rsidRDefault="0080409E" w:rsidP="0080409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65" w:type="dxa"/>
            <w:gridSpan w:val="2"/>
            <w:vMerge w:val="restart"/>
            <w:vAlign w:val="bottom"/>
          </w:tcPr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128CC">
              <w:rPr>
                <w:rFonts w:ascii="Calibri" w:hAnsi="Calibri" w:cs="Calibri"/>
                <w:color w:val="000000"/>
              </w:rPr>
              <w:t>Абсолютн. частота,</w:t>
            </w:r>
          </w:p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1" w:type="dxa"/>
            <w:gridSpan w:val="2"/>
            <w:vMerge w:val="restart"/>
            <w:vAlign w:val="center"/>
          </w:tcPr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Относит. частота,</w:t>
            </w:r>
          </w:p>
          <w:p w:rsidR="0080409E" w:rsidRDefault="0080409E" w:rsidP="0080409E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</w:tr>
      <w:tr w:rsidR="0080409E" w:rsidRPr="002D5102" w:rsidTr="00CF60B2">
        <w:trPr>
          <w:gridAfter w:val="1"/>
          <w:wAfter w:w="50" w:type="dxa"/>
          <w:trHeight w:val="386"/>
        </w:trPr>
        <w:tc>
          <w:tcPr>
            <w:tcW w:w="1228" w:type="dxa"/>
            <w:gridSpan w:val="2"/>
            <w:vMerge/>
            <w:vAlign w:val="center"/>
            <w:hideMark/>
          </w:tcPr>
          <w:p w:rsidR="0080409E" w:rsidRPr="002D5102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059" w:type="dxa"/>
            <w:gridSpan w:val="2"/>
            <w:vMerge/>
            <w:vAlign w:val="center"/>
            <w:hideMark/>
          </w:tcPr>
          <w:p w:rsidR="0080409E" w:rsidRPr="002D5102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38" w:type="dxa"/>
            <w:vMerge/>
            <w:vAlign w:val="center"/>
            <w:hideMark/>
          </w:tcPr>
          <w:p w:rsidR="0080409E" w:rsidRPr="002D5102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1629" w:type="dxa"/>
            <w:gridSpan w:val="3"/>
            <w:vAlign w:val="bottom"/>
          </w:tcPr>
          <w:p w:rsidR="0080409E" w:rsidRDefault="0080409E" w:rsidP="0080409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99" w:type="dxa"/>
            <w:gridSpan w:val="2"/>
            <w:vAlign w:val="bottom"/>
          </w:tcPr>
          <w:p w:rsidR="0080409E" w:rsidRDefault="0080409E" w:rsidP="0080409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395" w:type="dxa"/>
            <w:gridSpan w:val="3"/>
            <w:vMerge/>
            <w:vAlign w:val="center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5" w:type="dxa"/>
            <w:gridSpan w:val="2"/>
            <w:vMerge/>
            <w:vAlign w:val="center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11" w:type="dxa"/>
            <w:gridSpan w:val="2"/>
            <w:vMerge/>
            <w:vAlign w:val="center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1957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7,60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8,03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7,816666667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0,081081</w:t>
            </w: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1958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9,50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7,70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8,03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8,25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0,27027</w:t>
            </w: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1959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8,90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8,683333333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0,324324</w:t>
            </w: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1960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10,20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8,90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9,33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9,116666667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0,162162</w:t>
            </w: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1961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9,33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9,77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9,55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0,108108</w:t>
            </w:r>
          </w:p>
        </w:tc>
      </w:tr>
      <w:tr w:rsidR="0080409E" w:rsidRPr="002D5102" w:rsidTr="00CF60B2">
        <w:trPr>
          <w:gridAfter w:val="1"/>
          <w:wAfter w:w="50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1962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9,77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10,20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9,983333333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0,054054</w:t>
            </w:r>
          </w:p>
        </w:tc>
      </w:tr>
      <w:tr w:rsidR="0080409E" w:rsidRPr="002D5102" w:rsidTr="00CF60B2">
        <w:trPr>
          <w:gridAfter w:val="1"/>
          <w:wAfter w:w="50" w:type="dxa"/>
          <w:trHeight w:val="288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1963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1629" w:type="dxa"/>
            <w:gridSpan w:val="3"/>
            <w:vAlign w:val="bottom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Итого:</w:t>
            </w:r>
          </w:p>
        </w:tc>
        <w:tc>
          <w:tcPr>
            <w:tcW w:w="1299" w:type="dxa"/>
            <w:gridSpan w:val="2"/>
            <w:vAlign w:val="bottom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95" w:type="dxa"/>
            <w:gridSpan w:val="3"/>
            <w:vAlign w:val="bottom"/>
          </w:tcPr>
          <w:p w:rsidR="0080409E" w:rsidRDefault="00804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65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611" w:type="dxa"/>
            <w:gridSpan w:val="2"/>
            <w:vAlign w:val="bottom"/>
          </w:tcPr>
          <w:p w:rsidR="0080409E" w:rsidRDefault="008040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409E" w:rsidRPr="002D5102" w:rsidTr="00CF60B2">
        <w:trPr>
          <w:gridAfter w:val="13"/>
          <w:wAfter w:w="7549" w:type="dxa"/>
          <w:trHeight w:val="30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1964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1965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9,60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8,30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1966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10,10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1967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1968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1969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 </w:t>
            </w: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1970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1971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1972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1973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1974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1975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1976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8,60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1977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7,60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1978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1979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1980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8,50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1981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8,80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1982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1983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1984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8,30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9,00</w:t>
            </w:r>
          </w:p>
        </w:tc>
      </w:tr>
      <w:tr w:rsidR="0080409E" w:rsidRPr="002D5102" w:rsidTr="00CF60B2">
        <w:trPr>
          <w:gridAfter w:val="13"/>
          <w:wAfter w:w="7549" w:type="dxa"/>
          <w:trHeight w:val="33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1985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9,00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1986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1987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7,70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9,20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1988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1989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9,40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1990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7,80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9,50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1991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9,60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1992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8,40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10,10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1993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9,10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10,20</w:t>
            </w:r>
          </w:p>
        </w:tc>
      </w:tr>
      <w:tr w:rsidR="0080409E" w:rsidRPr="002D5102" w:rsidTr="00CF60B2">
        <w:trPr>
          <w:gridAfter w:val="13"/>
          <w:wAfter w:w="7549" w:type="dxa"/>
          <w:trHeight w:val="290"/>
        </w:trPr>
        <w:tc>
          <w:tcPr>
            <w:tcW w:w="1228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Итого:</w:t>
            </w:r>
          </w:p>
        </w:tc>
        <w:tc>
          <w:tcPr>
            <w:tcW w:w="1059" w:type="dxa"/>
            <w:gridSpan w:val="2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80409E" w:rsidRPr="002D5102" w:rsidRDefault="0080409E" w:rsidP="002D51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2D510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</w:tr>
      <w:tr w:rsidR="00CF60B2" w:rsidRPr="00CF60B2" w:rsidTr="00A020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tcW w:w="1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Границы интервалов после объединения</w:t>
            </w:r>
          </w:p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)</m:t>
                </m:r>
              </m:oMath>
            </m:oMathPara>
          </w:p>
        </w:tc>
        <w:tc>
          <w:tcPr>
            <w:tcW w:w="15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Абсолютн. частота после объединения,</w:t>
            </w:r>
          </w:p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ja-JP"/>
                    </w:rPr>
                    <m:t>i</m:t>
                  </m:r>
                </m:sub>
              </m:sSub>
            </m:oMath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                 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Границы интервалов</w:t>
            </w:r>
          </w:p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)</m:t>
                </m:r>
              </m:oMath>
            </m:oMathPara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0B2" w:rsidRPr="00CF60B2" w:rsidRDefault="00A0201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Ф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ja-JP"/>
                  </w:rPr>
                  <m:t>)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0B2" w:rsidRPr="00CF60B2" w:rsidRDefault="00A0201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Ф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ja-JP"/>
                  </w:rPr>
                  <m:t>)</m:t>
                </m:r>
              </m:oMath>
            </m:oMathPara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0B2" w:rsidRPr="00CF60B2" w:rsidRDefault="00CF60B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0B2" w:rsidRPr="00CF60B2" w:rsidRDefault="00CF60B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012" w:rsidRPr="00A02012" w:rsidRDefault="00A0201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en-US" w:eastAsia="ja-JP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US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US" w:eastAsia="ja-JP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US" w:eastAsia="ja-JP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US" w:eastAsia="ja-JP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val="en-US" w:eastAsia="ja-JP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US" w:eastAsia="ja-JP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US" w:eastAsia="ja-JP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val="en-US" w:eastAsia="ja-JP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ja-JP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ja-JP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ja-JP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ja-JP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  <w:p w:rsidR="00CF60B2" w:rsidRPr="00CF60B2" w:rsidRDefault="00CF60B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5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ja-JP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ja-JP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  <w:tc>
          <w:tcPr>
            <w:tcW w:w="1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7,60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8,47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-∞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-0,4714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-0,5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-0,1808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0,3192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11,8104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0,1198222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8,47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8,90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val="en-US" w:eastAsia="ja-JP"/>
              </w:rPr>
              <w:t>-0,47142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0,3038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-0,1808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0,1179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0,2987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11,0519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0,08133385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8,90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9,33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0,303802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1,07902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0,1179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0,3599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0,242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8,954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0,97454948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9,33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10,20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1,079022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∞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0,3599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0,1401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5,1837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0,12854635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</w:tr>
      <w:tr w:rsidR="00CF60B2" w:rsidRPr="00CF60B2" w:rsidTr="00CF60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5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0B2" w:rsidRPr="00CF60B2" w:rsidRDefault="00CF60B2" w:rsidP="00CF6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CF60B2">
              <w:rPr>
                <w:rFonts w:ascii="Calibri" w:eastAsia="Times New Roman" w:hAnsi="Calibri" w:cs="Calibri"/>
                <w:color w:val="000000"/>
                <w:lang w:eastAsia="ja-JP"/>
              </w:rPr>
              <w:t>1,30425188</w:t>
            </w:r>
          </w:p>
        </w:tc>
      </w:tr>
    </w:tbl>
    <w:p w:rsidR="002D5102" w:rsidRDefault="002D510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A02012" w:rsidRDefault="00A0201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tbl>
      <w:tblPr>
        <w:tblW w:w="4503" w:type="dxa"/>
        <w:tblInd w:w="98" w:type="dxa"/>
        <w:tblLook w:val="04A0"/>
      </w:tblPr>
      <w:tblGrid>
        <w:gridCol w:w="3554"/>
        <w:gridCol w:w="1163"/>
      </w:tblGrid>
      <w:tr w:rsidR="00A02012" w:rsidRPr="00A02012" w:rsidTr="00A02012">
        <w:trPr>
          <w:trHeight w:val="290"/>
        </w:trPr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Объем выборки, n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37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Минимальн. 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з</w:t>
            </w: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нач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t>.</w:t>
            </w: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min</m:t>
                      </m:r>
                    </m:fName>
                    <m:e/>
                  </m:func>
                </m:sub>
              </m:sSub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7,6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Максимальн. знач.,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max</m:t>
                      </m:r>
                    </m:fName>
                    <m:e/>
                  </m:func>
                </m:sub>
              </m:sSub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10,2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Размах, 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2,6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Число интервалов, 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Величина интервалов, 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0,4333333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Выборочное среднее,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Times New Roman"/>
                  <w:lang w:val="en-US"/>
                </w:rPr>
                <m:t xml:space="preserve">   </m:t>
              </m:r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8,7301802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Выборочное среднеквадратичное отклонение,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9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012" w:rsidRPr="00A02012" w:rsidRDefault="00A02012" w:rsidP="00A02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0,5589812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  <w:tc>
          <w:tcPr>
            <w:tcW w:w="9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be-BY"/>
                    </w:rPr>
                    <m:t>набл</m:t>
                  </m: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be-BY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bSup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1,3042519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Число степеней свободы, k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Первый уровень значимости,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0,05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be-BY"/>
                    </w:rPr>
                    <m:t>кр</m:t>
                  </m: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be-BY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;k</m:t>
                  </m: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e>
              </m:d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3,841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Второй уровень значимости,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0,025</w:t>
            </w:r>
          </w:p>
        </w:tc>
      </w:tr>
      <w:tr w:rsidR="00A02012" w:rsidRPr="00A02012" w:rsidTr="00A02012">
        <w:trPr>
          <w:trHeight w:val="29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be-BY"/>
                    </w:rPr>
                    <m:t>кр</m:t>
                  </m: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be-BY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;k</m:t>
                  </m: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e>
              </m:d>
            </m:oMath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012" w:rsidRPr="00A02012" w:rsidRDefault="00A02012" w:rsidP="00A02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A02012">
              <w:rPr>
                <w:rFonts w:ascii="Calibri" w:eastAsia="Times New Roman" w:hAnsi="Calibri" w:cs="Calibri"/>
                <w:color w:val="000000"/>
                <w:lang w:eastAsia="ja-JP"/>
              </w:rPr>
              <w:t>5,024</w:t>
            </w:r>
          </w:p>
        </w:tc>
      </w:tr>
    </w:tbl>
    <w:p w:rsidR="00A02012" w:rsidRDefault="00A02012" w:rsidP="00E13593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A02012" w:rsidRPr="00A02012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560E0C">
        <w:rPr>
          <w:rFonts w:ascii="Times New Roman" w:hAnsi="Times New Roman" w:cs="Times New Roman"/>
          <w:b/>
          <w:sz w:val="28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A02012">
        <w:rPr>
          <w:rFonts w:ascii="Times New Roman" w:hAnsi="Times New Roman" w:cs="Times New Roman"/>
          <w:sz w:val="28"/>
        </w:rPr>
        <w:t>: Ряд наблюдений</w:t>
      </w:r>
      <w:r w:rsidRPr="00A02012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A02012">
        <w:rPr>
          <w:rFonts w:ascii="Times New Roman" w:hAnsi="Times New Roman" w:cs="Times New Roman"/>
          <w:sz w:val="28"/>
        </w:rPr>
        <w:t xml:space="preserve"> имеет нормальное распределение</w:t>
      </w:r>
      <w:r w:rsidRPr="00A020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p w:rsidR="00A02012" w:rsidRPr="00A02012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p w:rsidR="00A02012" w:rsidRPr="00A02012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560E0C">
        <w:rPr>
          <w:rFonts w:ascii="Times New Roman" w:hAnsi="Times New Roman" w:cs="Times New Roman"/>
          <w:b/>
          <w:sz w:val="28"/>
        </w:rPr>
        <w:t xml:space="preserve">Вывод для уровня значимости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A02012">
        <w:rPr>
          <w:rFonts w:ascii="Times New Roman" w:hAnsi="Times New Roman" w:cs="Times New Roman"/>
          <w:sz w:val="28"/>
        </w:rPr>
        <w:t>: т.к.</w:t>
      </w:r>
      <w:r w:rsidRPr="00A02012">
        <w:rPr>
          <w:rFonts w:ascii="Times New Roman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sSub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be-BY" w:eastAsia="en-US" w:bidi="ar-SA"/>
              </w:rPr>
              <m:t>набл</m:t>
            </m: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be-BY" w:eastAsia="en-US" w:bidi="ar-SA"/>
              </w:rPr>
            </m:ctrlPr>
          </m:sub>
          <m:sup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2</m:t>
            </m:r>
          </m:sup>
        </m:sSubSup>
        <m:r>
          <m:rPr>
            <m:sty m:val="bi"/>
          </m:rPr>
          <w:rPr>
            <w:rFonts w:ascii="Cambria Math" w:eastAsia="Calibri" w:hAnsi="Cambria Math" w:cs="Times New Roman"/>
            <w:kern w:val="0"/>
            <w:sz w:val="22"/>
            <w:szCs w:val="22"/>
            <w:lang w:eastAsia="en-US" w:bidi="ar-SA"/>
          </w:rPr>
          <m:t>&lt;</m:t>
        </m:r>
        <m:sSubSup>
          <m:sSubSup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sSub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be-BY" w:eastAsia="en-US" w:bidi="ar-SA"/>
              </w:rPr>
              <m:t>кр</m:t>
            </m: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be-BY" w:eastAsia="en-US" w:bidi="ar-SA"/>
              </w:rPr>
            </m:ctrlPr>
          </m:sub>
          <m:sup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2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2"/>
                    <w:szCs w:val="22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kern w:val="0"/>
                    <w:sz w:val="22"/>
                    <w:szCs w:val="22"/>
                    <w:lang w:val="en-US" w:eastAsia="en-US" w:bidi="ar-SA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kern w:val="0"/>
                    <w:sz w:val="22"/>
                    <w:szCs w:val="22"/>
                    <w:lang w:eastAsia="en-US" w:bidi="ar-SA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kern w:val="0"/>
                <w:sz w:val="22"/>
                <w:szCs w:val="22"/>
                <w:lang w:eastAsia="en-US" w:bidi="ar-SA"/>
              </w:rPr>
              <m:t>;</m:t>
            </m:r>
            <m: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k</m:t>
            </m:r>
            <m:ctrlPr>
              <w:rPr>
                <w:rFonts w:ascii="Cambria Math" w:eastAsia="Calibri" w:hAnsi="Cambria Math" w:cs="Times New Roman"/>
                <w:i/>
                <w:kern w:val="0"/>
                <w:sz w:val="22"/>
                <w:szCs w:val="22"/>
                <w:lang w:val="en-US" w:eastAsia="en-US" w:bidi="ar-SA"/>
              </w:rPr>
            </m:ctrlPr>
          </m:e>
        </m:d>
      </m:oMath>
      <w:r w:rsidRPr="00A02012">
        <w:rPr>
          <w:rFonts w:ascii="Times New Roman" w:hAnsi="Times New Roman" w:cs="Times New Roman"/>
          <w:sz w:val="28"/>
        </w:rPr>
        <w:t>, то нет оснований отвергнуть гипотезу о нормальном распределении.</w:t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p w:rsidR="00A02012" w:rsidRPr="00A02012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p w:rsidR="00A02012" w:rsidRPr="00A02012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560E0C">
        <w:rPr>
          <w:rFonts w:ascii="Times New Roman" w:hAnsi="Times New Roman" w:cs="Times New Roman"/>
          <w:b/>
          <w:sz w:val="28"/>
        </w:rPr>
        <w:t>Вывод для уровня значимости</w:t>
      </w:r>
      <w:r w:rsidR="00560E0C" w:rsidRPr="00560E0C">
        <w:rPr>
          <w:rFonts w:ascii="Times New Roman" w:hAnsi="Times New Roman" w:cs="Times New Roman"/>
          <w:b/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2</m:t>
            </m:r>
          </m:sub>
        </m:sSub>
      </m:oMath>
      <w:r w:rsidRPr="00A02012">
        <w:rPr>
          <w:rFonts w:ascii="Times New Roman" w:hAnsi="Times New Roman" w:cs="Times New Roman"/>
          <w:sz w:val="28"/>
        </w:rPr>
        <w:t>: т.к.</w:t>
      </w:r>
      <w:r w:rsidR="00560E0C" w:rsidRPr="00560E0C">
        <w:rPr>
          <w:rFonts w:ascii="Times New Roman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sSub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be-BY" w:eastAsia="en-US" w:bidi="ar-SA"/>
              </w:rPr>
              <m:t>набл</m:t>
            </m: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be-BY" w:eastAsia="en-US" w:bidi="ar-SA"/>
              </w:rPr>
            </m:ctrlPr>
          </m:sub>
          <m:sup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2</m:t>
            </m:r>
          </m:sup>
        </m:sSubSup>
        <m:r>
          <m:rPr>
            <m:sty m:val="bi"/>
          </m:rPr>
          <w:rPr>
            <w:rFonts w:ascii="Cambria Math" w:eastAsia="Calibri" w:hAnsi="Cambria Math" w:cs="Times New Roman"/>
            <w:kern w:val="0"/>
            <w:sz w:val="22"/>
            <w:szCs w:val="22"/>
            <w:lang w:eastAsia="en-US" w:bidi="ar-SA"/>
          </w:rPr>
          <m:t>&lt;</m:t>
        </m:r>
        <m:sSubSup>
          <m:sSubSup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sSub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be-BY" w:eastAsia="en-US" w:bidi="ar-SA"/>
              </w:rPr>
              <m:t>кр</m:t>
            </m: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be-BY" w:eastAsia="en-US" w:bidi="ar-SA"/>
              </w:rPr>
            </m:ctrlPr>
          </m:sub>
          <m:sup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2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kern w:val="0"/>
                    <w:sz w:val="22"/>
                    <w:szCs w:val="22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kern w:val="0"/>
                    <w:sz w:val="22"/>
                    <w:szCs w:val="22"/>
                    <w:lang w:val="en-US" w:eastAsia="en-US" w:bidi="ar-SA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kern w:val="0"/>
                    <w:sz w:val="22"/>
                    <w:szCs w:val="22"/>
                    <w:lang w:eastAsia="en-US" w:bidi="ar-SA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kern w:val="0"/>
                <w:sz w:val="22"/>
                <w:szCs w:val="22"/>
                <w:lang w:eastAsia="en-US" w:bidi="ar-SA"/>
              </w:rPr>
              <m:t>;</m:t>
            </m:r>
            <m:r>
              <w:rPr>
                <w:rFonts w:ascii="Cambria Math" w:eastAsia="Calibri" w:hAnsi="Cambria Math" w:cs="Times New Roman"/>
                <w:kern w:val="0"/>
                <w:sz w:val="22"/>
                <w:szCs w:val="22"/>
                <w:lang w:val="en-US" w:eastAsia="en-US" w:bidi="ar-SA"/>
              </w:rPr>
              <m:t>k</m:t>
            </m:r>
            <m:ctrlPr>
              <w:rPr>
                <w:rFonts w:ascii="Cambria Math" w:eastAsia="Calibri" w:hAnsi="Cambria Math" w:cs="Times New Roman"/>
                <w:i/>
                <w:kern w:val="0"/>
                <w:sz w:val="22"/>
                <w:szCs w:val="22"/>
                <w:lang w:val="en-US" w:eastAsia="en-US" w:bidi="ar-SA"/>
              </w:rPr>
            </m:ctrlPr>
          </m:e>
        </m:d>
      </m:oMath>
      <w:r w:rsidRPr="00A02012">
        <w:rPr>
          <w:rFonts w:ascii="Times New Roman" w:hAnsi="Times New Roman" w:cs="Times New Roman"/>
          <w:sz w:val="28"/>
        </w:rPr>
        <w:t>, то нет оснований отвергнуть гипотезу о нормальном распределении.</w:t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p w:rsidR="00A02012" w:rsidRPr="001C1573" w:rsidRDefault="00A02012" w:rsidP="00A02012">
      <w:pPr>
        <w:pStyle w:val="Textbody"/>
        <w:spacing w:after="0"/>
        <w:rPr>
          <w:rFonts w:ascii="Times New Roman" w:hAnsi="Times New Roman" w:cs="Times New Roman"/>
          <w:sz w:val="28"/>
        </w:rPr>
      </w:pP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  <w:r w:rsidRPr="00A02012">
        <w:rPr>
          <w:rFonts w:ascii="Times New Roman" w:hAnsi="Times New Roman" w:cs="Times New Roman"/>
          <w:sz w:val="28"/>
        </w:rPr>
        <w:tab/>
      </w:r>
    </w:p>
    <w:sectPr w:rsidR="00A02012" w:rsidRPr="001C1573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2D5102"/>
    <w:rsid w:val="0030211E"/>
    <w:rsid w:val="003128CC"/>
    <w:rsid w:val="00331782"/>
    <w:rsid w:val="003471F5"/>
    <w:rsid w:val="00347331"/>
    <w:rsid w:val="003873D3"/>
    <w:rsid w:val="003B047A"/>
    <w:rsid w:val="003D4599"/>
    <w:rsid w:val="003E2593"/>
    <w:rsid w:val="003F1F6C"/>
    <w:rsid w:val="004113CC"/>
    <w:rsid w:val="004B5972"/>
    <w:rsid w:val="004D5F07"/>
    <w:rsid w:val="00501B60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631C9A"/>
    <w:rsid w:val="00690F41"/>
    <w:rsid w:val="006A7191"/>
    <w:rsid w:val="00736D78"/>
    <w:rsid w:val="0076527C"/>
    <w:rsid w:val="0080409E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23B7"/>
    <w:rsid w:val="009F5EB3"/>
    <w:rsid w:val="00A02012"/>
    <w:rsid w:val="00A03917"/>
    <w:rsid w:val="00A70574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57EA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6336"/>
    <w:rsid w:val="00CD2E18"/>
    <w:rsid w:val="00CF60B2"/>
    <w:rsid w:val="00D307B0"/>
    <w:rsid w:val="00D33412"/>
    <w:rsid w:val="00D96908"/>
    <w:rsid w:val="00DD6C83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F12FA4"/>
    <w:rsid w:val="00F339D1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1;&#1085;&#1080;&#1074;&#1077;&#1088;\&#1057;&#1040;&#1042;&#1056;%206%20&#1089;&#1077;&#1084;\&#1051;&#1072;&#1073;%201\Lab1_Var&#8470;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1;&#1085;&#1080;&#1074;&#1077;&#1088;\&#1057;&#1040;&#1042;&#1056;%206%20&#1089;&#1077;&#1084;\&#1051;&#1072;&#1073;%201\Lab1_Var&#8470;4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esktop\&#1091;&#1085;&#1080;&#1074;&#1077;&#1088;\&#1057;&#1040;&#1042;&#1056;%206%20&#1089;&#1077;&#1084;\&#1051;&#1072;&#1073;%201\Lab1_Var&#8470;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2855664528973437"/>
          <c:y val="0.15360983102918591"/>
          <c:w val="0.83890136174997221"/>
          <c:h val="0.69939160830702674"/>
        </c:manualLayout>
      </c:layout>
      <c:lineChart>
        <c:grouping val="standard"/>
        <c:ser>
          <c:idx val="0"/>
          <c:order val="0"/>
          <c:tx>
            <c:v>октябрь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Лист1!$A$4:$A$40</c:f>
              <c:numCache>
                <c:formatCode>0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Лист1!$B$4:$B$40</c:f>
              <c:numCache>
                <c:formatCode>0.00</c:formatCode>
                <c:ptCount val="37"/>
                <c:pt idx="0">
                  <c:v>9.4</c:v>
                </c:pt>
                <c:pt idx="1">
                  <c:v>9.5</c:v>
                </c:pt>
                <c:pt idx="2">
                  <c:v>9.1</c:v>
                </c:pt>
                <c:pt idx="3">
                  <c:v>10.200000000000001</c:v>
                </c:pt>
                <c:pt idx="4">
                  <c:v>8.7000000000000011</c:v>
                </c:pt>
                <c:pt idx="5">
                  <c:v>8.8000000000000007</c:v>
                </c:pt>
                <c:pt idx="6">
                  <c:v>8.4</c:v>
                </c:pt>
                <c:pt idx="7">
                  <c:v>9.2000000000000011</c:v>
                </c:pt>
                <c:pt idx="8">
                  <c:v>9.6</c:v>
                </c:pt>
                <c:pt idx="9">
                  <c:v>10.1</c:v>
                </c:pt>
                <c:pt idx="10">
                  <c:v>8.7000000000000011</c:v>
                </c:pt>
                <c:pt idx="11">
                  <c:v>9.4</c:v>
                </c:pt>
                <c:pt idx="12">
                  <c:v>8.6</c:v>
                </c:pt>
                <c:pt idx="13">
                  <c:v>8.9</c:v>
                </c:pt>
                <c:pt idx="14">
                  <c:v>8.7000000000000011</c:v>
                </c:pt>
                <c:pt idx="15">
                  <c:v>8.7000000000000011</c:v>
                </c:pt>
                <c:pt idx="16">
                  <c:v>8.6</c:v>
                </c:pt>
                <c:pt idx="17">
                  <c:v>8.8000000000000007</c:v>
                </c:pt>
                <c:pt idx="18">
                  <c:v>8.5</c:v>
                </c:pt>
                <c:pt idx="19">
                  <c:v>8.6</c:v>
                </c:pt>
                <c:pt idx="20">
                  <c:v>7.6</c:v>
                </c:pt>
                <c:pt idx="21">
                  <c:v>8.4</c:v>
                </c:pt>
                <c:pt idx="22">
                  <c:v>8.1</c:v>
                </c:pt>
                <c:pt idx="23">
                  <c:v>8.5</c:v>
                </c:pt>
                <c:pt idx="24">
                  <c:v>8.2000000000000011</c:v>
                </c:pt>
                <c:pt idx="25">
                  <c:v>8.2000000000000011</c:v>
                </c:pt>
                <c:pt idx="26">
                  <c:v>8.1</c:v>
                </c:pt>
                <c:pt idx="27">
                  <c:v>8.3000000000000007</c:v>
                </c:pt>
                <c:pt idx="28">
                  <c:v>9</c:v>
                </c:pt>
                <c:pt idx="29">
                  <c:v>8.7000000000000011</c:v>
                </c:pt>
                <c:pt idx="30">
                  <c:v>7.7</c:v>
                </c:pt>
                <c:pt idx="31">
                  <c:v>8.9</c:v>
                </c:pt>
                <c:pt idx="32">
                  <c:v>8.4</c:v>
                </c:pt>
                <c:pt idx="33">
                  <c:v>7.8</c:v>
                </c:pt>
                <c:pt idx="34">
                  <c:v>8.2000000000000011</c:v>
                </c:pt>
                <c:pt idx="35">
                  <c:v>8.4</c:v>
                </c:pt>
                <c:pt idx="36">
                  <c:v>9.1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D05-497F-9066-8F892B95D3B2}"/>
            </c:ext>
          </c:extLst>
        </c:ser>
        <c:ser>
          <c:idx val="1"/>
          <c:order val="1"/>
          <c:tx>
            <c:v>ноябрь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Лист1!$A$4:$A$40</c:f>
              <c:numCache>
                <c:formatCode>0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Лист1!$C$4:$C$40</c:f>
              <c:numCache>
                <c:formatCode>0.00</c:formatCode>
                <c:ptCount val="37"/>
                <c:pt idx="0">
                  <c:v>7.9</c:v>
                </c:pt>
                <c:pt idx="1">
                  <c:v>7.8</c:v>
                </c:pt>
                <c:pt idx="2">
                  <c:v>7.9</c:v>
                </c:pt>
                <c:pt idx="3">
                  <c:v>8.7000000000000011</c:v>
                </c:pt>
                <c:pt idx="4">
                  <c:v>7.8</c:v>
                </c:pt>
                <c:pt idx="5">
                  <c:v>7.8</c:v>
                </c:pt>
                <c:pt idx="6">
                  <c:v>7.4</c:v>
                </c:pt>
                <c:pt idx="7">
                  <c:v>8.5</c:v>
                </c:pt>
                <c:pt idx="8">
                  <c:v>8.5</c:v>
                </c:pt>
                <c:pt idx="9">
                  <c:v>9</c:v>
                </c:pt>
                <c:pt idx="10">
                  <c:v>7.9</c:v>
                </c:pt>
                <c:pt idx="11">
                  <c:v>8.4</c:v>
                </c:pt>
                <c:pt idx="12">
                  <c:v>7.4</c:v>
                </c:pt>
                <c:pt idx="13">
                  <c:v>7.6</c:v>
                </c:pt>
                <c:pt idx="14">
                  <c:v>8</c:v>
                </c:pt>
                <c:pt idx="15">
                  <c:v>7.4</c:v>
                </c:pt>
                <c:pt idx="16">
                  <c:v>7.2</c:v>
                </c:pt>
                <c:pt idx="17">
                  <c:v>7.6</c:v>
                </c:pt>
                <c:pt idx="18">
                  <c:v>7.5</c:v>
                </c:pt>
                <c:pt idx="19">
                  <c:v>7</c:v>
                </c:pt>
                <c:pt idx="20">
                  <c:v>8.1</c:v>
                </c:pt>
                <c:pt idx="21">
                  <c:v>6.4</c:v>
                </c:pt>
                <c:pt idx="22">
                  <c:v>6.7</c:v>
                </c:pt>
                <c:pt idx="23">
                  <c:v>7.8</c:v>
                </c:pt>
                <c:pt idx="24">
                  <c:v>6.9</c:v>
                </c:pt>
                <c:pt idx="25">
                  <c:v>7.6</c:v>
                </c:pt>
                <c:pt idx="26">
                  <c:v>7.4</c:v>
                </c:pt>
                <c:pt idx="27">
                  <c:v>7.5</c:v>
                </c:pt>
                <c:pt idx="28">
                  <c:v>7.4</c:v>
                </c:pt>
                <c:pt idx="29">
                  <c:v>7.6</c:v>
                </c:pt>
                <c:pt idx="30">
                  <c:v>7.6</c:v>
                </c:pt>
                <c:pt idx="31">
                  <c:v>8.1</c:v>
                </c:pt>
                <c:pt idx="32">
                  <c:v>6.6</c:v>
                </c:pt>
                <c:pt idx="33">
                  <c:v>7.5</c:v>
                </c:pt>
                <c:pt idx="34">
                  <c:v>6.7</c:v>
                </c:pt>
                <c:pt idx="35">
                  <c:v>7.2</c:v>
                </c:pt>
                <c:pt idx="36">
                  <c:v>6.3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D05-497F-9066-8F892B95D3B2}"/>
            </c:ext>
          </c:extLst>
        </c:ser>
        <c:ser>
          <c:idx val="2"/>
          <c:order val="2"/>
          <c:tx>
            <c:v>декабрь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Лист1!$A$4:$A$40</c:f>
              <c:numCache>
                <c:formatCode>0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Лист1!$D$4:$D$40</c:f>
              <c:numCache>
                <c:formatCode>0.00</c:formatCode>
                <c:ptCount val="37"/>
                <c:pt idx="0">
                  <c:v>7.6</c:v>
                </c:pt>
                <c:pt idx="1">
                  <c:v>7.5</c:v>
                </c:pt>
                <c:pt idx="2">
                  <c:v>7.2</c:v>
                </c:pt>
                <c:pt idx="3">
                  <c:v>7.4</c:v>
                </c:pt>
                <c:pt idx="4">
                  <c:v>7.1</c:v>
                </c:pt>
                <c:pt idx="5">
                  <c:v>7</c:v>
                </c:pt>
                <c:pt idx="6">
                  <c:v>8</c:v>
                </c:pt>
                <c:pt idx="7">
                  <c:v>8.1</c:v>
                </c:pt>
                <c:pt idx="8">
                  <c:v>8</c:v>
                </c:pt>
                <c:pt idx="9">
                  <c:v>7.7</c:v>
                </c:pt>
                <c:pt idx="10">
                  <c:v>7.2</c:v>
                </c:pt>
                <c:pt idx="11">
                  <c:v>7.7</c:v>
                </c:pt>
                <c:pt idx="12">
                  <c:v>7.4</c:v>
                </c:pt>
                <c:pt idx="13">
                  <c:v>7</c:v>
                </c:pt>
                <c:pt idx="14">
                  <c:v>7.2</c:v>
                </c:pt>
                <c:pt idx="15">
                  <c:v>6.8</c:v>
                </c:pt>
                <c:pt idx="16">
                  <c:v>6.6</c:v>
                </c:pt>
                <c:pt idx="17">
                  <c:v>7</c:v>
                </c:pt>
                <c:pt idx="18">
                  <c:v>6.6</c:v>
                </c:pt>
                <c:pt idx="19">
                  <c:v>5.7</c:v>
                </c:pt>
                <c:pt idx="20">
                  <c:v>6</c:v>
                </c:pt>
                <c:pt idx="21">
                  <c:v>5.0999999999999996</c:v>
                </c:pt>
                <c:pt idx="22">
                  <c:v>5.4</c:v>
                </c:pt>
                <c:pt idx="23">
                  <c:v>7.1</c:v>
                </c:pt>
                <c:pt idx="24">
                  <c:v>6.6</c:v>
                </c:pt>
                <c:pt idx="25">
                  <c:v>7.5</c:v>
                </c:pt>
                <c:pt idx="26">
                  <c:v>6.5</c:v>
                </c:pt>
                <c:pt idx="27">
                  <c:v>7.1</c:v>
                </c:pt>
                <c:pt idx="28">
                  <c:v>7.5</c:v>
                </c:pt>
                <c:pt idx="29">
                  <c:v>5.8</c:v>
                </c:pt>
                <c:pt idx="30">
                  <c:v>6.5</c:v>
                </c:pt>
                <c:pt idx="31">
                  <c:v>7.5</c:v>
                </c:pt>
                <c:pt idx="32">
                  <c:v>6.9</c:v>
                </c:pt>
                <c:pt idx="33">
                  <c:v>6</c:v>
                </c:pt>
                <c:pt idx="34">
                  <c:v>5.9</c:v>
                </c:pt>
                <c:pt idx="35">
                  <c:v>6.4</c:v>
                </c:pt>
                <c:pt idx="36">
                  <c:v>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D05-497F-9066-8F892B95D3B2}"/>
            </c:ext>
          </c:extLst>
        </c:ser>
        <c:marker val="1"/>
        <c:axId val="199242880"/>
        <c:axId val="199244800"/>
      </c:lineChart>
      <c:catAx>
        <c:axId val="19924288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44800"/>
        <c:crosses val="autoZero"/>
        <c:auto val="1"/>
        <c:lblAlgn val="ctr"/>
        <c:lblOffset val="100"/>
      </c:catAx>
      <c:valAx>
        <c:axId val="1992448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  <a:r>
                  <a:rPr lang="ru-RU" baseline="0"/>
                  <a:t> воды, С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4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17255875075646"/>
          <c:y val="4.8642514869127705E-2"/>
          <c:w val="0.441323543629353"/>
          <c:h val="6.4804601037773912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 algn="ctr">
              <a:defRPr/>
            </a:pPr>
            <a:r>
              <a:rPr lang="ru-RU" sz="1100"/>
              <a:t>Полигон абсолютных частот</a:t>
            </a:r>
          </a:p>
        </c:rich>
      </c:tx>
      <c:layout>
        <c:manualLayout>
          <c:xMode val="edge"/>
          <c:yMode val="edge"/>
          <c:x val="0.32512800256229324"/>
          <c:y val="2.5906704421182838E-2"/>
        </c:manualLayout>
      </c:layout>
    </c:title>
    <c:plotArea>
      <c:layout>
        <c:manualLayout>
          <c:layoutTarget val="inner"/>
          <c:xMode val="edge"/>
          <c:yMode val="edge"/>
          <c:x val="9.5841066085981225E-2"/>
          <c:y val="0.12711160090078685"/>
          <c:w val="0.9020886862826355"/>
          <c:h val="0.73050059157113134"/>
        </c:manualLayout>
      </c:layout>
      <c:lineChart>
        <c:grouping val="stacked"/>
        <c:ser>
          <c:idx val="0"/>
          <c:order val="0"/>
          <c:marker>
            <c:symbol val="none"/>
          </c:marker>
          <c:cat>
            <c:numRef>
              <c:f>Лист3!$B$6:$B$13</c:f>
              <c:numCache>
                <c:formatCode>General</c:formatCode>
                <c:ptCount val="8"/>
                <c:pt idx="0">
                  <c:v>6</c:v>
                </c:pt>
                <c:pt idx="1">
                  <c:v>7.8167</c:v>
                </c:pt>
                <c:pt idx="2">
                  <c:v>8.25</c:v>
                </c:pt>
                <c:pt idx="3">
                  <c:v>8.6833000000000009</c:v>
                </c:pt>
                <c:pt idx="4">
                  <c:v>9.1167000000000016</c:v>
                </c:pt>
                <c:pt idx="5">
                  <c:v>9.5500000000000007</c:v>
                </c:pt>
                <c:pt idx="6">
                  <c:v>9.9833000000000016</c:v>
                </c:pt>
                <c:pt idx="7">
                  <c:v>11</c:v>
                </c:pt>
              </c:numCache>
            </c:numRef>
          </c:cat>
          <c:val>
            <c:numRef>
              <c:f>Лист3!$C$6:$C$13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10</c:v>
                </c:pt>
                <c:pt idx="3">
                  <c:v>12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</c:ser>
        <c:marker val="1"/>
        <c:axId val="198931968"/>
        <c:axId val="198933504"/>
      </c:lineChart>
      <c:catAx>
        <c:axId val="198931968"/>
        <c:scaling>
          <c:orientation val="minMax"/>
        </c:scaling>
        <c:axPos val="b"/>
        <c:numFmt formatCode="General" sourceLinked="1"/>
        <c:majorTickMark val="none"/>
        <c:tickLblPos val="nextTo"/>
        <c:crossAx val="198933504"/>
        <c:crosses val="autoZero"/>
        <c:auto val="1"/>
        <c:lblAlgn val="ctr"/>
        <c:lblOffset val="100"/>
      </c:catAx>
      <c:valAx>
        <c:axId val="1989335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893196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7.4096028087753771E-2"/>
          <c:y val="0.15909194022980949"/>
          <c:w val="0.89722079068669225"/>
          <c:h val="0.70528857692370961"/>
        </c:manualLayout>
      </c:layout>
      <c:barChart>
        <c:barDir val="col"/>
        <c:grouping val="clustered"/>
        <c:ser>
          <c:idx val="0"/>
          <c:order val="0"/>
          <c:cat>
            <c:strRef>
              <c:f>Лист3!$B$18:$B$23</c:f>
              <c:strCache>
                <c:ptCount val="6"/>
                <c:pt idx="0">
                  <c:v>[7,6; 8,03)</c:v>
                </c:pt>
                <c:pt idx="1">
                  <c:v>[8,03; 8,47)</c:v>
                </c:pt>
                <c:pt idx="2">
                  <c:v>[8,47; 8,9)</c:v>
                </c:pt>
                <c:pt idx="3">
                  <c:v>[8,9; 9,33)</c:v>
                </c:pt>
                <c:pt idx="4">
                  <c:v>[9,33; 9,77)</c:v>
                </c:pt>
                <c:pt idx="5">
                  <c:v>[9,77; 10,2]</c:v>
                </c:pt>
              </c:strCache>
            </c:strRef>
          </c:cat>
          <c:val>
            <c:numRef>
              <c:f>Лист3!$C$18:$C$23</c:f>
              <c:numCache>
                <c:formatCode>General</c:formatCode>
                <c:ptCount val="6"/>
                <c:pt idx="0">
                  <c:v>6.9230769230769278</c:v>
                </c:pt>
                <c:pt idx="1">
                  <c:v>23.076923076923087</c:v>
                </c:pt>
                <c:pt idx="2">
                  <c:v>27.692307692307708</c:v>
                </c:pt>
                <c:pt idx="3">
                  <c:v>13.846153846153854</c:v>
                </c:pt>
                <c:pt idx="4">
                  <c:v>9.2307692307692388</c:v>
                </c:pt>
                <c:pt idx="5">
                  <c:v>4.6153846153846185</c:v>
                </c:pt>
              </c:numCache>
            </c:numRef>
          </c:val>
        </c:ser>
        <c:gapWidth val="0"/>
        <c:axId val="199260416"/>
        <c:axId val="199417856"/>
      </c:barChart>
      <c:catAx>
        <c:axId val="199260416"/>
        <c:scaling>
          <c:orientation val="minMax"/>
        </c:scaling>
        <c:axPos val="b"/>
        <c:majorGridlines/>
        <c:numFmt formatCode="0.00" sourceLinked="1"/>
        <c:majorTickMark val="none"/>
        <c:tickLblPos val="nextTo"/>
        <c:crossAx val="199417856"/>
        <c:crosses val="autoZero"/>
        <c:auto val="1"/>
        <c:lblAlgn val="ctr"/>
        <c:lblOffset val="100"/>
      </c:catAx>
      <c:valAx>
        <c:axId val="199417856"/>
        <c:scaling>
          <c:orientation val="minMax"/>
        </c:scaling>
        <c:axPos val="l"/>
        <c:numFmt formatCode="General" sourceLinked="1"/>
        <c:tickLblPos val="nextTo"/>
        <c:crossAx val="199260416"/>
        <c:crosses val="autoZero"/>
        <c:crossBetween val="between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0.20903</cdr:x>
      <cdr:y>0.02923</cdr:y>
    </cdr:from>
    <cdr:to>
      <cdr:x>0.86787</cdr:x>
      <cdr:y>0.11273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84024" y="71646"/>
          <a:ext cx="2786275" cy="2046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ru-RU" sz="1200" b="1"/>
            <a:t>Гистограмма абсолютных частот 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14</cp:revision>
  <dcterms:created xsi:type="dcterms:W3CDTF">2021-02-07T14:11:00Z</dcterms:created>
  <dcterms:modified xsi:type="dcterms:W3CDTF">2023-02-17T19:26:00Z</dcterms:modified>
</cp:coreProperties>
</file>