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E4C9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Sample Letter of Medical Necessity (Expanded Version)</w:t>
      </w:r>
    </w:p>
    <w:p w14:paraId="5C6EC78A" w14:textId="77777777" w:rsidR="005F3508" w:rsidRPr="005F3508" w:rsidRDefault="005F3508" w:rsidP="005F3508">
      <w:r w:rsidRPr="005F3508">
        <w:rPr>
          <w:i/>
          <w:iCs/>
        </w:rPr>
        <w:t>(For Predetermination of Coverage – Skin Substitute Application in Wound Care)</w:t>
      </w:r>
    </w:p>
    <w:p w14:paraId="20E9CEC7" w14:textId="77777777" w:rsidR="005F3508" w:rsidRPr="005F3508" w:rsidRDefault="005F3508" w:rsidP="005F3508">
      <w:r w:rsidRPr="005F3508">
        <w:pict w14:anchorId="7F4448B9">
          <v:rect id="_x0000_i1025" style="width:0;height:1.5pt" o:hralign="center" o:hrstd="t" o:hr="t" fillcolor="#a0a0a0" stroked="f"/>
        </w:pict>
      </w:r>
    </w:p>
    <w:p w14:paraId="44AE735F" w14:textId="77777777" w:rsidR="005F3508" w:rsidRPr="005F3508" w:rsidRDefault="005F3508" w:rsidP="005F3508">
      <w:r w:rsidRPr="005F3508">
        <w:rPr>
          <w:b/>
          <w:bCs/>
        </w:rPr>
        <w:t>[Date]</w:t>
      </w:r>
    </w:p>
    <w:p w14:paraId="738CDD7F" w14:textId="77777777" w:rsidR="005F3508" w:rsidRPr="005F3508" w:rsidRDefault="005F3508" w:rsidP="005F3508">
      <w:r w:rsidRPr="005F3508">
        <w:rPr>
          <w:b/>
          <w:bCs/>
        </w:rPr>
        <w:t>To:</w:t>
      </w:r>
      <w:r w:rsidRPr="005F3508">
        <w:br/>
        <w:t>Medical Director / Utilization Review Department</w:t>
      </w:r>
      <w:r w:rsidRPr="005F3508">
        <w:br/>
        <w:t>[Insurance Company Name]</w:t>
      </w:r>
      <w:r w:rsidRPr="005F3508">
        <w:br/>
        <w:t>[Insurance Company Address]</w:t>
      </w:r>
    </w:p>
    <w:p w14:paraId="7E1A571B" w14:textId="77777777" w:rsidR="005F3508" w:rsidRPr="005F3508" w:rsidRDefault="005F3508" w:rsidP="005F3508">
      <w:r w:rsidRPr="005F3508">
        <w:rPr>
          <w:b/>
          <w:bCs/>
        </w:rPr>
        <w:t>Re:</w:t>
      </w:r>
      <w:r w:rsidRPr="005F3508">
        <w:t xml:space="preserve"> Request for Predetermination of Coverage – Skin Substitute Application</w:t>
      </w:r>
      <w:r w:rsidRPr="005F3508">
        <w:br/>
      </w:r>
      <w:r w:rsidRPr="005F3508">
        <w:rPr>
          <w:b/>
          <w:bCs/>
        </w:rPr>
        <w:t>Patient:</w:t>
      </w:r>
      <w:r w:rsidRPr="005F3508">
        <w:t xml:space="preserve"> [Patient Name], DOB: [MM/DD/YYYY]</w:t>
      </w:r>
      <w:r w:rsidRPr="005F3508">
        <w:br/>
      </w:r>
      <w:r w:rsidRPr="005F3508">
        <w:rPr>
          <w:b/>
          <w:bCs/>
        </w:rPr>
        <w:t>Insurance ID #:</w:t>
      </w:r>
      <w:r w:rsidRPr="005F3508">
        <w:t xml:space="preserve"> [Member ID]</w:t>
      </w:r>
      <w:r w:rsidRPr="005F3508">
        <w:br/>
      </w:r>
      <w:r w:rsidRPr="005F3508">
        <w:rPr>
          <w:b/>
          <w:bCs/>
        </w:rPr>
        <w:t>Provider:</w:t>
      </w:r>
      <w:r w:rsidRPr="005F3508">
        <w:t xml:space="preserve"> [Provider Name, Credentials]</w:t>
      </w:r>
      <w:r w:rsidRPr="005F3508">
        <w:br/>
      </w:r>
      <w:r w:rsidRPr="005F3508">
        <w:rPr>
          <w:b/>
          <w:bCs/>
        </w:rPr>
        <w:t>Practice/Facility:</w:t>
      </w:r>
      <w:r w:rsidRPr="005F3508">
        <w:t xml:space="preserve"> [Practice/Facility Name]</w:t>
      </w:r>
      <w:r w:rsidRPr="005F3508">
        <w:br/>
      </w:r>
      <w:r w:rsidRPr="005F3508">
        <w:rPr>
          <w:b/>
          <w:bCs/>
        </w:rPr>
        <w:t>Tax ID / NPI:</w:t>
      </w:r>
      <w:r w:rsidRPr="005F3508">
        <w:t xml:space="preserve"> [Provider Tax ID / NPI]</w:t>
      </w:r>
    </w:p>
    <w:p w14:paraId="538C9E51" w14:textId="77777777" w:rsidR="005F3508" w:rsidRPr="005F3508" w:rsidRDefault="005F3508" w:rsidP="005F3508">
      <w:r w:rsidRPr="005F3508">
        <w:pict w14:anchorId="79A6D92A">
          <v:rect id="_x0000_i1026" style="width:0;height:1.5pt" o:hralign="center" o:hrstd="t" o:hr="t" fillcolor="#a0a0a0" stroked="f"/>
        </w:pict>
      </w:r>
    </w:p>
    <w:p w14:paraId="54A27ED6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Clinical Summary</w:t>
      </w:r>
    </w:p>
    <w:p w14:paraId="78E8C9C8" w14:textId="77777777" w:rsidR="005F3508" w:rsidRPr="005F3508" w:rsidRDefault="005F3508" w:rsidP="005F3508">
      <w:r w:rsidRPr="005F3508">
        <w:t xml:space="preserve">[Patient Name] is a [age]-year-old [male/female] with a history of [diabetes, peripheral vascular disease, venous insufficiency, etc.]. The patient has been under our care since [date] for management of a </w:t>
      </w:r>
      <w:r w:rsidRPr="005F3508">
        <w:rPr>
          <w:b/>
          <w:bCs/>
        </w:rPr>
        <w:t>[wound type: diabetic foot ulcer / venous leg ulcer / pressure ulcer]</w:t>
      </w:r>
      <w:r w:rsidRPr="005F3508">
        <w:t xml:space="preserve"> located on the </w:t>
      </w:r>
      <w:r w:rsidRPr="005F3508">
        <w:rPr>
          <w:b/>
          <w:bCs/>
        </w:rPr>
        <w:t>[anatomic location]</w:t>
      </w:r>
      <w:r w:rsidRPr="005F3508">
        <w:t>.</w:t>
      </w:r>
    </w:p>
    <w:p w14:paraId="1591E908" w14:textId="77777777" w:rsidR="005F3508" w:rsidRPr="005F3508" w:rsidRDefault="005F3508" w:rsidP="005F3508">
      <w:r w:rsidRPr="005F3508">
        <w:t xml:space="preserve">The wound has persisted for </w:t>
      </w:r>
      <w:r w:rsidRPr="005F3508">
        <w:rPr>
          <w:b/>
          <w:bCs/>
        </w:rPr>
        <w:t>[X weeks/months]</w:t>
      </w:r>
      <w:r w:rsidRPr="005F3508">
        <w:t xml:space="preserve"> despite appropriate standard of care, including:</w:t>
      </w:r>
    </w:p>
    <w:p w14:paraId="19A596A0" w14:textId="77777777" w:rsidR="005F3508" w:rsidRPr="005F3508" w:rsidRDefault="005F3508" w:rsidP="005F3508">
      <w:pPr>
        <w:numPr>
          <w:ilvl w:val="0"/>
          <w:numId w:val="1"/>
        </w:numPr>
      </w:pPr>
      <w:r w:rsidRPr="005F3508">
        <w:t>Regular wound cleansing and sharp debridement</w:t>
      </w:r>
    </w:p>
    <w:p w14:paraId="00902CE1" w14:textId="77777777" w:rsidR="005F3508" w:rsidRPr="005F3508" w:rsidRDefault="005F3508" w:rsidP="005F3508">
      <w:pPr>
        <w:numPr>
          <w:ilvl w:val="0"/>
          <w:numId w:val="1"/>
        </w:numPr>
      </w:pPr>
      <w:r w:rsidRPr="005F3508">
        <w:t>Moist wound dressings</w:t>
      </w:r>
    </w:p>
    <w:p w14:paraId="3616626B" w14:textId="77777777" w:rsidR="005F3508" w:rsidRPr="005F3508" w:rsidRDefault="005F3508" w:rsidP="005F3508">
      <w:pPr>
        <w:numPr>
          <w:ilvl w:val="0"/>
          <w:numId w:val="1"/>
        </w:numPr>
      </w:pPr>
      <w:r w:rsidRPr="005F3508">
        <w:t>Offloading or compression therapy (as clinically appropriate)</w:t>
      </w:r>
    </w:p>
    <w:p w14:paraId="13CA82EF" w14:textId="77777777" w:rsidR="005F3508" w:rsidRPr="005F3508" w:rsidRDefault="005F3508" w:rsidP="005F3508">
      <w:pPr>
        <w:numPr>
          <w:ilvl w:val="0"/>
          <w:numId w:val="1"/>
        </w:numPr>
      </w:pPr>
      <w:r w:rsidRPr="005F3508">
        <w:t>Infection control and glycemic/nutritional optimization</w:t>
      </w:r>
    </w:p>
    <w:p w14:paraId="5B0DC485" w14:textId="77777777" w:rsidR="005F3508" w:rsidRPr="005F3508" w:rsidRDefault="005F3508" w:rsidP="005F3508">
      <w:pPr>
        <w:numPr>
          <w:ilvl w:val="0"/>
          <w:numId w:val="1"/>
        </w:numPr>
      </w:pPr>
      <w:r w:rsidRPr="005F3508">
        <w:t>Close monitoring and documentation of healing progress</w:t>
      </w:r>
    </w:p>
    <w:p w14:paraId="3A38F6E9" w14:textId="77777777" w:rsidR="005F3508" w:rsidRPr="005F3508" w:rsidRDefault="005F3508" w:rsidP="005F3508">
      <w:r w:rsidRPr="005F3508">
        <w:t>Current wound status:</w:t>
      </w:r>
    </w:p>
    <w:p w14:paraId="36652542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rPr>
          <w:b/>
          <w:bCs/>
        </w:rPr>
        <w:t>Length:</w:t>
      </w:r>
      <w:r w:rsidRPr="005F3508">
        <w:t xml:space="preserve"> [cm]</w:t>
      </w:r>
    </w:p>
    <w:p w14:paraId="61531BEF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rPr>
          <w:b/>
          <w:bCs/>
        </w:rPr>
        <w:t>Width:</w:t>
      </w:r>
      <w:r w:rsidRPr="005F3508">
        <w:t xml:space="preserve"> [cm]</w:t>
      </w:r>
    </w:p>
    <w:p w14:paraId="4C637A30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rPr>
          <w:b/>
          <w:bCs/>
        </w:rPr>
        <w:lastRenderedPageBreak/>
        <w:t>Depth:</w:t>
      </w:r>
      <w:r w:rsidRPr="005F3508">
        <w:t xml:space="preserve"> [cm]</w:t>
      </w:r>
    </w:p>
    <w:p w14:paraId="1F535F87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rPr>
          <w:b/>
          <w:bCs/>
        </w:rPr>
        <w:t>Surface area:</w:t>
      </w:r>
      <w:r w:rsidRPr="005F3508">
        <w:t xml:space="preserve"> [sq cm]</w:t>
      </w:r>
    </w:p>
    <w:p w14:paraId="5C847A95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t>Tissue quality: [granulation/slough/necrosis %]</w:t>
      </w:r>
    </w:p>
    <w:p w14:paraId="615F9D57" w14:textId="77777777" w:rsidR="005F3508" w:rsidRPr="005F3508" w:rsidRDefault="005F3508" w:rsidP="005F3508">
      <w:pPr>
        <w:numPr>
          <w:ilvl w:val="0"/>
          <w:numId w:val="2"/>
        </w:numPr>
      </w:pPr>
      <w:r w:rsidRPr="005F3508">
        <w:t>Drainage/Exudate: [minimal/moderate/heavy]</w:t>
      </w:r>
    </w:p>
    <w:p w14:paraId="2C23EC12" w14:textId="77777777" w:rsidR="005F3508" w:rsidRPr="005F3508" w:rsidRDefault="005F3508" w:rsidP="005F3508">
      <w:r w:rsidRPr="005F3508">
        <w:pict w14:anchorId="10E6191F">
          <v:rect id="_x0000_i1027" style="width:0;height:1.5pt" o:hralign="center" o:hrstd="t" o:hr="t" fillcolor="#a0a0a0" stroked="f"/>
        </w:pict>
      </w:r>
    </w:p>
    <w:p w14:paraId="792443BB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Relevant Comorbidities and Systemic Conditions</w:t>
      </w:r>
    </w:p>
    <w:p w14:paraId="7F474AED" w14:textId="77777777" w:rsidR="005F3508" w:rsidRPr="005F3508" w:rsidRDefault="005F3508" w:rsidP="005F3508">
      <w:r w:rsidRPr="005F3508">
        <w:t>The patient’s comorbid conditions and overall health status directly impact wound healing potential:</w:t>
      </w:r>
    </w:p>
    <w:p w14:paraId="6D1258CF" w14:textId="77777777" w:rsidR="005F3508" w:rsidRPr="005F3508" w:rsidRDefault="005F3508" w:rsidP="005F3508">
      <w:pPr>
        <w:numPr>
          <w:ilvl w:val="0"/>
          <w:numId w:val="3"/>
        </w:numPr>
      </w:pPr>
      <w:r w:rsidRPr="005F3508">
        <w:rPr>
          <w:b/>
          <w:bCs/>
        </w:rPr>
        <w:t>Diabetes mellitus:</w:t>
      </w:r>
      <w:r w:rsidRPr="005F3508">
        <w:t xml:space="preserve"> Most recent HbA1c </w:t>
      </w:r>
      <w:r w:rsidRPr="005F3508">
        <w:rPr>
          <w:b/>
          <w:bCs/>
        </w:rPr>
        <w:t>[X.X%]</w:t>
      </w:r>
      <w:r w:rsidRPr="005F3508">
        <w:t xml:space="preserve"> (date). Patient demonstrates </w:t>
      </w:r>
      <w:r w:rsidRPr="005F3508">
        <w:rPr>
          <w:b/>
          <w:bCs/>
        </w:rPr>
        <w:t>[neuropathy, nephropathy, retinopathy]</w:t>
      </w:r>
      <w:r w:rsidRPr="005F3508">
        <w:t>. Glycemic control remains suboptimal despite ongoing management with [endocrinology/primary care].</w:t>
      </w:r>
    </w:p>
    <w:p w14:paraId="73E600FF" w14:textId="77777777" w:rsidR="005F3508" w:rsidRPr="005F3508" w:rsidRDefault="005F3508" w:rsidP="005F3508">
      <w:pPr>
        <w:numPr>
          <w:ilvl w:val="0"/>
          <w:numId w:val="3"/>
        </w:numPr>
      </w:pPr>
      <w:r w:rsidRPr="005F3508">
        <w:rPr>
          <w:b/>
          <w:bCs/>
        </w:rPr>
        <w:t>Vascular status:</w:t>
      </w:r>
      <w:r w:rsidRPr="005F3508">
        <w:t xml:space="preserve"> Most recent ABI </w:t>
      </w:r>
      <w:r w:rsidRPr="005F3508">
        <w:rPr>
          <w:b/>
          <w:bCs/>
        </w:rPr>
        <w:t>[value]</w:t>
      </w:r>
      <w:r w:rsidRPr="005F3508">
        <w:t xml:space="preserve"> (date). Doppler/vascular study shows </w:t>
      </w:r>
      <w:r w:rsidRPr="005F3508">
        <w:rPr>
          <w:b/>
          <w:bCs/>
        </w:rPr>
        <w:t>[adequate perfusion / mild-moderate arterial insufficiency]</w:t>
      </w:r>
      <w:r w:rsidRPr="005F3508">
        <w:t>, confirming viability for healing but with increased risk for delayed closure.</w:t>
      </w:r>
    </w:p>
    <w:p w14:paraId="59C123F5" w14:textId="77777777" w:rsidR="005F3508" w:rsidRPr="005F3508" w:rsidRDefault="005F3508" w:rsidP="005F3508">
      <w:pPr>
        <w:numPr>
          <w:ilvl w:val="0"/>
          <w:numId w:val="3"/>
        </w:numPr>
      </w:pPr>
      <w:r w:rsidRPr="005F3508">
        <w:rPr>
          <w:b/>
          <w:bCs/>
        </w:rPr>
        <w:t>Nutritional status:</w:t>
      </w:r>
      <w:r w:rsidRPr="005F3508">
        <w:t xml:space="preserve"> Albumin </w:t>
      </w:r>
      <w:r w:rsidRPr="005F3508">
        <w:rPr>
          <w:b/>
          <w:bCs/>
        </w:rPr>
        <w:t>[g/dL]</w:t>
      </w:r>
      <w:r w:rsidRPr="005F3508">
        <w:t xml:space="preserve">, BMI </w:t>
      </w:r>
      <w:r w:rsidRPr="005F3508">
        <w:rPr>
          <w:b/>
          <w:bCs/>
        </w:rPr>
        <w:t>[value]</w:t>
      </w:r>
      <w:r w:rsidRPr="005F3508">
        <w:t xml:space="preserve">. Findings indicate </w:t>
      </w:r>
      <w:r w:rsidRPr="005F3508">
        <w:rPr>
          <w:b/>
          <w:bCs/>
        </w:rPr>
        <w:t>[normal/mild malnutrition/moderate malnutrition]</w:t>
      </w:r>
      <w:r w:rsidRPr="005F3508">
        <w:t>, which contributes to impaired tissue repair.</w:t>
      </w:r>
    </w:p>
    <w:p w14:paraId="618D4871" w14:textId="77777777" w:rsidR="005F3508" w:rsidRPr="005F3508" w:rsidRDefault="005F3508" w:rsidP="005F3508">
      <w:pPr>
        <w:numPr>
          <w:ilvl w:val="0"/>
          <w:numId w:val="3"/>
        </w:numPr>
      </w:pPr>
      <w:r w:rsidRPr="005F3508">
        <w:rPr>
          <w:b/>
          <w:bCs/>
        </w:rPr>
        <w:t>Other comorbidities:</w:t>
      </w:r>
      <w:r w:rsidRPr="005F3508">
        <w:t xml:space="preserve"> [e.g., chronic kidney disease, venous insufficiency, history of smoking].</w:t>
      </w:r>
    </w:p>
    <w:p w14:paraId="0420FA1C" w14:textId="77777777" w:rsidR="005F3508" w:rsidRPr="005F3508" w:rsidRDefault="005F3508" w:rsidP="005F3508">
      <w:r w:rsidRPr="005F3508">
        <w:t>These systemic risk factors have been addressed in the care plan, but they continue to impair the natural healing process, making advanced biologic therapy medically necessary.</w:t>
      </w:r>
    </w:p>
    <w:p w14:paraId="0027BC99" w14:textId="77777777" w:rsidR="005F3508" w:rsidRPr="005F3508" w:rsidRDefault="005F3508" w:rsidP="005F3508">
      <w:r w:rsidRPr="005F3508">
        <w:pict w14:anchorId="665E6D49">
          <v:rect id="_x0000_i1028" style="width:0;height:1.5pt" o:hralign="center" o:hrstd="t" o:hr="t" fillcolor="#a0a0a0" stroked="f"/>
        </w:pict>
      </w:r>
    </w:p>
    <w:p w14:paraId="0F7AE472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Medical Necessity for Skin Substitute</w:t>
      </w:r>
    </w:p>
    <w:p w14:paraId="789A98FE" w14:textId="77777777" w:rsidR="005F3508" w:rsidRPr="005F3508" w:rsidRDefault="005F3508" w:rsidP="005F3508">
      <w:r w:rsidRPr="005F3508">
        <w:t>The wound has failed to progress despite [X weeks/months] of comprehensive wound care. Given the chronicity, comorbid conditions, and high risk of complication, the application of a skin substitute ([Product Name, CPT code]) is required to stimulate healing.</w:t>
      </w:r>
    </w:p>
    <w:p w14:paraId="5DEC3D97" w14:textId="77777777" w:rsidR="005F3508" w:rsidRPr="005F3508" w:rsidRDefault="005F3508" w:rsidP="005F3508">
      <w:r w:rsidRPr="005F3508">
        <w:t>Without advanced treatment, the patient is at increased risk of:</w:t>
      </w:r>
    </w:p>
    <w:p w14:paraId="4B03BCDF" w14:textId="77777777" w:rsidR="005F3508" w:rsidRPr="005F3508" w:rsidRDefault="005F3508" w:rsidP="005F3508">
      <w:pPr>
        <w:numPr>
          <w:ilvl w:val="0"/>
          <w:numId w:val="4"/>
        </w:numPr>
      </w:pPr>
      <w:r w:rsidRPr="005F3508">
        <w:t>Worsening infection (cellulitis/osteomyelitis)</w:t>
      </w:r>
    </w:p>
    <w:p w14:paraId="697189E1" w14:textId="77777777" w:rsidR="005F3508" w:rsidRPr="005F3508" w:rsidRDefault="005F3508" w:rsidP="005F3508">
      <w:pPr>
        <w:numPr>
          <w:ilvl w:val="0"/>
          <w:numId w:val="4"/>
        </w:numPr>
      </w:pPr>
      <w:r w:rsidRPr="005F3508">
        <w:t>Chronic pain and impaired mobility</w:t>
      </w:r>
    </w:p>
    <w:p w14:paraId="43C378E5" w14:textId="77777777" w:rsidR="005F3508" w:rsidRPr="005F3508" w:rsidRDefault="005F3508" w:rsidP="005F3508">
      <w:pPr>
        <w:numPr>
          <w:ilvl w:val="0"/>
          <w:numId w:val="4"/>
        </w:numPr>
      </w:pPr>
      <w:r w:rsidRPr="005F3508">
        <w:t>Possible hospitalization and/or limb amputation</w:t>
      </w:r>
    </w:p>
    <w:p w14:paraId="3D01C235" w14:textId="77777777" w:rsidR="005F3508" w:rsidRPr="005F3508" w:rsidRDefault="005F3508" w:rsidP="005F3508">
      <w:pPr>
        <w:numPr>
          <w:ilvl w:val="0"/>
          <w:numId w:val="4"/>
        </w:numPr>
      </w:pPr>
      <w:r w:rsidRPr="005F3508">
        <w:lastRenderedPageBreak/>
        <w:t>Increased overall healthcare costs</w:t>
      </w:r>
    </w:p>
    <w:p w14:paraId="07843D01" w14:textId="77777777" w:rsidR="005F3508" w:rsidRPr="005F3508" w:rsidRDefault="005F3508" w:rsidP="005F3508">
      <w:r w:rsidRPr="005F3508">
        <w:pict w14:anchorId="4F937E1B">
          <v:rect id="_x0000_i1029" style="width:0;height:1.5pt" o:hralign="center" o:hrstd="t" o:hr="t" fillcolor="#a0a0a0" stroked="f"/>
        </w:pict>
      </w:r>
    </w:p>
    <w:p w14:paraId="7725095B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Requested Treatment</w:t>
      </w:r>
    </w:p>
    <w:p w14:paraId="62E4D886" w14:textId="77777777" w:rsidR="005F3508" w:rsidRPr="005F3508" w:rsidRDefault="005F3508" w:rsidP="005F3508">
      <w:r w:rsidRPr="005F3508">
        <w:t xml:space="preserve">We are requesting approval for </w:t>
      </w:r>
      <w:r w:rsidRPr="005F3508">
        <w:rPr>
          <w:b/>
          <w:bCs/>
        </w:rPr>
        <w:t>[X applications]</w:t>
      </w:r>
      <w:r w:rsidRPr="005F3508">
        <w:t xml:space="preserve"> of </w:t>
      </w:r>
      <w:r w:rsidRPr="005F3508">
        <w:rPr>
          <w:b/>
          <w:bCs/>
        </w:rPr>
        <w:t>[Product Name]</w:t>
      </w:r>
      <w:r w:rsidRPr="005F3508">
        <w:t xml:space="preserve"> (CPT [code]) for the treatment of </w:t>
      </w:r>
      <w:r w:rsidRPr="005F3508">
        <w:rPr>
          <w:b/>
          <w:bCs/>
        </w:rPr>
        <w:t>[diagnosis, ICD-10 code(s)]</w:t>
      </w:r>
      <w:r w:rsidRPr="005F3508">
        <w:t>.</w:t>
      </w:r>
    </w:p>
    <w:p w14:paraId="00537F40" w14:textId="77777777" w:rsidR="005F3508" w:rsidRDefault="005F3508" w:rsidP="005F3508">
      <w:r w:rsidRPr="005F3508">
        <w:t>This therapy will be combined with ongoing standard wound care practices (debridement, dressing changes, offloading/compression, infection control, and comorbidity management).</w:t>
      </w:r>
    </w:p>
    <w:p w14:paraId="1E456350" w14:textId="77777777" w:rsidR="005F3508" w:rsidRPr="005F3508" w:rsidRDefault="005F3508" w:rsidP="005F3508">
      <w:r w:rsidRPr="005F3508">
        <w:pict w14:anchorId="6859C3EC">
          <v:rect id="_x0000_i1030" style="width:0;height:1.5pt" o:hralign="center" o:hrstd="t" o:hr="t" fillcolor="#a0a0a0" stroked="f"/>
        </w:pict>
      </w:r>
    </w:p>
    <w:p w14:paraId="66FFBC38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Supporting Documentation</w:t>
      </w:r>
    </w:p>
    <w:p w14:paraId="7BE4957E" w14:textId="77777777" w:rsidR="005F3508" w:rsidRPr="005F3508" w:rsidRDefault="005F3508" w:rsidP="005F3508">
      <w:r w:rsidRPr="005F3508">
        <w:t>Attached for review:</w:t>
      </w:r>
    </w:p>
    <w:p w14:paraId="0B480B39" w14:textId="77777777" w:rsidR="005F3508" w:rsidRPr="005F3508" w:rsidRDefault="005F3508" w:rsidP="005F3508">
      <w:pPr>
        <w:numPr>
          <w:ilvl w:val="0"/>
          <w:numId w:val="5"/>
        </w:numPr>
      </w:pPr>
      <w:proofErr w:type="gramStart"/>
      <w:r w:rsidRPr="005F3508">
        <w:t>Wound</w:t>
      </w:r>
      <w:proofErr w:type="gramEnd"/>
      <w:r w:rsidRPr="005F3508">
        <w:t xml:space="preserve"> </w:t>
      </w:r>
      <w:proofErr w:type="gramStart"/>
      <w:r w:rsidRPr="005F3508">
        <w:t>care</w:t>
      </w:r>
      <w:proofErr w:type="gramEnd"/>
      <w:r w:rsidRPr="005F3508">
        <w:t xml:space="preserve"> progress notes and weekly measurements</w:t>
      </w:r>
    </w:p>
    <w:p w14:paraId="65E33457" w14:textId="77777777" w:rsidR="005F3508" w:rsidRPr="005F3508" w:rsidRDefault="005F3508" w:rsidP="005F3508">
      <w:pPr>
        <w:numPr>
          <w:ilvl w:val="0"/>
          <w:numId w:val="5"/>
        </w:numPr>
      </w:pPr>
      <w:r w:rsidRPr="005F3508">
        <w:t>Debridement and treatment history</w:t>
      </w:r>
    </w:p>
    <w:p w14:paraId="585BD501" w14:textId="77777777" w:rsidR="005F3508" w:rsidRPr="005F3508" w:rsidRDefault="005F3508" w:rsidP="005F3508">
      <w:pPr>
        <w:numPr>
          <w:ilvl w:val="0"/>
          <w:numId w:val="5"/>
        </w:numPr>
      </w:pPr>
      <w:r w:rsidRPr="005F3508">
        <w:t>Recent wound photographs</w:t>
      </w:r>
    </w:p>
    <w:p w14:paraId="56077AAD" w14:textId="77777777" w:rsidR="005F3508" w:rsidRPr="005F3508" w:rsidRDefault="005F3508" w:rsidP="005F3508">
      <w:pPr>
        <w:numPr>
          <w:ilvl w:val="0"/>
          <w:numId w:val="5"/>
        </w:numPr>
      </w:pPr>
      <w:r w:rsidRPr="005F3508">
        <w:t>Lab values (HbA1c, albumin, BMI) and vascular assessment results</w:t>
      </w:r>
    </w:p>
    <w:p w14:paraId="77FA2D97" w14:textId="77777777" w:rsidR="005F3508" w:rsidRPr="005F3508" w:rsidRDefault="005F3508" w:rsidP="005F3508">
      <w:pPr>
        <w:numPr>
          <w:ilvl w:val="0"/>
          <w:numId w:val="5"/>
        </w:numPr>
      </w:pPr>
      <w:r w:rsidRPr="005F3508">
        <w:t>Clinical guidelines and supporting literature</w:t>
      </w:r>
    </w:p>
    <w:p w14:paraId="53B3E587" w14:textId="77777777" w:rsidR="005F3508" w:rsidRPr="005F3508" w:rsidRDefault="005F3508" w:rsidP="005F3508">
      <w:r w:rsidRPr="005F3508">
        <w:pict w14:anchorId="56BE2713">
          <v:rect id="_x0000_i1031" style="width:0;height:1.5pt" o:hralign="center" o:hrstd="t" o:hr="t" fillcolor="#a0a0a0" stroked="f"/>
        </w:pict>
      </w:r>
    </w:p>
    <w:p w14:paraId="377946A2" w14:textId="77777777" w:rsidR="005F3508" w:rsidRPr="005F3508" w:rsidRDefault="005F3508" w:rsidP="005F3508">
      <w:pPr>
        <w:rPr>
          <w:b/>
          <w:bCs/>
        </w:rPr>
      </w:pPr>
      <w:r w:rsidRPr="005F3508">
        <w:rPr>
          <w:b/>
          <w:bCs/>
        </w:rPr>
        <w:t>Conclusion</w:t>
      </w:r>
    </w:p>
    <w:p w14:paraId="42977F7B" w14:textId="77777777" w:rsidR="005F3508" w:rsidRDefault="005F3508" w:rsidP="005F3508">
      <w:r w:rsidRPr="005F3508">
        <w:t xml:space="preserve">In summary, [Patient Name] has a </w:t>
      </w:r>
      <w:r w:rsidRPr="005F3508">
        <w:rPr>
          <w:b/>
          <w:bCs/>
        </w:rPr>
        <w:t>chronic, non-healing wound</w:t>
      </w:r>
      <w:r w:rsidRPr="005F3508">
        <w:t xml:space="preserve"> that has failed to respond to standard wound care. Their comorbidities, including [list key ones], increase risk of complications and justify the need for a skin substitute. Application of [Product Name] is </w:t>
      </w:r>
      <w:r w:rsidRPr="005F3508">
        <w:rPr>
          <w:b/>
          <w:bCs/>
        </w:rPr>
        <w:t>medically necessary, appropriate, and in line with clinical guidelines</w:t>
      </w:r>
      <w:r w:rsidRPr="005F3508">
        <w:t xml:space="preserve"> to promote wound healing, reduce complications, and improve quality of life.</w:t>
      </w:r>
    </w:p>
    <w:p w14:paraId="751C026C" w14:textId="24FC86B1" w:rsidR="001A65CD" w:rsidRPr="005F3508" w:rsidRDefault="001A65CD" w:rsidP="005F3508">
      <w:r>
        <w:t>Because this service is covered under Original Medicare, your Medicare Advantage plan is required by federal law to provide the same level of coverage</w:t>
      </w:r>
      <w:r>
        <w:t>*</w:t>
      </w:r>
      <w:r>
        <w:t>. This ensures that Medicare Advantage members are entitled to all medically necessary benefits available under traditional Medicare.</w:t>
      </w:r>
    </w:p>
    <w:p w14:paraId="4902683A" w14:textId="77777777" w:rsidR="005F3508" w:rsidRPr="005F3508" w:rsidRDefault="005F3508" w:rsidP="005F3508">
      <w:r w:rsidRPr="005F3508">
        <w:t xml:space="preserve">We respectfully request </w:t>
      </w:r>
      <w:r w:rsidRPr="005F3508">
        <w:rPr>
          <w:b/>
          <w:bCs/>
        </w:rPr>
        <w:t>predetermination and approval</w:t>
      </w:r>
      <w:r w:rsidRPr="005F3508">
        <w:t xml:space="preserve"> for this treatment.</w:t>
      </w:r>
    </w:p>
    <w:p w14:paraId="7C654B0A" w14:textId="77777777" w:rsidR="005F3508" w:rsidRPr="005F3508" w:rsidRDefault="005F3508" w:rsidP="005F3508">
      <w:r w:rsidRPr="005F3508">
        <w:lastRenderedPageBreak/>
        <w:t>Thank you for your review and consideration. Please contact me directly with any questions or additional requests.</w:t>
      </w:r>
    </w:p>
    <w:p w14:paraId="54FCB3E5" w14:textId="77777777" w:rsidR="005F3508" w:rsidRDefault="005F3508" w:rsidP="005F3508">
      <w:r w:rsidRPr="005F3508">
        <w:t>Sincerely,</w:t>
      </w:r>
      <w:r w:rsidRPr="005F3508">
        <w:br/>
        <w:t>[Provider Name, Credentials]</w:t>
      </w:r>
      <w:r w:rsidRPr="005F3508">
        <w:br/>
        <w:t>[Title/Position]</w:t>
      </w:r>
      <w:r w:rsidRPr="005F3508">
        <w:br/>
        <w:t>[Practice/Facility Name]</w:t>
      </w:r>
      <w:r w:rsidRPr="005F3508">
        <w:br/>
        <w:t>[Phone]</w:t>
      </w:r>
      <w:r w:rsidRPr="005F3508">
        <w:br/>
        <w:t>[Fax]</w:t>
      </w:r>
    </w:p>
    <w:p w14:paraId="3092767B" w14:textId="77777777" w:rsidR="0048415B" w:rsidRPr="005F3508" w:rsidRDefault="0048415B" w:rsidP="005F3508"/>
    <w:p w14:paraId="23C2952C" w14:textId="06C7F485" w:rsidR="005F3508" w:rsidRDefault="001A65CD">
      <w:r>
        <w:t>*</w:t>
      </w:r>
      <w:r w:rsidR="00706344" w:rsidRPr="0033709E">
        <w:rPr>
          <w:i/>
          <w:iCs/>
        </w:rPr>
        <w:t>Pursuant to Section 1852(a)(1)(A) of the Social Security Act (42 U.S.C. § 1395w-22) and its implementing regulation at 42 C.F.R. § 422.101(a), Medicare Advantage (MA) plans are required to furnish enrollees with all services covered under Medicare Parts A and B, other than hospice care. The requested service/procedure is a covered Medicare Part A and/or Part B benefit and must be provided accordingly.”</w:t>
      </w:r>
    </w:p>
    <w:sectPr w:rsidR="005F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FBA"/>
    <w:multiLevelType w:val="multilevel"/>
    <w:tmpl w:val="F5B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76E16"/>
    <w:multiLevelType w:val="multilevel"/>
    <w:tmpl w:val="3C2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34BE0"/>
    <w:multiLevelType w:val="multilevel"/>
    <w:tmpl w:val="459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15AB6"/>
    <w:multiLevelType w:val="multilevel"/>
    <w:tmpl w:val="A15C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8317A"/>
    <w:multiLevelType w:val="multilevel"/>
    <w:tmpl w:val="B95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70817">
    <w:abstractNumId w:val="4"/>
  </w:num>
  <w:num w:numId="2" w16cid:durableId="161821725">
    <w:abstractNumId w:val="1"/>
  </w:num>
  <w:num w:numId="3" w16cid:durableId="1015770021">
    <w:abstractNumId w:val="3"/>
  </w:num>
  <w:num w:numId="4" w16cid:durableId="720053704">
    <w:abstractNumId w:val="2"/>
  </w:num>
  <w:num w:numId="5" w16cid:durableId="38668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08"/>
    <w:rsid w:val="001A65CD"/>
    <w:rsid w:val="0033709E"/>
    <w:rsid w:val="0048415B"/>
    <w:rsid w:val="005F3508"/>
    <w:rsid w:val="00675829"/>
    <w:rsid w:val="006B45C7"/>
    <w:rsid w:val="00706344"/>
    <w:rsid w:val="00C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61C"/>
  <w15:chartTrackingRefBased/>
  <w15:docId w15:val="{CC4F4BB6-FACA-45D7-9CBC-030578C1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823FBA5AF24AB58D61424CACE69F" ma:contentTypeVersion="10" ma:contentTypeDescription="Create a new document." ma:contentTypeScope="" ma:versionID="232f01992f5290d27caff92428d76445">
  <xsd:schema xmlns:xsd="http://www.w3.org/2001/XMLSchema" xmlns:xs="http://www.w3.org/2001/XMLSchema" xmlns:p="http://schemas.microsoft.com/office/2006/metadata/properties" xmlns:ns2="723ebb3c-7a09-4e12-96b5-7ccc3949b753" xmlns:ns3="1770606a-6866-4bb7-9e3a-dbd6b27cb009" targetNamespace="http://schemas.microsoft.com/office/2006/metadata/properties" ma:root="true" ma:fieldsID="879ca2e90d201879e136f5a6e38b2923" ns2:_="" ns3:_="">
    <xsd:import namespace="723ebb3c-7a09-4e12-96b5-7ccc3949b753"/>
    <xsd:import namespace="1770606a-6866-4bb7-9e3a-dbd6b27cb0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ebb3c-7a09-4e12-96b5-7ccc3949b75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1a7ee0bb-abc3-4f93-8a8e-3155f5124ff6}" ma:internalName="TaxCatchAll" ma:showField="CatchAllData" ma:web="723ebb3c-7a09-4e12-96b5-7ccc3949b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0606a-6866-4bb7-9e3a-dbd6b27c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ead1a-1105-455d-bfdf-e60649d948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70606a-6866-4bb7-9e3a-dbd6b27cb009">
      <Terms xmlns="http://schemas.microsoft.com/office/infopath/2007/PartnerControls"/>
    </lcf76f155ced4ddcb4097134ff3c332f>
    <TaxCatchAll xmlns="723ebb3c-7a09-4e12-96b5-7ccc3949b753" xsi:nil="true"/>
    <_dlc_DocId xmlns="723ebb3c-7a09-4e12-96b5-7ccc3949b753">UQ736JWANAAR-1820395191-487</_dlc_DocId>
    <_dlc_DocIdUrl xmlns="723ebb3c-7a09-4e12-96b5-7ccc3949b753">
      <Url>https://facultyphysicians.sharepoint.com/sites/AdminShare/_layouts/15/DocIdRedir.aspx?ID=UQ736JWANAAR-1820395191-487</Url>
      <Description>UQ736JWANAAR-1820395191-487</Description>
    </_dlc_DocIdUrl>
  </documentManagement>
</p:properties>
</file>

<file path=customXml/itemProps1.xml><?xml version="1.0" encoding="utf-8"?>
<ds:datastoreItem xmlns:ds="http://schemas.openxmlformats.org/officeDocument/2006/customXml" ds:itemID="{A83176A0-AE00-4F0B-9AD4-C90DA5F49DAA}"/>
</file>

<file path=customXml/itemProps2.xml><?xml version="1.0" encoding="utf-8"?>
<ds:datastoreItem xmlns:ds="http://schemas.openxmlformats.org/officeDocument/2006/customXml" ds:itemID="{6CC68810-CB53-46A0-B202-77B83DA7EC65}"/>
</file>

<file path=customXml/itemProps3.xml><?xml version="1.0" encoding="utf-8"?>
<ds:datastoreItem xmlns:ds="http://schemas.openxmlformats.org/officeDocument/2006/customXml" ds:itemID="{957C2FF4-B92E-4A16-9ED6-E288467EC8FF}"/>
</file>

<file path=customXml/itemProps4.xml><?xml version="1.0" encoding="utf-8"?>
<ds:datastoreItem xmlns:ds="http://schemas.openxmlformats.org/officeDocument/2006/customXml" ds:itemID="{D9FFDD4C-957C-43FE-908A-BF88F0F872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Warwick</dc:creator>
  <cp:keywords/>
  <dc:description/>
  <cp:lastModifiedBy>Scott Warwick</cp:lastModifiedBy>
  <cp:revision>7</cp:revision>
  <dcterms:created xsi:type="dcterms:W3CDTF">2025-09-17T19:17:00Z</dcterms:created>
  <dcterms:modified xsi:type="dcterms:W3CDTF">2025-09-17T20:04:00Z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0x010100FCA4823FBA5AF24AB58D61424CACE69F</vt:lpwstr>
  </property>
  <property fmtid="{D5CDD505-2E9C-101B-9397-08002B2CF9AE}" pid="3" name="_dlc_DocIdItemGuid">
    <vt:lpwstr>42ccf9ed-f4a9-4088-bc59-f61975c786ab</vt:lpwstr>
  </property>
</Properties>
</file>