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ACB" w:rsidRDefault="00E66C54" w:rsidP="002C592B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 Importância da Tecnologia na Educação</w:t>
      </w:r>
    </w:p>
    <w:p w:rsidR="00E66C54" w:rsidRDefault="00E66C54">
      <w:pPr>
        <w:rPr>
          <w:rFonts w:ascii="Arial" w:hAnsi="Arial" w:cs="Arial"/>
          <w:b/>
          <w:sz w:val="32"/>
          <w:szCs w:val="32"/>
        </w:rPr>
      </w:pPr>
    </w:p>
    <w:p w:rsidR="00E66C54" w:rsidRPr="002C592B" w:rsidRDefault="00E66C54" w:rsidP="002C592B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494B4C"/>
          <w:szCs w:val="27"/>
        </w:rPr>
      </w:pPr>
      <w:r>
        <w:rPr>
          <w:rFonts w:ascii="Arial" w:hAnsi="Arial" w:cs="Arial"/>
          <w:color w:val="494B4C"/>
          <w:sz w:val="27"/>
          <w:szCs w:val="27"/>
        </w:rPr>
        <w:br/>
      </w:r>
      <w:r w:rsidRPr="002C592B">
        <w:rPr>
          <w:rFonts w:ascii="Arial" w:hAnsi="Arial" w:cs="Arial"/>
          <w:color w:val="494B4C"/>
          <w:szCs w:val="27"/>
        </w:rPr>
        <w:t>A integração da </w:t>
      </w:r>
      <w:r w:rsidRPr="002C592B">
        <w:rPr>
          <w:rStyle w:val="Forte"/>
          <w:rFonts w:ascii="Arial" w:hAnsi="Arial" w:cs="Arial"/>
          <w:color w:val="494B4C"/>
          <w:szCs w:val="27"/>
        </w:rPr>
        <w:t>tecnologia na educação</w:t>
      </w:r>
      <w:r w:rsidRPr="002C592B">
        <w:rPr>
          <w:rFonts w:ascii="Arial" w:hAnsi="Arial" w:cs="Arial"/>
          <w:color w:val="494B4C"/>
          <w:szCs w:val="27"/>
        </w:rPr>
        <w:t> deixou de ser uma tendência futurista para se tornar a base do sistema de ensino moderno.</w:t>
      </w:r>
    </w:p>
    <w:p w:rsidR="00E66C54" w:rsidRPr="002C592B" w:rsidRDefault="00E66C54" w:rsidP="002C592B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494B4C"/>
          <w:szCs w:val="27"/>
        </w:rPr>
      </w:pPr>
      <w:r w:rsidRPr="002C592B">
        <w:rPr>
          <w:rFonts w:ascii="Arial" w:hAnsi="Arial" w:cs="Arial"/>
          <w:color w:val="494B4C"/>
          <w:szCs w:val="27"/>
        </w:rPr>
        <w:t>Em um mundo onde a inteligência artificial e a conectividade global moldam o mercado de trabalho, entender como essas ferramentas potencializam o aprendizado é essencial para educadores, gestores e alunos.</w:t>
      </w:r>
    </w:p>
    <w:p w:rsidR="00E66C54" w:rsidRPr="00E66C54" w:rsidRDefault="00E66C54" w:rsidP="002C592B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494B4C"/>
          <w:sz w:val="24"/>
          <w:szCs w:val="27"/>
          <w:lang w:eastAsia="pt-BR"/>
        </w:rPr>
      </w:pPr>
      <w:r w:rsidRPr="00E66C54">
        <w:rPr>
          <w:rFonts w:ascii="Arial" w:eastAsia="Times New Roman" w:hAnsi="Arial" w:cs="Arial"/>
          <w:color w:val="494B4C"/>
          <w:sz w:val="24"/>
          <w:szCs w:val="27"/>
          <w:lang w:eastAsia="pt-BR"/>
        </w:rPr>
        <w:t>A educação tecnológica moderna se sustenta em três pilares principais:</w:t>
      </w:r>
    </w:p>
    <w:p w:rsidR="00E66C54" w:rsidRPr="00E66C54" w:rsidRDefault="001478D2" w:rsidP="002C59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94B4C"/>
          <w:sz w:val="24"/>
          <w:szCs w:val="27"/>
          <w:lang w:eastAsia="pt-BR"/>
        </w:rPr>
      </w:pPr>
      <w:r w:rsidRPr="002C592B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3275965" cy="1856740"/>
            <wp:effectExtent l="0" t="0" r="635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6C54" w:rsidRPr="002C592B">
        <w:rPr>
          <w:rFonts w:ascii="Arial" w:eastAsia="Times New Roman" w:hAnsi="Arial" w:cs="Arial"/>
          <w:b/>
          <w:bCs/>
          <w:color w:val="494B4C"/>
          <w:sz w:val="24"/>
          <w:szCs w:val="27"/>
          <w:lang w:eastAsia="pt-BR"/>
        </w:rPr>
        <w:t>Interatividade</w:t>
      </w:r>
      <w:r w:rsidR="00E66C54" w:rsidRPr="00E66C54">
        <w:rPr>
          <w:rFonts w:ascii="Arial" w:eastAsia="Times New Roman" w:hAnsi="Arial" w:cs="Arial"/>
          <w:color w:val="494B4C"/>
          <w:sz w:val="24"/>
          <w:szCs w:val="27"/>
          <w:lang w:eastAsia="pt-BR"/>
        </w:rPr>
        <w:t>: o aluno deixa de ser um receptor passivo para interagir com o conteúdo;</w:t>
      </w:r>
      <w:bookmarkStart w:id="0" w:name="_GoBack"/>
      <w:bookmarkEnd w:id="0"/>
    </w:p>
    <w:p w:rsidR="00E66C54" w:rsidRPr="00E66C54" w:rsidRDefault="00E66C54" w:rsidP="002C59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94B4C"/>
          <w:sz w:val="24"/>
          <w:szCs w:val="27"/>
          <w:lang w:eastAsia="pt-BR"/>
        </w:rPr>
      </w:pPr>
      <w:r w:rsidRPr="002C592B">
        <w:rPr>
          <w:rFonts w:ascii="Arial" w:eastAsia="Times New Roman" w:hAnsi="Arial" w:cs="Arial"/>
          <w:b/>
          <w:bCs/>
          <w:color w:val="494B4C"/>
          <w:sz w:val="24"/>
          <w:szCs w:val="27"/>
          <w:lang w:eastAsia="pt-BR"/>
        </w:rPr>
        <w:t>Adaptabilidade</w:t>
      </w:r>
      <w:r w:rsidRPr="00E66C54">
        <w:rPr>
          <w:rFonts w:ascii="Arial" w:eastAsia="Times New Roman" w:hAnsi="Arial" w:cs="Arial"/>
          <w:color w:val="494B4C"/>
          <w:sz w:val="24"/>
          <w:szCs w:val="27"/>
          <w:lang w:eastAsia="pt-BR"/>
        </w:rPr>
        <w:t>: sistemas que ajustam o nível de dificuldade conforme o progresso do estudante;</w:t>
      </w:r>
    </w:p>
    <w:p w:rsidR="00E66C54" w:rsidRPr="00E66C54" w:rsidRDefault="00E66C54" w:rsidP="002C59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94B4C"/>
          <w:sz w:val="24"/>
          <w:szCs w:val="27"/>
          <w:lang w:eastAsia="pt-BR"/>
        </w:rPr>
      </w:pPr>
      <w:r w:rsidRPr="002C592B">
        <w:rPr>
          <w:rFonts w:ascii="Arial" w:eastAsia="Times New Roman" w:hAnsi="Arial" w:cs="Arial"/>
          <w:b/>
          <w:bCs/>
          <w:color w:val="494B4C"/>
          <w:sz w:val="24"/>
          <w:szCs w:val="27"/>
          <w:lang w:eastAsia="pt-BR"/>
        </w:rPr>
        <w:t>Acessibilidade</w:t>
      </w:r>
      <w:r w:rsidRPr="00E66C54">
        <w:rPr>
          <w:rFonts w:ascii="Arial" w:eastAsia="Times New Roman" w:hAnsi="Arial" w:cs="Arial"/>
          <w:color w:val="494B4C"/>
          <w:sz w:val="24"/>
          <w:szCs w:val="27"/>
          <w:lang w:eastAsia="pt-BR"/>
        </w:rPr>
        <w:t>: rompimento de barreiras geográficas e físicas, permitindo que o conhecimento chegue a qualquer lugar.</w:t>
      </w:r>
    </w:p>
    <w:p w:rsidR="00E66C54" w:rsidRPr="00E66C54" w:rsidRDefault="00E66C54" w:rsidP="002C592B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494B4C"/>
          <w:sz w:val="24"/>
          <w:szCs w:val="27"/>
          <w:lang w:eastAsia="pt-BR"/>
        </w:rPr>
      </w:pPr>
      <w:r w:rsidRPr="00E66C54">
        <w:rPr>
          <w:rFonts w:ascii="Arial" w:eastAsia="Times New Roman" w:hAnsi="Arial" w:cs="Arial"/>
          <w:color w:val="494B4C"/>
          <w:sz w:val="24"/>
          <w:szCs w:val="27"/>
          <w:lang w:eastAsia="pt-BR"/>
        </w:rPr>
        <w:t>Essas características mostram que tecnologia e educação caminham juntas quando o objetivo é aprender melhor.</w:t>
      </w:r>
    </w:p>
    <w:p w:rsidR="00E66C54" w:rsidRPr="002C592B" w:rsidRDefault="00E66C54" w:rsidP="00E66C54">
      <w:pPr>
        <w:jc w:val="both"/>
        <w:rPr>
          <w:rFonts w:ascii="Arial" w:hAnsi="Arial" w:cs="Arial"/>
          <w:sz w:val="24"/>
          <w:szCs w:val="24"/>
        </w:rPr>
      </w:pPr>
    </w:p>
    <w:sectPr w:rsidR="00E66C54" w:rsidRPr="002C592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A02" w:rsidRDefault="00E05A02" w:rsidP="00E05A02">
      <w:pPr>
        <w:spacing w:after="0" w:line="240" w:lineRule="auto"/>
      </w:pPr>
      <w:r>
        <w:separator/>
      </w:r>
    </w:p>
  </w:endnote>
  <w:endnote w:type="continuationSeparator" w:id="0">
    <w:p w:rsidR="00E05A02" w:rsidRDefault="00E05A02" w:rsidP="00E05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3033194"/>
      <w:docPartObj>
        <w:docPartGallery w:val="Page Numbers (Bottom of Page)"/>
        <w:docPartUnique/>
      </w:docPartObj>
    </w:sdtPr>
    <w:sdtContent>
      <w:p w:rsidR="002C592B" w:rsidRDefault="002C592B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78D2">
          <w:rPr>
            <w:noProof/>
          </w:rPr>
          <w:t>1</w:t>
        </w:r>
        <w:r>
          <w:fldChar w:fldCharType="end"/>
        </w:r>
      </w:p>
    </w:sdtContent>
  </w:sdt>
  <w:p w:rsidR="00E66C54" w:rsidRDefault="00E66C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A02" w:rsidRDefault="00E05A02" w:rsidP="00E05A02">
      <w:pPr>
        <w:spacing w:after="0" w:line="240" w:lineRule="auto"/>
      </w:pPr>
      <w:r>
        <w:separator/>
      </w:r>
    </w:p>
  </w:footnote>
  <w:footnote w:type="continuationSeparator" w:id="0">
    <w:p w:rsidR="00E05A02" w:rsidRDefault="00E05A02" w:rsidP="00E05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C54" w:rsidRDefault="002C592B">
    <w:pPr>
      <w:pStyle w:val="Cabealho"/>
    </w:pPr>
    <w:r>
      <w:t>Willian Raphael Carvalho da Silva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8652B"/>
    <w:multiLevelType w:val="multilevel"/>
    <w:tmpl w:val="EF9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ACB"/>
    <w:rsid w:val="000A0ACB"/>
    <w:rsid w:val="001478D2"/>
    <w:rsid w:val="002C592B"/>
    <w:rsid w:val="00372B71"/>
    <w:rsid w:val="00E05A02"/>
    <w:rsid w:val="00E66C54"/>
    <w:rsid w:val="00FE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6F395C"/>
  <w15:chartTrackingRefBased/>
  <w15:docId w15:val="{7C947E5F-740B-4C2C-BE8F-91462C78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6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66C5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E66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6C54"/>
  </w:style>
  <w:style w:type="paragraph" w:styleId="Rodap">
    <w:name w:val="footer"/>
    <w:basedOn w:val="Normal"/>
    <w:link w:val="RodapChar"/>
    <w:uiPriority w:val="99"/>
    <w:unhideWhenUsed/>
    <w:rsid w:val="00E66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6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0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61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134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2</cp:revision>
  <dcterms:created xsi:type="dcterms:W3CDTF">2026-04-11T00:23:00Z</dcterms:created>
  <dcterms:modified xsi:type="dcterms:W3CDTF">2026-04-11T01:19:00Z</dcterms:modified>
</cp:coreProperties>
</file>