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b w:val="1"/>
          <w:bCs w:val="1"/>
          <w:rtl w:val="0"/>
        </w:rPr>
        <w:t xml:space="preserve">PLANTEAMIENTO DEL PROBLEMA</w:t>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after="40" w:line="360" w:lineRule="auto"/>
        <w:jc w:val="center"/>
        <w:rPr>
          <w:b w:val="1"/>
          <w:bCs w:val="1"/>
        </w:rPr>
      </w:pPr>
      <w:r w:rsidDel="00000000" w:rsidR="00000000" w:rsidRPr="00000000">
        <w:rPr>
          <w:b w:val="1"/>
          <w:bCs w:val="1"/>
          <w:rtl w:val="0"/>
        </w:rPr>
        <w:t xml:space="preserve">MAIRA GARCIA RIVERA</w:t>
      </w:r>
    </w:p>
    <w:p w:rsidR="00000000" w:rsidDel="00000000" w:rsidP="00000000" w:rsidRDefault="00000000" w:rsidRPr="00000000" w14:paraId="00000005">
      <w:pPr>
        <w:spacing w:after="40" w:line="360" w:lineRule="auto"/>
        <w:jc w:val="center"/>
        <w:rPr>
          <w:b w:val="1"/>
          <w:bCs w:val="1"/>
        </w:rPr>
      </w:pPr>
      <w:r w:rsidDel="00000000" w:rsidR="00000000" w:rsidRPr="00000000">
        <w:rPr>
          <w:b w:val="1"/>
          <w:bCs w:val="1"/>
          <w:rtl w:val="0"/>
        </w:rPr>
        <w:t xml:space="preserve">MONICA ALEJANDRA YUNDA LOPEZ</w:t>
      </w:r>
    </w:p>
    <w:p w:rsidR="00000000" w:rsidDel="00000000" w:rsidP="00000000" w:rsidRDefault="00000000" w:rsidRPr="00000000" w14:paraId="00000006">
      <w:pPr>
        <w:spacing w:after="40" w:line="360" w:lineRule="auto"/>
        <w:jc w:val="center"/>
        <w:rPr>
          <w:b w:val="1"/>
          <w:bCs w:val="1"/>
        </w:rPr>
      </w:pPr>
      <w:r w:rsidDel="00000000" w:rsidR="00000000" w:rsidRPr="00000000">
        <w:rPr>
          <w:b w:val="1"/>
          <w:bCs w:val="1"/>
          <w:rtl w:val="0"/>
        </w:rPr>
        <w:t xml:space="preserve">RICARDO VELA LOPEZ</w:t>
      </w:r>
    </w:p>
    <w:p w:rsidR="00000000" w:rsidDel="00000000" w:rsidP="00000000" w:rsidRDefault="00000000" w:rsidRPr="00000000" w14:paraId="00000007">
      <w:pPr>
        <w:spacing w:after="40" w:line="360" w:lineRule="auto"/>
        <w:jc w:val="center"/>
        <w:rPr/>
      </w:pPr>
      <w:r w:rsidDel="00000000" w:rsidR="00000000" w:rsidRPr="00000000">
        <w:rPr>
          <w:b w:val="1"/>
          <w:bCs w:val="1"/>
          <w:rtl w:val="0"/>
        </w:rPr>
        <w:t xml:space="preserve">YISEL VERÓNICA PAJOY MACA</w:t>
      </w: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tl w:val="0"/>
        </w:rPr>
      </w:r>
    </w:p>
    <w:p w:rsidR="00000000" w:rsidDel="00000000" w:rsidP="00000000" w:rsidRDefault="00000000" w:rsidRPr="00000000" w14:paraId="0000000A">
      <w:pPr>
        <w:spacing w:after="40" w:line="360" w:lineRule="auto"/>
        <w:jc w:val="center"/>
        <w:rPr/>
      </w:pPr>
      <w:r w:rsidDel="00000000" w:rsidR="00000000" w:rsidRPr="00000000">
        <w:rPr>
          <w:b w:val="1"/>
          <w:bCs w:val="1"/>
        </w:rPr>
        <w:drawing>
          <wp:inline distB="0" distT="0" distL="0" distR="0">
            <wp:extent cx="2876550" cy="1685925"/>
            <wp:effectExtent b="0" l="0" r="0" t="0"/>
            <wp:docPr descr="Logotipo, nombre de la empresa&#10;&#10;El contenido generado por IA puede ser incorrecto." id="1907040003" name="image1.png"/>
            <a:graphic>
              <a:graphicData uri="http://schemas.openxmlformats.org/drawingml/2006/picture">
                <pic:pic>
                  <pic:nvPicPr>
                    <pic:cNvPr descr="Logotipo, nombre de la empresa&#10;&#10;El contenido generado por IA puede ser incorrecto." id="0" name="image1.png"/>
                    <pic:cNvPicPr preferRelativeResize="0"/>
                  </pic:nvPicPr>
                  <pic:blipFill>
                    <a:blip r:embed="rId7"/>
                    <a:srcRect b="0" l="0" r="0" t="0"/>
                    <a:stretch>
                      <a:fillRect/>
                    </a:stretch>
                  </pic:blipFill>
                  <pic:spPr>
                    <a:xfrm>
                      <a:off x="0" y="0"/>
                      <a:ext cx="2876550" cy="168592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B">
      <w:pPr>
        <w:spacing w:after="40" w:line="360" w:lineRule="auto"/>
        <w:jc w:val="center"/>
        <w:rPr/>
      </w:pPr>
      <w:r w:rsidDel="00000000" w:rsidR="00000000" w:rsidRPr="00000000">
        <w:rPr>
          <w:b w:val="1"/>
          <w:bCs w:val="1"/>
          <w:rtl w:val="0"/>
        </w:rPr>
        <w:t xml:space="preserve">FACULTAD DE INGENIERÍA</w:t>
      </w:r>
      <w:r w:rsidDel="00000000" w:rsidR="00000000" w:rsidRPr="00000000">
        <w:rPr>
          <w:rtl w:val="0"/>
        </w:rPr>
        <w:t xml:space="preserve">, </w:t>
      </w:r>
      <w:r w:rsidDel="00000000" w:rsidR="00000000" w:rsidRPr="00000000">
        <w:rPr>
          <w:b w:val="1"/>
          <w:bCs w:val="1"/>
          <w:rtl w:val="0"/>
        </w:rPr>
        <w:t xml:space="preserve">CORPORACIÓN UNIVERSITARIA COMFACAUCA - UNICOMFACAUCA</w:t>
      </w:r>
      <w:r w:rsidDel="00000000" w:rsidR="00000000" w:rsidRPr="00000000">
        <w:rPr>
          <w:rtl w:val="0"/>
        </w:rPr>
      </w:r>
    </w:p>
    <w:p w:rsidR="00000000" w:rsidDel="00000000" w:rsidP="00000000" w:rsidRDefault="00000000" w:rsidRPr="00000000" w14:paraId="0000000C">
      <w:pPr>
        <w:spacing w:line="360" w:lineRule="auto"/>
        <w:jc w:val="center"/>
        <w:rPr>
          <w:b w:val="1"/>
          <w:bCs w:val="1"/>
        </w:rPr>
      </w:pPr>
      <w:r w:rsidDel="00000000" w:rsidR="00000000" w:rsidRPr="00000000">
        <w:rPr>
          <w:rtl w:val="0"/>
        </w:rPr>
      </w:r>
    </w:p>
    <w:p w:rsidR="00000000" w:rsidDel="00000000" w:rsidP="00000000" w:rsidRDefault="00000000" w:rsidRPr="00000000" w14:paraId="0000000D">
      <w:pPr>
        <w:spacing w:after="40" w:line="360" w:lineRule="auto"/>
        <w:jc w:val="center"/>
        <w:rPr>
          <w:b w:val="1"/>
          <w:bCs w:val="1"/>
        </w:rPr>
      </w:pPr>
      <w:r w:rsidDel="00000000" w:rsidR="00000000" w:rsidRPr="00000000">
        <w:rPr>
          <w:rtl w:val="0"/>
        </w:rPr>
      </w:r>
    </w:p>
    <w:p w:rsidR="00000000" w:rsidDel="00000000" w:rsidP="00000000" w:rsidRDefault="00000000" w:rsidRPr="00000000" w14:paraId="0000000E">
      <w:pPr>
        <w:spacing w:after="40" w:line="360" w:lineRule="auto"/>
        <w:jc w:val="center"/>
        <w:rPr>
          <w:b w:val="1"/>
          <w:bCs w:val="1"/>
        </w:rPr>
      </w:pPr>
      <w:r w:rsidDel="00000000" w:rsidR="00000000" w:rsidRPr="00000000">
        <w:rPr>
          <w:b w:val="1"/>
          <w:bCs w:val="1"/>
          <w:rtl w:val="0"/>
        </w:rPr>
        <w:t xml:space="preserve">DIRECTORES:</w:t>
      </w:r>
    </w:p>
    <w:p w:rsidR="00000000" w:rsidDel="00000000" w:rsidP="00000000" w:rsidRDefault="00000000" w:rsidRPr="00000000" w14:paraId="0000000F">
      <w:pPr>
        <w:spacing w:after="40" w:line="360" w:lineRule="auto"/>
        <w:jc w:val="center"/>
        <w:rPr>
          <w:b w:val="1"/>
          <w:bCs w:val="1"/>
        </w:rPr>
      </w:pPr>
      <w:r w:rsidDel="00000000" w:rsidR="00000000" w:rsidRPr="00000000">
        <w:rPr>
          <w:b w:val="1"/>
          <w:bCs w:val="1"/>
          <w:rtl w:val="0"/>
        </w:rPr>
        <w:t xml:space="preserve">JUAN DIEGO GUTIERREZ TORRES - ANDRES FELIPE ESCALLON PORTILLA</w:t>
      </w:r>
    </w:p>
    <w:p w:rsidR="00000000" w:rsidDel="00000000" w:rsidP="00000000" w:rsidRDefault="00000000" w:rsidRPr="00000000" w14:paraId="00000010">
      <w:pPr>
        <w:spacing w:after="40" w:line="360" w:lineRule="auto"/>
        <w:jc w:val="center"/>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OCTUBRE 2026</w:t>
      </w:r>
    </w:p>
    <w:p w:rsidR="00000000" w:rsidDel="00000000" w:rsidP="00000000" w:rsidRDefault="00000000" w:rsidRPr="00000000" w14:paraId="00000012">
      <w:pPr>
        <w:spacing w:line="278.00000000000006" w:lineRule="auto"/>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p w:rsidR="00000000" w:rsidDel="00000000" w:rsidP="00000000" w:rsidRDefault="00000000" w:rsidRPr="00000000" w14:paraId="00000014">
      <w:pPr>
        <w:spacing w:after="0" w:lineRule="auto"/>
        <w:rPr/>
      </w:pPr>
      <w:r w:rsidDel="00000000" w:rsidR="00000000" w:rsidRPr="00000000">
        <w:rPr>
          <w:rtl w:val="0"/>
        </w:rPr>
      </w:r>
    </w:p>
    <w:sdt>
      <w:sdtPr>
        <w:id w:val="-331351921"/>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oit67efo2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del problema</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w586zjytbb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Matriz de Riesgos NIST AI RMF</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sb9ejlzcrk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Usuarios y partes interesadas</w:t>
              <w:tab/>
              <w:t xml:space="preserve">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vui9d3651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Alcance</w:t>
              <w:tab/>
              <w:t xml:space="preserve">10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4iw8kaax7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Incluye</w:t>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61jcaw6noi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Fuera de alcance</w:t>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d7a5ghxims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Supuestos y dependencias</w:t>
              <w:tab/>
              <w:t xml:space="preserve">12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37mweszfij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Requisitos</w:t>
              <w:tab/>
              <w:t xml:space="preserve">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y6uinv0w8u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Requisitos funcionales</w:t>
              <w:tab/>
              <w:t xml:space="preserve">13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fdz3p889n8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Requisitos no funcionales</w:t>
              <w:tab/>
              <w:t xml:space="preserve">14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lybz2r4dr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Requisitos de privacidad, seguridad y gobierno de IA</w:t>
              <w:tab/>
              <w:t xml:space="preserve">15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igjjcmev9e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Criterios de éxito</w:t>
              <w:tab/>
              <w:t xml:space="preserve">15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lsujfdbyxo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e infraestructura requerida</w:t>
              <w:tab/>
              <w:t xml:space="preserve">16</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heading=h.yoit67efo2h3" w:id="0"/>
      <w:bookmarkEnd w:id="0"/>
      <w:r w:rsidDel="00000000" w:rsidR="00000000" w:rsidRPr="00000000">
        <w:rPr>
          <w:rtl w:val="0"/>
        </w:rPr>
        <w:t xml:space="preserve">Planteamiento del problema</w:t>
      </w:r>
    </w:p>
    <w:p w:rsidR="00000000" w:rsidDel="00000000" w:rsidP="00000000" w:rsidRDefault="00000000" w:rsidRPr="00000000" w14:paraId="00000025">
      <w:pPr>
        <w:rPr/>
      </w:pPr>
      <w:r w:rsidDel="00000000" w:rsidR="00000000" w:rsidRPr="00000000">
        <w:rPr>
          <w:rtl w:val="0"/>
        </w:rPr>
        <w:t xml:space="preserve">La cafetería objeto de estudio, ubicada en un entorno universitario, concentra su operación en la venta de un único almuerzo diario cuyo menú cambia de un día a otro. Según el escenario de trabajo, atiende a estudiantes y a personal administrativo, y se estima que sirve entre 150 y 220 almuerzos por día, con mayor demanda entre las 11:30 a. m. y la 1:30 p. m. Los registros de la operación se llevan, de manera preliminar, en cuadernos físicos. Estas condiciones deben validarse con la administradora [Pendiente de validación con la administradora].</w:t>
      </w:r>
    </w:p>
    <w:p w:rsidR="00000000" w:rsidDel="00000000" w:rsidP="00000000" w:rsidRDefault="00000000" w:rsidRPr="00000000" w14:paraId="00000026">
      <w:pPr>
        <w:rPr/>
      </w:pPr>
      <w:r w:rsidDel="00000000" w:rsidR="00000000" w:rsidRPr="00000000">
        <w:rPr>
          <w:rtl w:val="0"/>
        </w:rPr>
        <w:t xml:space="preserve">Un elemento particular del proceso es la tiquetera en papel: algunos estudiantes pagan por adelantado un paquete de almuerzos y reclaman cada uno mostrando el papel, en el cual se marca una casilla. La tiquetera se ofrece en dos modalidades, de 15 o 30 días </w:t>
      </w:r>
      <w:r w:rsidDel="00000000" w:rsidR="00000000" w:rsidRPr="00000000">
        <w:rPr>
          <w:rtl w:val="0"/>
        </w:rPr>
        <w:t xml:space="preserve">. </w:t>
      </w:r>
      <w:r w:rsidDel="00000000" w:rsidR="00000000" w:rsidRPr="00000000">
        <w:rPr>
          <w:b w:val="1"/>
          <w:bCs w:val="1"/>
          <w:rtl w:val="0"/>
        </w:rPr>
        <w:t xml:space="preserve">Según el escenario</w:t>
      </w:r>
      <w:r w:rsidDel="00000000" w:rsidR="00000000" w:rsidRPr="00000000">
        <w:rPr>
          <w:rtl w:val="0"/>
        </w:rPr>
        <w:t xml:space="preserve">, el saldo de cada estudiante solo consta en ese papel, sin un registro paralelo. Esto podría generar pérdida del papel, marcas erróneas, duplicación, alteración o uso por terceros, además de reclamos por almuerzos no consumidos al terminar el periodo, y dificultaría conciliar lo vendido por adelantado con lo efectivamente consumido.</w:t>
      </w:r>
    </w:p>
    <w:p w:rsidR="00000000" w:rsidDel="00000000" w:rsidP="00000000" w:rsidRDefault="00000000" w:rsidRPr="00000000" w14:paraId="00000027">
      <w:pPr>
        <w:rPr/>
      </w:pPr>
      <w:r w:rsidDel="00000000" w:rsidR="00000000" w:rsidRPr="00000000">
        <w:rPr>
          <w:rtl w:val="0"/>
        </w:rPr>
        <w:t xml:space="preserve">Asimismo, la oferta de cambiar el principio por papas cuando el cliente no lo desea no se registra, lo que podría limitar el conocimiento sobre las preferencias de los clientes y sobre la planificación de lo que se prepara cada día. Algo similar podría ocurrir con las cantidades preparadas y los sobrantes, que no se anotan de forma sistemática, de modo que sería difícil comparar lo producido con lo vendido.</w:t>
      </w:r>
    </w:p>
    <w:p w:rsidR="00000000" w:rsidDel="00000000" w:rsidP="00000000" w:rsidRDefault="00000000" w:rsidRPr="00000000" w14:paraId="00000028">
      <w:pPr>
        <w:rPr/>
      </w:pPr>
      <w:r w:rsidDel="00000000" w:rsidR="00000000" w:rsidRPr="00000000">
        <w:rPr>
          <w:rtl w:val="0"/>
        </w:rPr>
        <w:t xml:space="preserve">En el cobro y el cierre diario, la cajera anota en un cuaderno el número de almuerzos y el valor recibido, y suma al final del día. Existen distintas modalidades de pago (efectivo, transferencia y tiquetera), precios diferenciados según el tipo de cliente y, posiblemente, ventas fiadas a administrativos anotadas en hojas aparte. Este manejo podría producir errores de transcripción en horas de alta demanda, demoras para consolidar ventas y reportes semanales, diferencias en el cierre de caja y falta de trazabilidad sobre quién registró o corrigió un dato.</w:t>
      </w:r>
    </w:p>
    <w:p w:rsidR="00000000" w:rsidDel="00000000" w:rsidP="00000000" w:rsidRDefault="00000000" w:rsidRPr="00000000" w14:paraId="00000029">
      <w:pPr>
        <w:rPr/>
      </w:pPr>
      <w:r w:rsidDel="00000000" w:rsidR="00000000" w:rsidRPr="00000000">
        <w:rPr>
          <w:rtl w:val="0"/>
        </w:rPr>
        <w:t xml:space="preserve">Adicionalmente, la información reside en cuadernos sin copia de respaldo, a los que podría acceder cualquier miembro del personal, y su contenido podría ser conocido solo por pocas personas. Esto genera dificultad para consultar información histórica o buscar datos específicos, dependencia de esas personas, exposición a pérdida o deterioro físico de los registros y riesgo de acceso no controlado a información del negocio y a datos personales, como los nombres asociados a las tiqueteras.</w:t>
      </w:r>
    </w:p>
    <w:p w:rsidR="00000000" w:rsidDel="00000000" w:rsidP="00000000" w:rsidRDefault="00000000" w:rsidRPr="00000000" w14:paraId="0000002A">
      <w:pPr>
        <w:rPr/>
      </w:pPr>
      <w:r w:rsidDel="00000000" w:rsidR="00000000" w:rsidRPr="00000000">
        <w:rPr>
          <w:rtl w:val="0"/>
        </w:rPr>
        <w:t xml:space="preserve">Todas las situaciones descritas son hipótesis iniciales derivadas de un escenario simulado y deben validarse mediante entrevista con la administradora de la cafetería.</w:t>
      </w:r>
    </w:p>
    <w:p w:rsidR="00000000" w:rsidDel="00000000" w:rsidP="00000000" w:rsidRDefault="00000000" w:rsidRPr="00000000" w14:paraId="0000002B">
      <w:pPr>
        <w:rPr/>
      </w:pPr>
      <w:r w:rsidDel="00000000" w:rsidR="00000000" w:rsidRPr="00000000">
        <w:rPr>
          <w:rtl w:val="0"/>
        </w:rPr>
        <w:t xml:space="preserve">En este contexto, se plantea la siguiente pregunta:</w:t>
      </w:r>
    </w:p>
    <w:p w:rsidR="00000000" w:rsidDel="00000000" w:rsidP="00000000" w:rsidRDefault="00000000" w:rsidRPr="00000000" w14:paraId="0000002C">
      <w:pPr>
        <w:rPr>
          <w:b w:val="1"/>
          <w:bCs w:val="1"/>
        </w:rPr>
      </w:pPr>
      <w:r w:rsidDel="00000000" w:rsidR="00000000" w:rsidRPr="00000000">
        <w:rPr>
          <w:b w:val="1"/>
          <w:bCs w:val="1"/>
          <w:rtl w:val="0"/>
        </w:rPr>
        <w:t xml:space="preserve">¿Cómo puede la cafetería universitaria controlar y consultar la venta de almuerzos, incluidas las tiqueteras, sin depender de registros manuales en cuadernos, y con trazabilidad, respaldo y control de acceso sobre su información?</w:t>
      </w:r>
    </w:p>
    <w:p w:rsidR="00000000" w:rsidDel="00000000" w:rsidP="00000000" w:rsidRDefault="00000000" w:rsidRPr="00000000" w14:paraId="0000002D">
      <w:pPr>
        <w:pStyle w:val="Heading1"/>
        <w:jc w:val="both"/>
        <w:rPr/>
      </w:pPr>
      <w:bookmarkStart w:colFirst="0" w:colLast="0" w:name="_heading=h.3j1kp04vorgv" w:id="1"/>
      <w:bookmarkEnd w:id="1"/>
      <w:r w:rsidDel="00000000" w:rsidR="00000000" w:rsidRPr="00000000">
        <w:rPr>
          <w:rtl w:val="0"/>
        </w:rPr>
        <w:t xml:space="preserve">Objetivo general</w:t>
      </w:r>
    </w:p>
    <w:p w:rsidR="00000000" w:rsidDel="00000000" w:rsidP="00000000" w:rsidRDefault="00000000" w:rsidRPr="00000000" w14:paraId="0000002E">
      <w:pPr>
        <w:pStyle w:val="Heading1"/>
        <w:ind w:firstLine="720.0000000000001"/>
        <w:jc w:val="both"/>
        <w:rPr>
          <w:b w:val="0"/>
          <w:bCs w:val="0"/>
        </w:rPr>
      </w:pPr>
      <w:bookmarkStart w:colFirst="0" w:colLast="0" w:name="_heading=h.308wgy1rjj20" w:id="2"/>
      <w:bookmarkEnd w:id="2"/>
      <w:r w:rsidDel="00000000" w:rsidR="00000000" w:rsidRPr="00000000">
        <w:rPr>
          <w:b w:val="0"/>
          <w:bCs w:val="0"/>
          <w:rtl w:val="0"/>
        </w:rPr>
        <w:t xml:space="preserve">Diseñar y desarrollar un prototipo local de sistema de información para la gestión de la venta de almuerzos de una cafetería universitaria, que permita controlar las tiqueteras de 15 y 30 días, registrar ventas, producción y cierre de caja con trazabilidad, respaldo y control de acceso, y que cuente con un asistente de IA local de solo lectura, validado con datos sintéticos, anonimizados o autorizados.</w:t>
      </w:r>
    </w:p>
    <w:p w:rsidR="00000000" w:rsidDel="00000000" w:rsidP="00000000" w:rsidRDefault="00000000" w:rsidRPr="00000000" w14:paraId="0000002F">
      <w:pPr>
        <w:pStyle w:val="Heading1"/>
        <w:jc w:val="both"/>
        <w:rPr/>
      </w:pPr>
      <w:bookmarkStart w:colFirst="0" w:colLast="0" w:name="_heading=h.qf9b2vaerepa" w:id="3"/>
      <w:bookmarkEnd w:id="3"/>
      <w:r w:rsidDel="00000000" w:rsidR="00000000" w:rsidRPr="00000000">
        <w:rPr>
          <w:rtl w:val="0"/>
        </w:rPr>
        <w:t xml:space="preserve">Objetivos específicos</w:t>
      </w:r>
    </w:p>
    <w:p w:rsidR="00000000" w:rsidDel="00000000" w:rsidP="00000000" w:rsidRDefault="00000000" w:rsidRPr="00000000" w14:paraId="00000030">
      <w:pPr>
        <w:pStyle w:val="Heading1"/>
        <w:numPr>
          <w:ilvl w:val="0"/>
          <w:numId w:val="1"/>
        </w:numPr>
        <w:spacing w:after="0" w:afterAutospacing="0" w:before="240" w:lineRule="auto"/>
        <w:ind w:left="720" w:hanging="360"/>
        <w:rPr>
          <w:rFonts w:ascii="Arial" w:cs="Arial" w:eastAsia="Arial" w:hAnsi="Arial"/>
          <w:b w:val="0"/>
          <w:bCs w:val="0"/>
          <w:sz w:val="22"/>
          <w:szCs w:val="22"/>
        </w:rPr>
      </w:pPr>
      <w:bookmarkStart w:colFirst="0" w:colLast="0" w:name="_heading=h.z82vyiichm40" w:id="4"/>
      <w:bookmarkEnd w:id="4"/>
      <w:r w:rsidDel="00000000" w:rsidR="00000000" w:rsidRPr="00000000">
        <w:rPr>
          <w:b w:val="0"/>
          <w:bCs w:val="0"/>
          <w:rtl w:val="0"/>
        </w:rPr>
        <w:t xml:space="preserve">Definir con la administradora las reglas de negocio del proceso del almuerzo (tiqueteras de 15 y 30, precios por tipo de cliente, cierre de caja) y los roles de los usuarios, como base de los requisitos del sistema.</w:t>
      </w:r>
    </w:p>
    <w:p w:rsidR="00000000" w:rsidDel="00000000" w:rsidP="00000000" w:rsidRDefault="00000000" w:rsidRPr="00000000" w14:paraId="00000031">
      <w:pPr>
        <w:pStyle w:val="Heading1"/>
        <w:numPr>
          <w:ilvl w:val="0"/>
          <w:numId w:val="1"/>
        </w:numPr>
        <w:spacing w:after="0" w:afterAutospacing="0" w:before="0" w:beforeAutospacing="0" w:lineRule="auto"/>
        <w:ind w:left="720" w:hanging="360"/>
        <w:rPr>
          <w:rFonts w:ascii="Arial" w:cs="Arial" w:eastAsia="Arial" w:hAnsi="Arial"/>
          <w:b w:val="0"/>
          <w:bCs w:val="0"/>
          <w:sz w:val="22"/>
          <w:szCs w:val="22"/>
        </w:rPr>
      </w:pPr>
      <w:bookmarkStart w:colFirst="0" w:colLast="0" w:name="_heading=h.z82vyiichm40" w:id="4"/>
      <w:bookmarkEnd w:id="4"/>
      <w:r w:rsidDel="00000000" w:rsidR="00000000" w:rsidRPr="00000000">
        <w:rPr>
          <w:b w:val="0"/>
          <w:bCs w:val="0"/>
          <w:rtl w:val="0"/>
        </w:rPr>
        <w:t xml:space="preserve">Diseñar el modelo de datos en PostgreSQL y desarrollar un prototipo web local que automatice el registro de ventas por modalidad de pago, el canje de tiqueteras con control de saldo y vigencia, el cambio de principio por papas, las porciones preparadas y sobrantes, y el cierre de caja diario con sus reportes.</w:t>
      </w:r>
    </w:p>
    <w:p w:rsidR="00000000" w:rsidDel="00000000" w:rsidP="00000000" w:rsidRDefault="00000000" w:rsidRPr="00000000" w14:paraId="00000032">
      <w:pPr>
        <w:pStyle w:val="Heading1"/>
        <w:numPr>
          <w:ilvl w:val="0"/>
          <w:numId w:val="1"/>
        </w:numPr>
        <w:spacing w:after="0" w:afterAutospacing="0" w:before="0" w:beforeAutospacing="0" w:lineRule="auto"/>
        <w:ind w:left="720" w:hanging="360"/>
        <w:rPr>
          <w:rFonts w:ascii="Arial" w:cs="Arial" w:eastAsia="Arial" w:hAnsi="Arial"/>
          <w:b w:val="0"/>
          <w:bCs w:val="0"/>
          <w:sz w:val="22"/>
          <w:szCs w:val="22"/>
        </w:rPr>
      </w:pPr>
      <w:bookmarkStart w:colFirst="0" w:colLast="0" w:name="_heading=h.z82vyiichm40" w:id="4"/>
      <w:bookmarkEnd w:id="4"/>
      <w:r w:rsidDel="00000000" w:rsidR="00000000" w:rsidRPr="00000000">
        <w:rPr>
          <w:b w:val="0"/>
          <w:bCs w:val="0"/>
          <w:rtl w:val="0"/>
        </w:rPr>
        <w:t xml:space="preserve">Implementar el control de acceso por roles, la bitácora de cambios con corrección trazable y las copias de seguridad locales con prueba de restauración.</w:t>
      </w:r>
    </w:p>
    <w:p w:rsidR="00000000" w:rsidDel="00000000" w:rsidP="00000000" w:rsidRDefault="00000000" w:rsidRPr="00000000" w14:paraId="00000033">
      <w:pPr>
        <w:pStyle w:val="Heading1"/>
        <w:numPr>
          <w:ilvl w:val="0"/>
          <w:numId w:val="1"/>
        </w:numPr>
        <w:spacing w:after="240" w:before="0" w:beforeAutospacing="0" w:lineRule="auto"/>
        <w:ind w:left="720" w:hanging="360"/>
        <w:rPr>
          <w:rFonts w:ascii="Arial" w:cs="Arial" w:eastAsia="Arial" w:hAnsi="Arial"/>
          <w:b w:val="0"/>
          <w:bCs w:val="0"/>
          <w:sz w:val="22"/>
          <w:szCs w:val="22"/>
        </w:rPr>
      </w:pPr>
      <w:bookmarkStart w:colFirst="0" w:colLast="0" w:name="_heading=h.bkl3xxmppp54" w:id="5"/>
      <w:bookmarkEnd w:id="5"/>
      <w:r w:rsidDel="00000000" w:rsidR="00000000" w:rsidRPr="00000000">
        <w:rPr>
          <w:b w:val="0"/>
          <w:bCs w:val="0"/>
          <w:rtl w:val="0"/>
        </w:rPr>
        <w:t xml:space="preserve">Integrar un asistente de IA local de solo lectura para consultas y resúmenes, y validar el funcionamiento del sistema completo con datos sintéticos, anonimizados o autorizados.</w:t>
      </w:r>
    </w:p>
    <w:p w:rsidR="00000000" w:rsidDel="00000000" w:rsidP="00000000" w:rsidRDefault="00000000" w:rsidRPr="00000000" w14:paraId="00000034">
      <w:pPr>
        <w:pStyle w:val="Heading1"/>
        <w:ind w:left="0" w:firstLine="0"/>
        <w:jc w:val="both"/>
        <w:rPr>
          <w:b w:val="0"/>
          <w:bCs w:val="0"/>
        </w:rPr>
      </w:pPr>
      <w:bookmarkStart w:colFirst="0" w:colLast="0" w:name="_heading=h.z82vyiichm40" w:id="4"/>
      <w:bookmarkEnd w:id="4"/>
      <w:r w:rsidDel="00000000" w:rsidR="00000000" w:rsidRPr="00000000">
        <w:rPr>
          <w:rtl w:val="0"/>
        </w:rPr>
      </w:r>
    </w:p>
    <w:p w:rsidR="00000000" w:rsidDel="00000000" w:rsidP="00000000" w:rsidRDefault="00000000" w:rsidRPr="00000000" w14:paraId="00000035">
      <w:pPr>
        <w:ind w:left="0" w:firstLine="0"/>
        <w:rPr>
          <w:b w:val="1"/>
          <w:bCs w:val="1"/>
        </w:rPr>
      </w:pPr>
      <w:r w:rsidDel="00000000" w:rsidR="00000000" w:rsidRPr="00000000">
        <w:rPr>
          <w:rtl w:val="0"/>
        </w:rPr>
      </w:r>
    </w:p>
    <w:p w:rsidR="00000000" w:rsidDel="00000000" w:rsidP="00000000" w:rsidRDefault="00000000" w:rsidRPr="00000000" w14:paraId="00000036">
      <w:pPr>
        <w:pStyle w:val="Heading1"/>
        <w:rPr/>
      </w:pPr>
      <w:bookmarkStart w:colFirst="0" w:colLast="0" w:name="_heading=h.2w586zjytbbe" w:id="6"/>
      <w:bookmarkEnd w:id="6"/>
      <w:r w:rsidDel="00000000" w:rsidR="00000000" w:rsidRPr="00000000">
        <w:rPr>
          <w:rtl w:val="0"/>
        </w:rPr>
        <w:t xml:space="preserve">Matriz de Riesgos NIST AI RMF</w:t>
      </w:r>
    </w:p>
    <w:p w:rsidR="00000000" w:rsidDel="00000000" w:rsidP="00000000" w:rsidRDefault="00000000" w:rsidRPr="00000000" w14:paraId="00000037">
      <w:pPr>
        <w:rPr/>
      </w:pPr>
      <w:r w:rsidDel="00000000" w:rsidR="00000000" w:rsidRPr="00000000">
        <w:rPr>
          <w:highlight w:val="yellow"/>
          <w:rtl w:val="0"/>
        </w:rPr>
        <w:t xml:space="preserve">La matriz es una versión preliminar construida sobre el escenario simulado; deberá ajustarse tras la entrevista real. Los riesgos se formulan como eventos potenciales o condiciones por validar, no como hechos ocurridos.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El NIST AI RMF 1.0 organiza la gestión del riesgo en cuatro funciones: </w:t>
      </w:r>
      <w:r w:rsidDel="00000000" w:rsidR="00000000" w:rsidRPr="00000000">
        <w:rPr>
          <w:b w:val="1"/>
          <w:bCs w:val="1"/>
          <w:rtl w:val="0"/>
        </w:rPr>
        <w:t xml:space="preserve">Govern</w:t>
      </w:r>
      <w:r w:rsidDel="00000000" w:rsidR="00000000" w:rsidRPr="00000000">
        <w:rPr>
          <w:rtl w:val="0"/>
        </w:rPr>
        <w:t xml:space="preserve"> (políticas, roles y responsabilidades), </w:t>
      </w:r>
      <w:r w:rsidDel="00000000" w:rsidR="00000000" w:rsidRPr="00000000">
        <w:rPr>
          <w:b w:val="1"/>
          <w:bCs w:val="1"/>
          <w:rtl w:val="0"/>
        </w:rPr>
        <w:t xml:space="preserve">Map</w:t>
      </w:r>
      <w:r w:rsidDel="00000000" w:rsidR="00000000" w:rsidRPr="00000000">
        <w:rPr>
          <w:rtl w:val="0"/>
        </w:rPr>
        <w:t xml:space="preserve"> (contexto y riesgos potenciales), </w:t>
      </w:r>
      <w:r w:rsidDel="00000000" w:rsidR="00000000" w:rsidRPr="00000000">
        <w:rPr>
          <w:b w:val="1"/>
          <w:bCs w:val="1"/>
          <w:rtl w:val="0"/>
        </w:rPr>
        <w:t xml:space="preserve">Measure</w:t>
      </w:r>
      <w:r w:rsidDel="00000000" w:rsidR="00000000" w:rsidRPr="00000000">
        <w:rPr>
          <w:rtl w:val="0"/>
        </w:rPr>
        <w:t xml:space="preserve"> (análisis y seguimiento) y </w:t>
      </w:r>
      <w:r w:rsidDel="00000000" w:rsidR="00000000" w:rsidRPr="00000000">
        <w:rPr>
          <w:b w:val="1"/>
          <w:bCs w:val="1"/>
          <w:rtl w:val="0"/>
        </w:rPr>
        <w:t xml:space="preserve">Manage</w:t>
      </w:r>
      <w:r w:rsidDel="00000000" w:rsidR="00000000" w:rsidRPr="00000000">
        <w:rPr>
          <w:rtl w:val="0"/>
        </w:rPr>
        <w:t xml:space="preserve"> (priorización y tratamiento). Se emplean aquí para organizar los riesgos del sistema completo, incluidos los componentes que no usan IA.</w:t>
      </w:r>
    </w:p>
    <w:p w:rsidR="00000000" w:rsidDel="00000000" w:rsidP="00000000" w:rsidRDefault="00000000" w:rsidRPr="00000000" w14:paraId="00000039">
      <w:pPr>
        <w:rPr>
          <w:b w:val="1"/>
          <w:bCs w:val="1"/>
        </w:rPr>
      </w:pPr>
      <w:r w:rsidDel="00000000" w:rsidR="00000000" w:rsidRPr="00000000">
        <w:rPr>
          <w:b w:val="1"/>
          <w:bCs w:val="1"/>
          <w:rtl w:val="0"/>
        </w:rPr>
        <w:t xml:space="preserve">Escala preliminar</w:t>
      </w:r>
    </w:p>
    <w:tbl>
      <w:tblPr>
        <w:tblStyle w:val="Table1"/>
        <w:tblW w:w="80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7"/>
        <w:gridCol w:w="6730"/>
        <w:tblGridChange w:id="0">
          <w:tblGrid>
            <w:gridCol w:w="1317"/>
            <w:gridCol w:w="6730"/>
          </w:tblGrid>
        </w:tblGridChange>
      </w:tblGrid>
      <w:tr>
        <w:trPr>
          <w:cantSplit w:val="0"/>
          <w:tblHeader w:val="1"/>
        </w:trPr>
        <w:tc>
          <w:tcPr>
            <w:shd w:fill="156082"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Dimensión</w:t>
            </w:r>
          </w:p>
        </w:tc>
        <w:tc>
          <w:tcPr>
            <w:shd w:fill="156082"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Valores</w:t>
            </w:r>
          </w:p>
        </w:tc>
      </w:tr>
      <w:tr>
        <w:trPr>
          <w:cantSplit w:val="0"/>
          <w:tblHeader w:val="0"/>
        </w:trPr>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Probabilidad</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Baja, Media, Alta</w:t>
            </w:r>
          </w:p>
        </w:tc>
      </w:tr>
      <w:tr>
        <w:trPr>
          <w:cantSplit w:val="0"/>
          <w:tblHeader w:val="0"/>
        </w:trPr>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Impacto</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Bajo, Medio, Alto</w:t>
            </w:r>
          </w:p>
        </w:tc>
      </w:tr>
      <w:tr>
        <w:trPr>
          <w:cantSplit w:val="0"/>
          <w:tblHeader w:val="0"/>
        </w:trPr>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Nivel de riesgo</w:t>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Bajo, Medio, Alto, Crítico</w:t>
            </w:r>
          </w:p>
        </w:tc>
      </w:tr>
      <w:tr>
        <w:trPr>
          <w:cantSplit w:val="0"/>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validar, Pendiente de mitigación, Mitigado parcialmente, Aceptado con control</w:t>
            </w:r>
          </w:p>
        </w:tc>
      </w:tr>
    </w:tbl>
    <w:p w:rsidR="00000000" w:rsidDel="00000000" w:rsidP="00000000" w:rsidRDefault="00000000" w:rsidRPr="00000000" w14:paraId="00000044">
      <w:pPr>
        <w:spacing w:before="240" w:lineRule="auto"/>
        <w:rPr/>
      </w:pPr>
      <w:r w:rsidDel="00000000" w:rsidR="00000000" w:rsidRPr="00000000">
        <w:rPr>
          <w:rtl w:val="0"/>
        </w:rPr>
        <w:t xml:space="preserve">Criterio orientativo: Alta–Alto = Crítico; Alta–Medio o Media–Alto = Alto; Media–Medio, Baja–Alto o Alta–Bajo = Medio; las demás combinaciones = Bajo. Es una estimación académica inicial, no una medición.</w:t>
      </w:r>
    </w:p>
    <w:p w:rsidR="00000000" w:rsidDel="00000000" w:rsidP="00000000" w:rsidRDefault="00000000" w:rsidRPr="00000000" w14:paraId="00000045">
      <w:pPr>
        <w:rPr>
          <w:b w:val="1"/>
          <w:bCs w:val="1"/>
        </w:rPr>
      </w:pPr>
      <w:r w:rsidDel="00000000" w:rsidR="00000000" w:rsidRPr="00000000">
        <w:rPr>
          <w:b w:val="1"/>
          <w:bCs w:val="1"/>
          <w:rtl w:val="0"/>
        </w:rPr>
        <w:t xml:space="preserve">Matriz</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526"/>
        <w:gridCol w:w="2913"/>
        <w:gridCol w:w="1231"/>
        <w:gridCol w:w="3118"/>
        <w:tblGridChange w:id="0">
          <w:tblGrid>
            <w:gridCol w:w="562"/>
            <w:gridCol w:w="1526"/>
            <w:gridCol w:w="2913"/>
            <w:gridCol w:w="1231"/>
            <w:gridCol w:w="3118"/>
          </w:tblGrid>
        </w:tblGridChange>
      </w:tblGrid>
      <w:tr>
        <w:trPr>
          <w:cantSplit w:val="0"/>
          <w:tblHeader w:val="1"/>
        </w:trPr>
        <w:tc>
          <w:tcPr>
            <w:shd w:fill="156082"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ID</w:t>
            </w:r>
          </w:p>
        </w:tc>
        <w:tc>
          <w:tcPr>
            <w:shd w:fill="156082"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Función y categoría</w:t>
            </w:r>
          </w:p>
        </w:tc>
        <w:tc>
          <w:tcPr>
            <w:shd w:fill="156082"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Riesgo, causa y consecuencia</w:t>
            </w:r>
          </w:p>
        </w:tc>
        <w:tc>
          <w:tcPr>
            <w:shd w:fill="156082"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Valoración y estado</w:t>
            </w:r>
          </w:p>
        </w:tc>
        <w:tc>
          <w:tcPr>
            <w:shd w:fill="156082"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Control inicial y responsable</w:t>
            </w:r>
          </w:p>
        </w:tc>
      </w:tr>
      <w:tr>
        <w:trPr>
          <w:cantSplit w:val="0"/>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R-01</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Govern</w:t>
              <w:br w:type="textWrapping"/>
              <w:t xml:space="preserve">Gobernanza y responsabilidades</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falta de responsables definidos para vender y marcar tiqueteras, corregir registros y aprobar cambios.</w:t>
              <w:br w:type="textWrapping"/>
              <w:t xml:space="preserve">Causa: varias personas (caja y línea) podrían marcar tiqueteras sin reglas claras.</w:t>
              <w:br w:type="textWrapping"/>
              <w:t xml:space="preserve">Consecuencia: correcciones sin autorización y responsabilidades difusas.</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 Media</w:t>
              <w:br w:type="textWrapping"/>
              <w:t xml:space="preserve">Impacto: Alto</w:t>
              <w:br w:type="textWrapping"/>
              <w:t xml:space="preserve">Nivel: Alto</w:t>
              <w:br w:type="textWrapping"/>
              <w:t xml:space="preserve">Estado: Por validar</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Matriz de roles; correcciones solo por rol autorizado, con usuario, fecha y motivo.</w:t>
              <w:br w:type="textWrapping"/>
              <w:t xml:space="preserve">Resp.: Administradora</w:t>
            </w:r>
          </w:p>
        </w:tc>
      </w:tr>
      <w:tr>
        <w:trPr>
          <w:cantSplit w:val="0"/>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R-02</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Govern</w:t>
              <w:br w:type="textWrapping"/>
              <w:t xml:space="preserve">Datos y privacidad</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registro de nombres de estudiantes u otros datos personales sin finalidad o autorización clara.</w:t>
              <w:br w:type="textWrapping"/>
              <w:t xml:space="preserve">Causa: la tiquetera podría llevar nombre; podría pedirse más información de la necesaria.</w:t>
              <w:br w:type="textWrapping"/>
              <w:t xml:space="preserve">Consecuencia: incumplimiento de normativa de protección de datos y pérdida de confianza.</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 Media</w:t>
              <w:br w:type="textWrapping"/>
              <w:t xml:space="preserve">Impacto: Alto</w:t>
              <w:br w:type="textWrapping"/>
              <w:t xml:space="preserve">Nivel: Alto</w:t>
              <w:br w:type="textWrapping"/>
              <w:t xml:space="preserve">Estado: Por validar</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Recolectar solo lo necesario; documentar finalidad; datos sintéticos en la fase académica.</w:t>
              <w:br w:type="textWrapping"/>
              <w:t xml:space="preserve">Resp.: Administradora / Universidad (si aplica)</w:t>
            </w:r>
          </w:p>
        </w:tc>
      </w:tr>
      <w:tr>
        <w:trPr>
          <w:cantSplit w:val="0"/>
          <w:tblHeader w:val="0"/>
        </w:trPr>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R-03</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Govern</w:t>
              <w:br w:type="textWrapping"/>
              <w:t xml:space="preserve">Datos y privacidad</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exposición de información por servicios externos o canales personales.</w:t>
              <w:br w:type="textWrapping"/>
              <w:t xml:space="preserve">Causa: fotos de cuadernos o envío de datos por mensajería personal.</w:t>
              <w:br w:type="textWrapping"/>
              <w:t xml:space="preserve">Consecuencia: fuga de información e incumplimiento del enfoque local-first.</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 Media</w:t>
              <w:br w:type="textWrapping"/>
              <w:t xml:space="preserve">Impacto: Medio</w:t>
              <w:br w:type="textWrapping"/>
              <w:t xml:space="preserve">Nivel: Medio</w:t>
              <w:br w:type="textWrapping"/>
              <w:t xml:space="preserve">Estado: Pendiente de mitigación</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Política de no envío a terceros; capacitación; aplicación sin conexiones salientes; IA solo local y datos reales nunca en servicios en línea.</w:t>
              <w:br w:type="textWrapping"/>
              <w:t xml:space="preserve">Resp.: Equipo académico / Administradora</w:t>
            </w:r>
          </w:p>
        </w:tc>
      </w:tr>
      <w:tr>
        <w:trPr>
          <w:cantSplit w:val="0"/>
          <w:tblHeader w:val="0"/>
        </w:trPr>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R-04</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w:t>
              <w:br w:type="textWrapping"/>
              <w:t xml:space="preserve">Seguridad de la información</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acceso no autorizado a ventas, saldos de tiquetera o cierres; contraseñas débiles o cuentas compartidas.</w:t>
              <w:br w:type="textWrapping"/>
              <w:t xml:space="preserve">Causa: cuadernos accesibles a cualquier persona del personal; equipo único en oficina.</w:t>
              <w:br w:type="textWrapping"/>
              <w:t xml:space="preserve">Consecuencia: alteración o consulta indebida e imposibilidad de auditar.</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 Alta</w:t>
              <w:br w:type="textWrapping"/>
              <w:t xml:space="preserve">Impacto: Alto</w:t>
              <w:br w:type="textWrapping"/>
              <w:t xml:space="preserve">Nivel: Crítico</w:t>
              <w:br w:type="textWrapping"/>
              <w:t xml:space="preserve">Estado: Pendiente de mitigación</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Cuentas individuales, roles de mínimo privilegio, política de contraseñas, bloqueo de sesión y auditoría.</w:t>
              <w:br w:type="textWrapping"/>
              <w:t xml:space="preserve">Resp.: Equipo académico (diseño) / Administradora</w:t>
            </w:r>
          </w:p>
        </w:tc>
      </w:tr>
      <w:tr>
        <w:trPr>
          <w:cantSplit w:val="0"/>
          <w:tblHeader w:val="0"/>
        </w:trPr>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R-05</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Measure</w:t>
              <w:br w:type="textWrapping"/>
              <w:t xml:space="preserve">Calidad e integridad de datos</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omisiones, duplicados y errores al registrar ventas y canjes en horas pico.</w:t>
              <w:br w:type="textWrapping"/>
              <w:t xml:space="preserve">Causa: alta demanda entre 11:30 a. m. y 1:30 p. m.; interfaz lenta o compleja.</w:t>
              <w:br w:type="textWrapping"/>
              <w:t xml:space="preserve">Consecuencia: reportes incorrectos y saldos de tiquetera inconsistentes.</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 Alta</w:t>
              <w:br w:type="textWrapping"/>
              <w:t xml:space="preserve">Impacto: Medio</w:t>
              <w:br w:type="textWrapping"/>
              <w:t xml:space="preserve">Nivel: Alto</w:t>
              <w:br w:type="textWrapping"/>
              <w:t xml:space="preserve">Estado: Pendiente de mitigación</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canje en pocos pasos; validaciones; prevención de canje duplicado; revisión diaria.</w:t>
              <w:br w:type="textWrapping"/>
              <w:t xml:space="preserve">Resp.: Caja / Administradora</w:t>
            </w:r>
          </w:p>
        </w:tc>
      </w:tr>
      <w:tr>
        <w:trPr>
          <w:cantSplit w:val="0"/>
          <w:tblHeader w:val="0"/>
        </w:trPr>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R-06</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w:t>
              <w:br w:type="textWrapping"/>
              <w:t xml:space="preserve">Riesgos económicos y de control de caja</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fraude, alteración, pérdida o uso indebido de tiqueteras en papel durante la transición.</w:t>
              <w:br w:type="textWrapping"/>
              <w:t xml:space="preserve">Causa: papel fácil de copiar o transferir; saldo solo en el papel.</w:t>
              <w:br w:type="textWrapping"/>
              <w:t xml:space="preserve">Consecuencia: consumos no pagados o disputas por saldo.</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 Media</w:t>
              <w:br w:type="textWrapping"/>
              <w:t xml:space="preserve">Impacto: Alto</w:t>
              <w:br w:type="textWrapping"/>
              <w:t xml:space="preserve">Nivel: Alto</w:t>
              <w:br w:type="textWrapping"/>
              <w:t xml:space="preserve">Estado: Por validar</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digital de venta y canje; código único por tiquetera; plan (15 o 30), fecha de inicio y de vencimiento registrados en el sistema; reglas de transferibilidad, vigencia y reposición definidas con la administradora.</w:t>
              <w:br w:type="textWrapping"/>
              <w:t xml:space="preserve">Resp.: Administradora / Caja</w:t>
            </w:r>
          </w:p>
        </w:tc>
      </w:tr>
      <w:tr>
        <w:trPr>
          <w:cantSplit w:val="0"/>
          <w:tblHeader w:val="0"/>
        </w:trPr>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R-07</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w:t>
              <w:br w:type="textWrapping"/>
              <w:t xml:space="preserve">Operación y continuidad</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pérdida o inconsistencia al migrar saldos de tiqueteras activas del papel al sistema.</w:t>
              <w:br w:type="textWrapping"/>
              <w:t xml:space="preserve">Causa: convivencia temporal papel–sistema; saldos solo en papel.</w:t>
              <w:br w:type="textWrapping"/>
              <w:t xml:space="preserve">Consecuencia: saldos mal registrados y reclamos.</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 Media</w:t>
              <w:br w:type="textWrapping"/>
              <w:t xml:space="preserve">Impacto: Medio</w:t>
              <w:br w:type="textWrapping"/>
              <w:t xml:space="preserve">Nivel: Medio</w:t>
              <w:br w:type="textWrapping"/>
              <w:t xml:space="preserve">Estado: Por validar</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Migración verificada junto al estudiante; periodo de conciliación; datos de prueba primero.</w:t>
              <w:br w:type="textWrapping"/>
              <w:t xml:space="preserve">Resp.: Equipo académico / Caja</w:t>
            </w:r>
          </w:p>
        </w:tc>
      </w:tr>
      <w:tr>
        <w:trPr>
          <w:cantSplit w:val="0"/>
          <w:tblHeader w:val="0"/>
        </w:trPr>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R-08</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w:t>
              <w:br w:type="textWrapping"/>
              <w:t xml:space="preserve">Operación y continuidad</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falta de respaldo de la información digitalizada.</w:t>
              <w:br w:type="textWrapping"/>
              <w:t xml:space="preserve">Causa: ausencia actual de copias; cultura de respaldo por construir.</w:t>
              <w:br w:type="textWrapping"/>
              <w:t xml:space="preserve">Consecuencia: pérdida irrecuperable por falla de disco o borrado.</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 Media</w:t>
              <w:br w:type="textWrapping"/>
              <w:t xml:space="preserve">Impacto: Alto</w:t>
              <w:br w:type="textWrapping"/>
              <w:t xml:space="preserve">Nivel: Alto</w:t>
              <w:br w:type="textWrapping"/>
              <w:t xml:space="preserve">Estado: Pendiente de mitigación</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Respaldos locales periódicos y protegidos; prueba de restauración; responsable asignado.</w:t>
              <w:br w:type="textWrapping"/>
              <w:t xml:space="preserve">Resp.: Responsable técnico designado / Administradora</w:t>
            </w:r>
          </w:p>
        </w:tc>
      </w:tr>
      <w:tr>
        <w:trPr>
          <w:cantSplit w:val="0"/>
          <w:tblHeader w:val="0"/>
        </w:trPr>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R-09</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Measure</w:t>
              <w:br w:type="textWrapping"/>
              <w:t xml:space="preserve">Modelo de IA local</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respuestas o resúmenes erróneos o inventados por el modelo local.</w:t>
              <w:br w:type="textWrapping"/>
              <w:t xml:space="preserve">Causa: limitaciones de modelos pequeños cuantizados y del español.</w:t>
              <w:br w:type="textWrapping"/>
              <w:t xml:space="preserve">Consecuencia: interpretaciones erróneas sobre ventas, saldos o sobrantes.</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 Alta</w:t>
              <w:br w:type="textWrapping"/>
              <w:t xml:space="preserve">Impacto: Medio</w:t>
              <w:br w:type="textWrapping"/>
              <w:t xml:space="preserve">Nivel: Alto</w:t>
              <w:br w:type="textWrapping"/>
              <w:t xml:space="preserve">Estado: Pendiente de mitigación</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Asistente de solo lectura sobre datos autorizados; mostrar fuentes; casos de prueba; comparar al menos dos modelos gratuitos antes de elegir.</w:t>
              <w:br w:type="textWrapping"/>
              <w:t xml:space="preserve">Resp.: Equipo académico</w:t>
            </w:r>
          </w:p>
        </w:tc>
      </w:tr>
      <w:tr>
        <w:trPr>
          <w:cantSplit w:val="0"/>
          <w:tblHeader w:val="0"/>
        </w:trPr>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R-10</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Measure</w:t>
              <w:br w:type="textWrapping"/>
              <w:t xml:space="preserve">Modelo de IA local</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confianza excesiva en reportes o sugerencias de IA para decidir cuánto preparar o cobrar.</w:t>
              <w:br w:type="textWrapping"/>
              <w:t xml:space="preserve">Causa: percepción de que la salida automática siempre es correcta.</w:t>
              <w:br w:type="textWrapping"/>
              <w:t xml:space="preserve">Consecuencia: sobreproducción, faltantes o errores de cobro.</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 Media</w:t>
              <w:br w:type="textWrapping"/>
              <w:t xml:space="preserve">Impacto: Alto</w:t>
              <w:br w:type="textWrapping"/>
              <w:t xml:space="preserve">Nivel: Alto</w:t>
              <w:br w:type="textWrapping"/>
              <w:t xml:space="preserve">Estado: Pendiente de mitigación</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Etiquetar salidas como borradores; verificación humana antes de decidir.</w:t>
              <w:br w:type="textWrapping"/>
              <w:t xml:space="preserve">Resp.: Administradora</w:t>
            </w:r>
          </w:p>
        </w:tc>
      </w:tr>
      <w:tr>
        <w:trPr>
          <w:cantSplit w:val="0"/>
          <w:tblHeader w:val="0"/>
        </w:trPr>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R-11</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w:t>
              <w:br w:type="textWrapping"/>
              <w:t xml:space="preserve">Riesgos de automatización</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modificación automática de saldos, precios, ventas o cierres sin aprobación humana.</w:t>
              <w:br w:type="textWrapping"/>
              <w:t xml:space="preserve">Causa: permisos de escritura concedidos a la IA o a herramientas.</w:t>
              <w:br w:type="textWrapping"/>
              <w:t xml:space="preserve">Consecuencia: alteraciones no detectadas y pérdida de trazabilidad.</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 Baja</w:t>
              <w:br w:type="textWrapping"/>
              <w:t xml:space="preserve">Impacto: Alto</w:t>
              <w:br w:type="textWrapping"/>
              <w:t xml:space="preserve">Nivel: Medio</w:t>
              <w:br w:type="textWrapping"/>
              <w:t xml:space="preserve">Estado: Pendiente de mitigación</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IA con permisos solo de lectura; confirmación explícita para crear, modificar o eliminar.</w:t>
              <w:br w:type="textWrapping"/>
              <w:t xml:space="preserve">Resp.: Equipo académico / Administradora</w:t>
            </w:r>
          </w:p>
        </w:tc>
      </w:tr>
      <w:tr>
        <w:trPr>
          <w:cantSplit w:val="0"/>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R-12</w:t>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Govern</w:t>
              <w:br w:type="textWrapping"/>
              <w:t xml:space="preserve">Integración con ERP o sistema administrativo</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integración inadecuada con un ERP gratuito, o crecimiento del alcance hacia un ERP completo no viable.</w:t>
              <w:br w:type="textWrapping"/>
              <w:t xml:space="preserve">Causa: ampliación hacia contabilidad, compras, nómina o inventario general.</w:t>
              <w:br w:type="textWrapping"/>
              <w:t xml:space="preserve">Consecuencia: proyecto inconcluso y retrabajo.</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 Alta</w:t>
              <w:br w:type="textWrapping"/>
              <w:t xml:space="preserve">Impacto: Medio</w:t>
              <w:br w:type="textWrapping"/>
              <w:t xml:space="preserve">Nivel: Alto</w:t>
              <w:br w:type="textWrapping"/>
              <w:t xml:space="preserve">Estado: Pendiente de mitigación</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Alcance limitado a almuerzos; Odoo solo como referencia de conceptos de diseño, sin instalación obligatoria; control de cambios.</w:t>
              <w:br w:type="textWrapping"/>
              <w:t xml:space="preserve">Resp.: Equipo académico / Docente asesor</w:t>
            </w:r>
          </w:p>
        </w:tc>
      </w:tr>
      <w:tr>
        <w:trPr>
          <w:cantSplit w:val="0"/>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R-13</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w:t>
              <w:br w:type="textWrapping"/>
              <w:t xml:space="preserve">Infraestructura y hardware</w:t>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equipo insuficiente o ausente en la caja, cortes de energía o fallas de almacenamiento, y dependencia de los equipos personales de los estudiantes para el prototipo.</w:t>
              <w:br w:type="textWrapping"/>
              <w:t xml:space="preserve">Causa: un solo computador en oficina; condiciones eléctricas por verificar; entorno de desarrollo repartido en equipos personales.</w:t>
              <w:br w:type="textWrapping"/>
              <w:t xml:space="preserve">Consecuencia: imposibilidad de registrar en el punto de entrega, corrupción de datos o entornos no reproducibles.</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 Media</w:t>
              <w:br w:type="textWrapping"/>
              <w:t xml:space="preserve">Impacto: Alto</w:t>
              <w:br w:type="textWrapping"/>
              <w:t xml:space="preserve">Nivel: Alto</w:t>
              <w:br w:type="textWrapping"/>
              <w:t xml:space="preserve">Estado: Por validar</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Definir equipo de caja o entrega; SSD; UPS; mantenimiento básico; operar sin internet; documentar la instalación para reproducirla en el equipo de la cafetería.</w:t>
              <w:br w:type="textWrapping"/>
              <w:t xml:space="preserve">Resp.: Administradora / Equipo académico</w:t>
            </w:r>
          </w:p>
        </w:tc>
      </w:tr>
      <w:tr>
        <w:trPr>
          <w:cantSplit w:val="0"/>
          <w:tblHeader w:val="0"/>
        </w:trPr>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R-14</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Map</w:t>
              <w:br w:type="textWrapping"/>
              <w:t xml:space="preserve">Dependencias, licencias y software</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licencias o dependencias incompatibles con uso comercial o académico, en especial las de los modelos de IA gratuitos.</w:t>
              <w:br w:type="textWrapping"/>
              <w:t xml:space="preserve">Causa: modelos y herramientas gratuitas con condiciones de uso distintas o restringidas.</w:t>
              <w:br w:type="textWrapping"/>
              <w:t xml:space="preserve">Consecuencia: restricciones legales o rediseño.</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 Media</w:t>
              <w:br w:type="textWrapping"/>
              <w:t xml:space="preserve">Impacto: Medio</w:t>
              <w:br w:type="textWrapping"/>
              <w:t xml:space="preserve">Nivel: Medio</w:t>
              <w:br w:type="textWrapping"/>
              <w:t xml:space="preserve">Estado: Por validar</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Inventariar licencias y procedencia (PostgreSQL, modelo local, bibliotecas); verificar la licencia de cada modelo y herramienta antes de adoptarla.</w:t>
              <w:br w:type="textWrapping"/>
              <w:t xml:space="preserve">Resp.: Equipo académico</w:t>
            </w:r>
          </w:p>
        </w:tc>
      </w:tr>
      <w:tr>
        <w:trPr>
          <w:cantSplit w:val="0"/>
          <w:tblHeader w:val="0"/>
        </w:trPr>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R-15</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Govern</w:t>
              <w:br w:type="textWrapping"/>
              <w:t xml:space="preserve">Usuarios y experiencia de uso</w:t>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falta de capacitación, rechazo del sistema en hora pico y dependencia de una sola persona.</w:t>
              <w:br w:type="textWrapping"/>
              <w:t xml:space="preserve">Causa: personal con poca experiencia digital; rotación.</w:t>
              <w:br w:type="textWrapping"/>
              <w:t xml:space="preserve">Consecuencia: uso incorrecto, abandono o interrupciones.</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 Alta</w:t>
              <w:br w:type="textWrapping"/>
              <w:t xml:space="preserve">Impacto: Medio</w:t>
              <w:br w:type="textWrapping"/>
              <w:t xml:space="preserve">Nivel: Alto</w:t>
              <w:br w:type="textWrapping"/>
              <w:t xml:space="preserve">Estado: Pendiente de mitigación</w:t>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Interfaz guiada, manual básico, capacitación y al menos un suplente capacitado.</w:t>
              <w:br w:type="textWrapping"/>
              <w:t xml:space="preserve">Resp.: Administradora / Equipo académico</w:t>
            </w:r>
          </w:p>
        </w:tc>
      </w:tr>
      <w:tr>
        <w:trPr>
          <w:cantSplit w:val="0"/>
          <w:tblHeader w:val="0"/>
        </w:trPr>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R-16</w:t>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w:t>
              <w:br w:type="textWrapping"/>
              <w:t xml:space="preserve">Riesgos económicos y de control de caja</w:t>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Riesgo: diferencias en el cierre de caja, ventas fiadas sin control y decisiones apoyadas solo en reportes.</w:t>
              <w:br w:type="textWrapping"/>
              <w:t xml:space="preserve">Causa: registro manual de fiado; el reporte podría interpretarse como sustituto del arqueo.</w:t>
              <w:br w:type="textWrapping"/>
              <w:t xml:space="preserve">Consecuencia: diferencias monetarias no detectadas y cartera sin seguimiento.</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 Media</w:t>
              <w:br w:type="textWrapping"/>
              <w:t xml:space="preserve">Impacto: Alto</w:t>
              <w:br w:type="textWrapping"/>
              <w:t xml:space="preserve">Nivel: Alto</w:t>
              <w:br w:type="textWrapping"/>
              <w:t xml:space="preserve">Estado: Por validar</w:t>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Mantener arqueo humano; registro de fiado con responsable y fecha (si se confirma); el sistema es apoyo, no contabilidad certificada.</w:t>
              <w:br w:type="textWrapping"/>
              <w:t xml:space="preserve">Resp.: Caja / Administradora</w:t>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Los riesgos más importantes para validar con la administradora son los del control de tiqueteras (R-06, R-07, R-05). </w:t>
      </w:r>
      <w:r w:rsidDel="00000000" w:rsidR="00000000" w:rsidRPr="00000000">
        <w:rPr>
          <w:highlight w:val="yellow"/>
          <w:rtl w:val="0"/>
        </w:rPr>
        <w:t xml:space="preserve">Conviene averiguar cuántas tiqueteras hay activas,</w:t>
      </w:r>
      <w:r w:rsidDel="00000000" w:rsidR="00000000" w:rsidRPr="00000000">
        <w:rPr>
          <w:rtl w:val="0"/>
        </w:rPr>
        <w:t xml:space="preserve"> qué proporción corresponde a los planes de 15 y de 30 días, qué precio tiene cada uno, qué ocurre con los almuerzos no consumidos al vencer el plazo, quién las vende y las marca, si son transferibles y qué ha ocurrido en casos de pérdida o disputa.</w:t>
      </w:r>
    </w:p>
    <w:p w:rsidR="00000000" w:rsidDel="00000000" w:rsidP="00000000" w:rsidRDefault="00000000" w:rsidRPr="00000000" w14:paraId="0000009D">
      <w:pPr>
        <w:rPr/>
      </w:pPr>
      <w:r w:rsidDel="00000000" w:rsidR="00000000" w:rsidRPr="00000000">
        <w:rPr>
          <w:rtl w:val="0"/>
        </w:rPr>
        <w:t xml:space="preserve">Un segundo grupo corresponde al control de acceso y la gobernanza (R-01, R-04, R-15): cuántas personas registran, quién corrige, si existen cuentas compartidas y qué tan cómodas están con herramientas digitales, especialmente en el pico de atención.</w:t>
      </w:r>
    </w:p>
    <w:p w:rsidR="00000000" w:rsidDel="00000000" w:rsidP="00000000" w:rsidRDefault="00000000" w:rsidRPr="00000000" w14:paraId="0000009E">
      <w:pPr>
        <w:rPr/>
      </w:pPr>
      <w:r w:rsidDel="00000000" w:rsidR="00000000" w:rsidRPr="00000000">
        <w:rPr>
          <w:rtl w:val="0"/>
        </w:rPr>
        <w:t xml:space="preserve">Un tercer grupo abarca continuidad, infraestructura y privacidad (R-02, R-08, R-13): qué equipo existe en caja o entrega, cómo se respaldan hoy los datos y qué datos personales se asocian a las tiqueteras. También se debe confirmar quién conservará el sistema una vez terminado el proyecto, dado que el prototipo se desarrollará en equipos de los estudiantes.</w:t>
      </w:r>
    </w:p>
    <w:p w:rsidR="00000000" w:rsidDel="00000000" w:rsidP="00000000" w:rsidRDefault="00000000" w:rsidRPr="00000000" w14:paraId="0000009F">
      <w:pPr>
        <w:rPr/>
      </w:pPr>
      <w:r w:rsidDel="00000000" w:rsidR="00000000" w:rsidRPr="00000000">
        <w:rPr>
          <w:rtl w:val="0"/>
        </w:rPr>
        <w:t xml:space="preserve">Finalmente, los riesgos de IA y alcance (R-03, R-09, R-10, R-11, R-12, R-14) requieren aclarar qué consultas sería útil automatizar, reforzar que el asistente no modifica registros, que no se usan herramientas de IA en línea con datos reales y que Odoo es solo una guía.</w:t>
      </w:r>
    </w:p>
    <w:p w:rsidR="00000000" w:rsidDel="00000000" w:rsidP="00000000" w:rsidRDefault="00000000" w:rsidRPr="00000000" w14:paraId="000000A0">
      <w:pPr>
        <w:pStyle w:val="Heading1"/>
        <w:rPr/>
      </w:pPr>
      <w:bookmarkStart w:colFirst="0" w:colLast="0" w:name="_heading=h.usb9ejlzcrko" w:id="7"/>
      <w:bookmarkEnd w:id="7"/>
      <w:r w:rsidDel="00000000" w:rsidR="00000000" w:rsidRPr="00000000">
        <w:rPr>
          <w:rtl w:val="0"/>
        </w:rPr>
        <w:t xml:space="preserve">Usuarios y partes interesadas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531"/>
        <w:gridCol w:w="1543"/>
        <w:gridCol w:w="1541"/>
        <w:gridCol w:w="1602"/>
        <w:gridCol w:w="1593"/>
        <w:tblGridChange w:id="0">
          <w:tblGrid>
            <w:gridCol w:w="1540"/>
            <w:gridCol w:w="1531"/>
            <w:gridCol w:w="1543"/>
            <w:gridCol w:w="1541"/>
            <w:gridCol w:w="1602"/>
            <w:gridCol w:w="1593"/>
          </w:tblGrid>
        </w:tblGridChange>
      </w:tblGrid>
      <w:tr>
        <w:trPr>
          <w:cantSplit w:val="0"/>
          <w:tblHeader w:val="1"/>
        </w:trPr>
        <w:tc>
          <w:tcPr>
            <w:shd w:fill="156082" w:val="cle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Grupo o usuario</w:t>
            </w:r>
          </w:p>
        </w:tc>
        <w:tc>
          <w:tcPr>
            <w:shd w:fill="156082" w:val="cle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Rol preliminar</w:t>
            </w:r>
          </w:p>
        </w:tc>
        <w:tc>
          <w:tcPr>
            <w:shd w:fill="156082" w:val="cle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Necesidad o interés</w:t>
            </w:r>
          </w:p>
        </w:tc>
        <w:tc>
          <w:tcPr>
            <w:shd w:fill="156082"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Interacción esperada con la solución</w:t>
            </w:r>
          </w:p>
        </w:tc>
        <w:tc>
          <w:tcPr>
            <w:shd w:fill="156082" w:val="cle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Información o permisos que podría requerir</w:t>
            </w:r>
          </w:p>
        </w:tc>
        <w:tc>
          <w:tcPr>
            <w:shd w:fill="156082" w:val="cle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Aspectos pendientes de validar</w:t>
            </w:r>
          </w:p>
        </w:tc>
      </w:tr>
      <w:tr>
        <w:trPr>
          <w:cantSplit w:val="0"/>
          <w:tblHeader w:val="0"/>
        </w:trPr>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Administradora</w:t>
            </w:r>
          </w:p>
        </w:tc>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 de la operación y fuente prioritaria de información</w:t>
            </w:r>
          </w:p>
        </w:tc>
        <w:tc>
          <w:tcP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Consolidar ventas, controlar tiqueteras y obtener reportes</w:t>
            </w:r>
          </w:p>
        </w:tc>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aprobación de correcciones, gestión de usuarios, uso del asistente</w:t>
            </w:r>
          </w:p>
        </w:tc>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Acceso completo de consulta; aprobación; administración de usuarios</w:t>
            </w:r>
          </w:p>
        </w:tc>
        <w:tc>
          <w:tcP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Procesos que gestiona, familiaridad tecnológica</w:t>
            </w:r>
          </w:p>
        </w:tc>
      </w:tr>
      <w:tr>
        <w:trPr>
          <w:cantSplit w:val="0"/>
          <w:tblHeader w:val="0"/>
        </w:trPr>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Cajera o personal de caja</w:t>
            </w:r>
          </w:p>
        </w:tc>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Cobro, venta de tiqueteras y cierre</w:t>
            </w:r>
          </w:p>
        </w:tc>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Registrar rápido y cuadrar el día</w:t>
            </w:r>
          </w:p>
        </w:tc>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ventas, venta de tiqueteras de 15 o 30 días y cierre de caja</w:t>
            </w:r>
          </w:p>
        </w:tc>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y consulta de ventas y caja; sin eliminar registros</w:t>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cumple todas estas funciones; quién autoriza correcciones</w:t>
            </w:r>
          </w:p>
        </w:tc>
      </w:tr>
      <w:tr>
        <w:trPr>
          <w:cantSplit w:val="0"/>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de línea o entrega</w:t>
            </w:r>
          </w:p>
        </w:tc>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 del almuerzo y marcado de tiqueteras</w:t>
            </w:r>
          </w:p>
        </w:tc>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Canje ágil en hora pico</w:t>
            </w:r>
          </w:p>
        </w:tc>
        <w:tc>
          <w:tcP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canjes y de cambios de principio</w:t>
            </w:r>
          </w:p>
        </w:tc>
        <w:tc>
          <w:tcP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canjes; consulta de saldo y vigencia</w:t>
            </w:r>
          </w:p>
        </w:tc>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Quién marca hoy y con qué reglas</w:t>
            </w:r>
          </w:p>
        </w:tc>
      </w:tr>
      <w:tr>
        <w:trPr>
          <w:cantSplit w:val="0"/>
          <w:tblHeader w:val="0"/>
        </w:trPr>
        <w:tc>
          <w:tcP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Cocina (cocinera principal)</w:t>
            </w:r>
          </w:p>
        </w:tc>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Preparación y definición del menú con la administradora</w:t>
            </w:r>
          </w:p>
        </w:tc>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Saber cuánto preparar y cuánto sobra</w:t>
            </w:r>
          </w:p>
        </w:tc>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porciones preparadas y sobrantes; consulta del menú</w:t>
            </w:r>
          </w:p>
        </w:tc>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preparación; consulta de ventas del día</w:t>
            </w:r>
          </w:p>
        </w:tc>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Cómo se estima hoy la producción</w:t>
            </w:r>
          </w:p>
        </w:tc>
      </w:tr>
      <w:tr>
        <w:trPr>
          <w:cantSplit w:val="0"/>
          <w:tblHeader w:val="0"/>
        </w:trPr>
        <w:tc>
          <w:tcP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Estudiantes con tiquetera de 15 o 30 días</w:t>
            </w:r>
          </w:p>
        </w:tc>
        <w:tc>
          <w:tcP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Clientes con pago anticipado</w:t>
            </w:r>
          </w:p>
        </w:tc>
        <w:tc>
          <w:tcP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Saldo y vencimientos claros y reclamo sin demoras</w:t>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Interacción indirecta (consultan saldo y vigencia con el personal)</w:t>
            </w:r>
          </w:p>
        </w:tc>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Datos mínimos de identificación, saldo y fechas del plan</w:t>
            </w:r>
          </w:p>
        </w:tc>
        <w:tc>
          <w:tcP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Qué plan prefieren, qué datos se les piden y si la tiquetera es transferible o prorrogable</w:t>
            </w:r>
          </w:p>
        </w:tc>
      </w:tr>
      <w:tr>
        <w:trPr>
          <w:cantSplit w:val="0"/>
          <w:tblHeader w:val="0"/>
        </w:trPr>
        <w:tc>
          <w:tcP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Estudiantes y administrativos con pago directo</w:t>
            </w:r>
          </w:p>
        </w:tc>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Clientes con pago por almuerzo</w:t>
            </w:r>
          </w:p>
        </w:tc>
        <w:tc>
          <w:tcP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Atención rápida</w:t>
            </w:r>
          </w:p>
        </w:tc>
        <w:tc>
          <w:tcP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Interacción indirecta</w:t>
            </w:r>
          </w:p>
        </w:tc>
        <w:tc>
          <w:tcP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Tipo de cliente para el precio</w:t>
            </w:r>
          </w:p>
        </w:tc>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Precios por tipo de cliente</w:t>
            </w:r>
          </w:p>
        </w:tc>
      </w:tr>
      <w:tr>
        <w:trPr>
          <w:cantSplit w:val="0"/>
          <w:tblHeader w:val="0"/>
        </w:trPr>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Administrativos con venta fiada, si existe</w:t>
            </w:r>
            <w:r w:rsidDel="00000000" w:rsidR="00000000" w:rsidRPr="00000000">
              <w:rPr>
                <w:rtl w:val="0"/>
              </w:rPr>
            </w:r>
          </w:p>
        </w:tc>
        <w:tc>
          <w:tcP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Clientes con pago diferido</w:t>
            </w:r>
          </w:p>
        </w:tc>
        <w:tc>
          <w:tcP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Acordar el pago de lo consumido</w:t>
            </w:r>
          </w:p>
        </w:tc>
        <w:tc>
          <w:tcP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Interacción indirecta</w:t>
            </w:r>
          </w:p>
        </w:tc>
        <w:tc>
          <w:tcP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almuerzos pendientes de pago</w:t>
            </w:r>
          </w:p>
        </w:tc>
        <w:tc>
          <w:tcP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existe, cómo se controla y cuánto dura el plazo</w:t>
            </w:r>
          </w:p>
        </w:tc>
      </w:tr>
      <w:tr>
        <w:trPr>
          <w:cantSplit w:val="0"/>
          <w:tblHeader w:val="0"/>
        </w:trPr>
        <w:tc>
          <w:tcP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Universidad o dependencia responsable, si aplica</w:t>
            </w:r>
            <w:r w:rsidDel="00000000" w:rsidR="00000000" w:rsidRPr="00000000">
              <w:rPr>
                <w:rtl w:val="0"/>
              </w:rPr>
            </w:r>
          </w:p>
        </w:tc>
        <w:tc>
          <w:tcP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Entidad en cuyo espacio opera la cafetería</w:t>
            </w:r>
          </w:p>
        </w:tc>
        <w:tc>
          <w:tcP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Cumplimiento de condiciones del servicio</w:t>
            </w:r>
          </w:p>
        </w:tc>
        <w:tc>
          <w:tcP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uso directo; posible interés en reportes</w:t>
            </w:r>
          </w:p>
        </w:tc>
        <w:tc>
          <w:tcP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definir</w:t>
            </w:r>
          </w:p>
        </w:tc>
        <w:tc>
          <w:tcP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existen requisitos institucionales sobre datos</w:t>
            </w:r>
          </w:p>
        </w:tc>
      </w:tr>
      <w:tr>
        <w:trPr>
          <w:cantSplit w:val="0"/>
          <w:tblHeader w:val="0"/>
        </w:trPr>
        <w:tc>
          <w:tcP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Equipo académico desarrollador</w:t>
            </w:r>
          </w:p>
        </w:tc>
        <w:tc>
          <w:tcP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Diseño, desarrollo, pruebas y documentación</w:t>
            </w:r>
          </w:p>
        </w:tc>
        <w:tc>
          <w:tcP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Entregar una solución viable y documentada</w:t>
            </w:r>
          </w:p>
        </w:tc>
        <w:tc>
          <w:tcP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Desarrollo y configuración con herramientas gratuitas instaladas en sus propios equipos</w:t>
            </w:r>
          </w:p>
        </w:tc>
        <w:tc>
          <w:tcP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Datos de ejemplo, anonimizados o autorizados</w:t>
            </w:r>
          </w:p>
        </w:tc>
        <w:tc>
          <w:tcP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Distribución de roles y tiempos; quién conservará el prototipo</w:t>
            </w:r>
          </w:p>
        </w:tc>
      </w:tr>
      <w:tr>
        <w:trPr>
          <w:cantSplit w:val="0"/>
          <w:tblHeader w:val="0"/>
        </w:trPr>
        <w:tc>
          <w:tcP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Docente o asesor</w:t>
            </w:r>
          </w:p>
        </w:tc>
        <w:tc>
          <w:tcP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Orientación y evaluación</w:t>
            </w:r>
          </w:p>
        </w:tc>
        <w:tc>
          <w:tcP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Rigor técnico y coherencia con el diplomado</w:t>
            </w:r>
          </w:p>
        </w:tc>
        <w:tc>
          <w:tcP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Revisión de entregables</w:t>
            </w:r>
          </w:p>
        </w:tc>
        <w:tc>
          <w:tcP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Documentación y demostraciones</w:t>
            </w:r>
          </w:p>
        </w:tc>
        <w:tc>
          <w:tcP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Criterios de evaluación</w:t>
            </w:r>
          </w:p>
        </w:tc>
      </w:tr>
      <w:tr>
        <w:trPr>
          <w:cantSplit w:val="0"/>
          <w:tblHeader w:val="0"/>
        </w:trPr>
        <w:tc>
          <w:tcP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Soporte técnico externo, si se requiere</w:t>
            </w:r>
          </w:p>
        </w:tc>
        <w:tc>
          <w:tcP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Mantenimiento posterior</w:t>
            </w:r>
          </w:p>
        </w:tc>
        <w:tc>
          <w:tcP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Documentación para dar soporte</w:t>
            </w:r>
          </w:p>
        </w:tc>
        <w:tc>
          <w:tcP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Intervención excepcional y supervisada</w:t>
            </w:r>
          </w:p>
        </w:tc>
        <w:tc>
          <w:tcP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Acceso temporal y controlado</w:t>
            </w:r>
          </w:p>
        </w:tc>
        <w:tc>
          <w:tcP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será necesario y quién lo autoriza</w:t>
            </w:r>
          </w:p>
        </w:tc>
      </w:tr>
    </w:tbl>
    <w:p w:rsidR="00000000" w:rsidDel="00000000" w:rsidP="00000000" w:rsidRDefault="00000000" w:rsidRPr="00000000" w14:paraId="000000E9">
      <w:pPr>
        <w:pStyle w:val="Heading1"/>
        <w:rPr/>
      </w:pPr>
      <w:bookmarkStart w:colFirst="0" w:colLast="0" w:name="_heading=h.3vui9d36514b" w:id="8"/>
      <w:bookmarkEnd w:id="8"/>
      <w:r w:rsidDel="00000000" w:rsidR="00000000" w:rsidRPr="00000000">
        <w:rPr>
          <w:rtl w:val="0"/>
        </w:rPr>
        <w:t xml:space="preserve">Alcance</w:t>
      </w:r>
    </w:p>
    <w:p w:rsidR="00000000" w:rsidDel="00000000" w:rsidP="00000000" w:rsidRDefault="00000000" w:rsidRPr="00000000" w14:paraId="000000EA">
      <w:pPr>
        <w:rPr/>
      </w:pPr>
      <w:r w:rsidDel="00000000" w:rsidR="00000000" w:rsidRPr="00000000">
        <w:rPr>
          <w:rtl w:val="0"/>
        </w:rPr>
        <w:t xml:space="preserve">Propuesta académica, incremental y limitada a la </w:t>
      </w:r>
      <w:r w:rsidDel="00000000" w:rsidR="00000000" w:rsidRPr="00000000">
        <w:rPr>
          <w:b w:val="1"/>
          <w:bCs w:val="1"/>
          <w:rtl w:val="0"/>
        </w:rPr>
        <w:t xml:space="preserve">gestión de almuerzos</w:t>
      </w:r>
      <w:r w:rsidDel="00000000" w:rsidR="00000000" w:rsidRPr="00000000">
        <w:rPr>
          <w:rtl w:val="0"/>
        </w:rPr>
        <w:t xml:space="preserve">.</w:t>
      </w:r>
    </w:p>
    <w:p w:rsidR="00000000" w:rsidDel="00000000" w:rsidP="00000000" w:rsidRDefault="00000000" w:rsidRPr="00000000" w14:paraId="000000EB">
      <w:pPr>
        <w:pStyle w:val="Heading2"/>
        <w:rPr/>
      </w:pPr>
      <w:bookmarkStart w:colFirst="0" w:colLast="0" w:name="_heading=h.v4iw8kaax7jb" w:id="9"/>
      <w:bookmarkEnd w:id="9"/>
      <w:r w:rsidDel="00000000" w:rsidR="00000000" w:rsidRPr="00000000">
        <w:rPr>
          <w:rtl w:val="0"/>
        </w:rPr>
        <w:t xml:space="preserve">Incluye</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b w:val="0"/>
          <w:bCs w:val="0"/>
          <w:i w:val="0"/>
          <w:iCs w:val="0"/>
          <w:smallCaps w:val="0"/>
          <w:strike w:val="0"/>
          <w:color w:val="000000"/>
          <w:sz w:val="24"/>
          <w:szCs w:val="24"/>
          <w:highlight w:val="yellow"/>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Entrevista real con la administradora para validar el escenario.</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Documentación del proceso del almuerzo: menú, venta, canje de tiquetera y cierre de caja.</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del menú diario y del precio según tipo de cliente, sujeto a validación.</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ventas de almuerzos por modalidad de pago (efectivo, transferencia y tiquetera).</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tiqueteras: venta, identificación, saldo, canje y consulta, con dos planes (15 o 30 días), fecha de inicio, fecha de vencimiento y estado (activa, agotada o vencida), sujeto a validación.</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del cambio del principio por papas.</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almuerzos preparados y sobrantes por día.</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Cierre de caja diario de almuerzos, con comparación entre lo registrado y lo contado, y observaciones.</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básico de almuerzos fiados a administrativos, solo si se confirma.</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básica de usuarios y roles, bitácora de cambios y corrección con trazabilidad.</w:t>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 diarios y semanales; consulta de histórico con filtros.</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Copias de seguridad locales y prueba de restauración.</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Asistente de IA local de solo lectura para consultas y resúmenes, con un modelo gratuito de pesos abiertos.</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de Odoo Community Edition como guía de referencia (conceptos, flujos y buenas prácticas), sin implementarlo como sistema.</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6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Documentación técnica, manual básico, matriz de riesgos y controles, e instrucciones para reproducir el entorno con herramientas gratuitas.</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480" w:lineRule="auto"/>
        <w:ind w:left="106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con datos sintéticos, anonimizados o expresamente autorizados.</w:t>
      </w:r>
    </w:p>
    <w:p w:rsidR="00000000" w:rsidDel="00000000" w:rsidP="00000000" w:rsidRDefault="00000000" w:rsidRPr="00000000" w14:paraId="000000FC">
      <w:pPr>
        <w:pStyle w:val="Heading2"/>
        <w:rPr/>
      </w:pPr>
      <w:bookmarkStart w:colFirst="0" w:colLast="0" w:name="_heading=h.461jcaw6noi9" w:id="10"/>
      <w:bookmarkEnd w:id="10"/>
      <w:r w:rsidDel="00000000" w:rsidR="00000000" w:rsidRPr="00000000">
        <w:rPr>
          <w:rtl w:val="0"/>
        </w:rPr>
        <w:t xml:space="preserve">Fuera de alcance</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Venta de bebidas y productos de paquete.</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Inventario general de insumos y compras a proveedores (posible fase posterior).</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Gastos operativos generales, nómina, turnos y gestión de empleados.</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contable certificado y asesoría contable, jurídica o tributaria.</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Verificación automática de transferencias; integración con bancos, pasarelas, DIAN o facturación electrónica.</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Nube, arquitectura híbrida o APIs de IA externas.</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de chatbots o servicios de IA gratuitos en línea con datos de la cafetería.</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Instalación, configuración o adopción de Odoo como sistema de producción.</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Automatización sin supervisión humana de caja, precios, saldos o pagos.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Implementación total de un ERP empresarial.</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Migración masiva de históricos de cuadernos.</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de datos personales sensibles sin autorización.</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Reconocimiento facial, vigilancia de personas, clonación de voz.</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Entrenamiento de modelos fundacionales y modelos de imagen, video o 3D.</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móvil nativa y garantía de disponibilidad 24/7.</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Sustitución de la toma de decisiones de la administradora.</w:t>
      </w:r>
    </w:p>
    <w:p w:rsidR="00000000" w:rsidDel="00000000" w:rsidP="00000000" w:rsidRDefault="00000000" w:rsidRPr="00000000" w14:paraId="0000010D">
      <w:pPr>
        <w:pStyle w:val="Heading2"/>
        <w:rPr/>
      </w:pPr>
      <w:bookmarkStart w:colFirst="0" w:colLast="0" w:name="_heading=h.2d7a5ghximsp" w:id="11"/>
      <w:bookmarkEnd w:id="11"/>
      <w:r w:rsidDel="00000000" w:rsidR="00000000" w:rsidRPr="00000000">
        <w:rPr>
          <w:rtl w:val="0"/>
        </w:rPr>
        <w:t xml:space="preserve">Supuestos y dependencias</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909"/>
        <w:gridCol w:w="2624"/>
        <w:tblGridChange w:id="0">
          <w:tblGrid>
            <w:gridCol w:w="5817"/>
            <w:gridCol w:w="909"/>
            <w:gridCol w:w="2624"/>
          </w:tblGrid>
        </w:tblGridChange>
      </w:tblGrid>
      <w:tr>
        <w:trPr>
          <w:cantSplit w:val="0"/>
          <w:tblHeader w:val="1"/>
        </w:trPr>
        <w:tc>
          <w:tcPr>
            <w:shd w:fill="156082" w:val="cle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Supuesto o dependencia</w:t>
            </w:r>
          </w:p>
        </w:tc>
        <w:tc>
          <w:tcPr>
            <w:shd w:fill="156082" w:val="cle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Estado inicial</w:t>
            </w:r>
          </w:p>
        </w:tc>
        <w:tc>
          <w:tcPr>
            <w:shd w:fill="156082" w:val="cle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Acción requerida para validarlo</w:t>
            </w:r>
          </w:p>
        </w:tc>
      </w:tr>
      <w:tr>
        <w:trPr>
          <w:cantSplit w:val="0"/>
          <w:tblHeader w:val="0"/>
        </w:trPr>
        <w:tc>
          <w:tcP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Computador disponible en oficina; falta equipo en caja o entrega</w:t>
            </w:r>
          </w:p>
        </w:tc>
        <w:tc>
          <w:tcP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validar</w:t>
            </w:r>
          </w:p>
        </w:tc>
        <w:tc>
          <w:tcP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Verificar equipos y definir el punto de registro</w:t>
            </w:r>
          </w:p>
        </w:tc>
      </w:tr>
      <w:tr>
        <w:trPr>
          <w:cantSplit w:val="0"/>
          <w:tblHeader w:val="0"/>
        </w:trPr>
        <w:tc>
          <w:tcP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Electricidad y seguridad física básicas</w:t>
            </w:r>
          </w:p>
        </w:tc>
        <w:tc>
          <w:tcP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validar</w:t>
            </w:r>
          </w:p>
        </w:tc>
        <w:tc>
          <w:tcP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Revisar estabilidad eléctrica y ubicación del equipo</w:t>
            </w:r>
          </w:p>
        </w:tc>
      </w:tr>
      <w:tr>
        <w:trPr>
          <w:cantSplit w:val="0"/>
          <w:tblHeader w:val="0"/>
        </w:trPr>
        <w:tc>
          <w:tcP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Acceso autorizado a registros de ejemplo</w:t>
            </w:r>
          </w:p>
        </w:tc>
        <w:tc>
          <w:tcP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validar</w:t>
            </w:r>
          </w:p>
        </w:tc>
        <w:tc>
          <w:tcP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Acordar uso de datos anonimizados o sintéticos</w:t>
            </w:r>
          </w:p>
        </w:tc>
      </w:tr>
      <w:tr>
        <w:trPr>
          <w:cantSplit w:val="0"/>
          <w:tblHeader w:val="0"/>
        </w:trPr>
        <w:tc>
          <w:tcP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la administradora para entrevista y validación</w:t>
            </w:r>
          </w:p>
        </w:tc>
        <w:tc>
          <w:tcP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validar</w:t>
            </w:r>
          </w:p>
        </w:tc>
        <w:tc>
          <w:tcP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Programar sesiones</w:t>
            </w:r>
          </w:p>
        </w:tc>
      </w:tr>
      <w:tr>
        <w:trPr>
          <w:cantSplit w:val="0"/>
          <w:tblHeader w:val="0"/>
        </w:trPr>
        <w:tc>
          <w:tcP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Disposición del personal a usar el sistema en hora pico</w:t>
            </w:r>
          </w:p>
        </w:tc>
        <w:tc>
          <w:tcP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validar</w:t>
            </w:r>
          </w:p>
        </w:tc>
        <w:tc>
          <w:tcP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Explorar actitudes y probar el flujo con el personal</w:t>
            </w:r>
          </w:p>
        </w:tc>
      </w:tr>
      <w:tr>
        <w:trPr>
          <w:cantSplit w:val="0"/>
          <w:tblHeader w:val="0"/>
        </w:trPr>
        <w:tc>
          <w:tcP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Definición de los planes de tiquetera: significado de "15 o 30 días", precio, vigencia, prórroga y manejo de almuerzos no consumidos</w:t>
            </w:r>
          </w:p>
        </w:tc>
        <w:tc>
          <w:tcP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validar</w:t>
            </w:r>
          </w:p>
        </w:tc>
        <w:tc>
          <w:tcP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Levantar las reglas con la administradora y registrarlas</w:t>
            </w:r>
          </w:p>
        </w:tc>
      </w:tr>
      <w:tr>
        <w:trPr>
          <w:cantSplit w:val="0"/>
          <w:tblHeader w:val="0"/>
        </w:trPr>
        <w:tc>
          <w:tcP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 de la tiquetera (transferibilidad, reposición por pérdida)</w:t>
            </w:r>
          </w:p>
        </w:tc>
        <w:tc>
          <w:tcP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validar</w:t>
            </w:r>
          </w:p>
        </w:tc>
        <w:tc>
          <w:tcP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Levantar reglas con la administradora</w:t>
            </w:r>
          </w:p>
        </w:tc>
      </w:tr>
      <w:tr>
        <w:trPr>
          <w:cantSplit w:val="0"/>
          <w:tblHeader w:val="0"/>
        </w:trPr>
        <w:tc>
          <w:tcP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 del nuevo control de tiqueteras por parte de los estudiantes</w:t>
            </w:r>
          </w:p>
        </w:tc>
        <w:tc>
          <w:tcP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validar</w:t>
            </w:r>
          </w:p>
        </w:tc>
        <w:tc>
          <w:tcP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Consultar si se mantiene el papel durante la transición</w:t>
            </w:r>
          </w:p>
        </w:tc>
      </w:tr>
      <w:tr>
        <w:trPr>
          <w:cantSplit w:val="0"/>
          <w:tblHeader w:val="0"/>
        </w:trPr>
        <w:tc>
          <w:tcP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Quién autoriza correcciones de ventas, saldos y caja</w:t>
            </w:r>
          </w:p>
        </w:tc>
        <w:tc>
          <w:tcP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validar</w:t>
            </w:r>
          </w:p>
        </w:tc>
        <w:tc>
          <w:tcP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Definir el flujo de autorización</w:t>
            </w:r>
          </w:p>
        </w:tc>
      </w:tr>
      <w:tr>
        <w:trPr>
          <w:cantSplit w:val="0"/>
          <w:tblHeader w:val="0"/>
        </w:trPr>
        <w:tc>
          <w:tcP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Disponibilidad de equipos de los estudiantes para desarrollo y demostración, con capacidad suficiente para PostgreSQL y un modelo de IA pequeño</w:t>
            </w:r>
          </w:p>
        </w:tc>
        <w:tc>
          <w:tcP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validar</w:t>
            </w:r>
          </w:p>
        </w:tc>
        <w:tc>
          <w:tcP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Probar la instalación y medir memoria y velocidad</w:t>
            </w:r>
          </w:p>
        </w:tc>
      </w:tr>
      <w:tr>
        <w:trPr>
          <w:cantSplit w:val="0"/>
          <w:tblHeader w:val="0"/>
        </w:trPr>
        <w:tc>
          <w:tcPr>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Disponibilidad de modelos de IA gratuitos con licencia adecuada y buen desempeño en español</w:t>
            </w:r>
          </w:p>
        </w:tc>
        <w:tc>
          <w:tcP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validar</w:t>
            </w:r>
          </w:p>
        </w:tc>
        <w:tc>
          <w:tcP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Comparar modelos y revisar sus licencias</w:t>
            </w:r>
          </w:p>
        </w:tc>
      </w:tr>
    </w:tbl>
    <w:p w:rsidR="00000000" w:rsidDel="00000000" w:rsidP="00000000" w:rsidRDefault="00000000" w:rsidRPr="00000000" w14:paraId="00000132">
      <w:pPr>
        <w:pStyle w:val="Heading1"/>
        <w:rPr/>
      </w:pPr>
      <w:bookmarkStart w:colFirst="0" w:colLast="0" w:name="_heading=h.d37mweszfij7" w:id="12"/>
      <w:bookmarkEnd w:id="12"/>
      <w:r w:rsidDel="00000000" w:rsidR="00000000" w:rsidRPr="00000000">
        <w:rPr>
          <w:rtl w:val="0"/>
        </w:rPr>
        <w:t xml:space="preserve">Requisitos</w:t>
      </w:r>
    </w:p>
    <w:p w:rsidR="00000000" w:rsidDel="00000000" w:rsidP="00000000" w:rsidRDefault="00000000" w:rsidRPr="00000000" w14:paraId="00000133">
      <w:pPr>
        <w:pStyle w:val="Heading2"/>
        <w:rPr/>
      </w:pPr>
      <w:bookmarkStart w:colFirst="0" w:colLast="0" w:name="_heading=h.4y6uinv0w8u2" w:id="13"/>
      <w:bookmarkEnd w:id="13"/>
      <w:r w:rsidDel="00000000" w:rsidR="00000000" w:rsidRPr="00000000">
        <w:rPr>
          <w:rtl w:val="0"/>
        </w:rPr>
        <w:t xml:space="preserve">Requisitos funcionales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4152"/>
        <w:gridCol w:w="914"/>
        <w:gridCol w:w="1220"/>
        <w:gridCol w:w="2356"/>
        <w:tblGridChange w:id="0">
          <w:tblGrid>
            <w:gridCol w:w="708"/>
            <w:gridCol w:w="4152"/>
            <w:gridCol w:w="914"/>
            <w:gridCol w:w="1220"/>
            <w:gridCol w:w="2356"/>
          </w:tblGrid>
        </w:tblGridChange>
      </w:tblGrid>
      <w:tr>
        <w:trPr>
          <w:cantSplit w:val="0"/>
          <w:tblHeader w:val="1"/>
        </w:trPr>
        <w:tc>
          <w:tcPr>
            <w:shd w:fill="156082" w:val="clea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Código</w:t>
            </w:r>
          </w:p>
        </w:tc>
        <w:tc>
          <w:tcPr>
            <w:shd w:fill="156082" w:val="cle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Requisito funcional</w:t>
            </w:r>
          </w:p>
        </w:tc>
        <w:tc>
          <w:tcPr>
            <w:shd w:fill="156082" w:val="cle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Prioridad</w:t>
            </w:r>
          </w:p>
        </w:tc>
        <w:tc>
          <w:tcPr>
            <w:shd w:fill="156082" w:val="cle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 de validación</w:t>
            </w:r>
          </w:p>
        </w:tc>
        <w:tc>
          <w:tcPr>
            <w:shd w:fill="156082" w:val="cle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Evidencia de aceptación</w:t>
            </w:r>
          </w:p>
        </w:tc>
      </w:tr>
      <w:tr>
        <w:trPr>
          <w:cantSplit w:val="0"/>
          <w:tblHeader w:val="0"/>
        </w:trPr>
        <w:tc>
          <w:tcP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RF-01</w:t>
            </w:r>
          </w:p>
        </w:tc>
        <w:tc>
          <w:tcP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Registrar el menú diario del almuerzo y su precio según tipo de cliente</w:t>
            </w:r>
          </w:p>
        </w:tc>
        <w:tc>
          <w:tcP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 de validación]</w:t>
            </w:r>
          </w:p>
        </w:tc>
        <w:tc>
          <w:tcP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Menú registrado y consultable por fecha</w:t>
            </w:r>
          </w:p>
        </w:tc>
      </w:tr>
      <w:tr>
        <w:trPr>
          <w:cantSplit w:val="0"/>
          <w:tblHeader w:val="0"/>
        </w:trPr>
        <w:tc>
          <w:tcP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RF-02</w:t>
            </w:r>
          </w:p>
        </w:tc>
        <w:tc>
          <w:tcP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Crear cuentas de usuario con roles básicos (administración, caja, entrega, cocina)</w:t>
            </w:r>
          </w:p>
        </w:tc>
        <w:tc>
          <w:tcP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c>
          <w:tcP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de permisos por rol</w:t>
            </w:r>
          </w:p>
        </w:tc>
      </w:tr>
      <w:tr>
        <w:trPr>
          <w:cantSplit w:val="0"/>
          <w:tblHeader w:val="0"/>
        </w:trPr>
        <w:tc>
          <w:tcP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RF-03</w:t>
            </w:r>
          </w:p>
        </w:tc>
        <w:tc>
          <w:tcP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Registrar ventas de almuerzos por modalidad de pago</w:t>
            </w:r>
          </w:p>
        </w:tc>
        <w:tc>
          <w:tcP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 de validación]</w:t>
            </w:r>
          </w:p>
        </w:tc>
        <w:tc>
          <w:tcP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Ventas de ejemplo registradas y totalizadas</w:t>
            </w:r>
          </w:p>
        </w:tc>
      </w:tr>
      <w:tr>
        <w:trPr>
          <w:cantSplit w:val="0"/>
          <w:tblHeader w:val="0"/>
        </w:trPr>
        <w:tc>
          <w:tcP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RF-04</w:t>
            </w:r>
          </w:p>
        </w:tc>
        <w:tc>
          <w:tcP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Registrar la venta de una tiquetera seleccionando el plan de 15 o 30 días (comprador o código, fecha de inicio, cantidad de almuerzos, valor y fecha de vencimiento)</w:t>
            </w:r>
          </w:p>
        </w:tc>
        <w:tc>
          <w:tcP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 de validación]</w:t>
            </w:r>
          </w:p>
        </w:tc>
        <w:tc>
          <w:tcP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Tiqueteras de ejemplo de cada plan creadas con saldo y vencimiento</w:t>
            </w:r>
          </w:p>
        </w:tc>
      </w:tr>
      <w:tr>
        <w:trPr>
          <w:cantSplit w:val="0"/>
          <w:tblHeader w:val="0"/>
        </w:trPr>
        <w:tc>
          <w:tcP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RF-05</w:t>
            </w:r>
          </w:p>
        </w:tc>
        <w:tc>
          <w:tcP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Registrar el canje de un almuerzo con tiquetera, descontando saldo y evitando canjes por encima del saldo o fuera de vigencia</w:t>
            </w:r>
          </w:p>
        </w:tc>
        <w:tc>
          <w:tcP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 de validación]</w:t>
            </w:r>
          </w:p>
        </w:tc>
        <w:tc>
          <w:tcP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de canje y rechazo por saldo agotado o tiquetera vencida</w:t>
            </w:r>
          </w:p>
        </w:tc>
      </w:tr>
      <w:tr>
        <w:trPr>
          <w:cantSplit w:val="0"/>
          <w:tblHeader w:val="0"/>
        </w:trPr>
        <w:tc>
          <w:tcP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RF-06</w:t>
            </w:r>
          </w:p>
        </w:tc>
        <w:tc>
          <w:tcP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Consultar el saldo, la fecha de vencimiento y el historial de canjes de una tiquetera</w:t>
            </w:r>
          </w:p>
        </w:tc>
        <w:tc>
          <w:tcP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 de validación]</w:t>
            </w:r>
          </w:p>
        </w:tc>
        <w:tc>
          <w:tcP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correcta en datos de prueba</w:t>
            </w:r>
          </w:p>
        </w:tc>
      </w:tr>
      <w:tr>
        <w:trPr>
          <w:cantSplit w:val="0"/>
          <w:tblHeader w:val="0"/>
        </w:trPr>
        <w:tc>
          <w:tcP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RF-07</w:t>
            </w:r>
          </w:p>
        </w:tc>
        <w:tc>
          <w:tcP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Mostrar las tiqueteras próximas a vencer y marcar como vencidas las que superen su vigencia, según las reglas que defina la administradora</w:t>
            </w:r>
          </w:p>
        </w:tc>
        <w:tc>
          <w:tcP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w:t>
            </w:r>
          </w:p>
        </w:tc>
        <w:tc>
          <w:tcP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 de validación]</w:t>
            </w:r>
          </w:p>
        </w:tc>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Listado de tiqueteras por vencer y cambio de estado verificado con fechas de prueba</w:t>
            </w:r>
          </w:p>
        </w:tc>
      </w:tr>
      <w:tr>
        <w:trPr>
          <w:cantSplit w:val="0"/>
          <w:tblHeader w:val="0"/>
        </w:trPr>
        <w:tc>
          <w:tcP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RF-08</w:t>
            </w:r>
          </w:p>
        </w:tc>
        <w:tc>
          <w:tcP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Registrar el cambio del principio por papas asociado a una venta o canje</w:t>
            </w:r>
          </w:p>
        </w:tc>
        <w:tc>
          <w:tcP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w:t>
            </w:r>
          </w:p>
        </w:tc>
        <w:tc>
          <w:tcP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 de validación]</w:t>
            </w:r>
          </w:p>
        </w:tc>
        <w:tc>
          <w:tcP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Conteo diario de cambios consultable</w:t>
            </w:r>
          </w:p>
        </w:tc>
      </w:tr>
      <w:tr>
        <w:trPr>
          <w:cantSplit w:val="0"/>
          <w:tblHeader w:val="0"/>
        </w:trPr>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RF-09</w:t>
            </w:r>
          </w:p>
        </w:tc>
        <w:tc>
          <w:tcP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Registrar almuerzos preparados y sobrantes por día</w:t>
            </w:r>
          </w:p>
        </w:tc>
        <w:tc>
          <w:tcP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w:t>
            </w:r>
          </w:p>
        </w:tc>
        <w:tc>
          <w:tcP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 de validación]</w:t>
            </w:r>
          </w:p>
        </w:tc>
        <w:tc>
          <w:tcP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diario y comparación con vendidos</w:t>
            </w:r>
          </w:p>
        </w:tc>
      </w:tr>
      <w:tr>
        <w:trPr>
          <w:cantSplit w:val="0"/>
          <w:tblHeader w:val="0"/>
        </w:trPr>
        <w:tc>
          <w:tcP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RF-10</w:t>
            </w:r>
          </w:p>
        </w:tc>
        <w:tc>
          <w:tcP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Realizar el cierre de caja diario: valor esperado, valor contado y observaciones</w:t>
            </w:r>
          </w:p>
        </w:tc>
        <w:tc>
          <w:tcP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 de validación]</w:t>
            </w:r>
          </w:p>
        </w:tc>
        <w:tc>
          <w:tcP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Cierre de ejemplo con diferencia visible</w:t>
            </w:r>
          </w:p>
        </w:tc>
      </w:tr>
      <w:tr>
        <w:trPr>
          <w:cantSplit w:val="0"/>
          <w:tblHeader w:val="0"/>
        </w:trPr>
        <w:tc>
          <w:tcP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RF-11</w:t>
            </w:r>
          </w:p>
        </w:tc>
        <w:tc>
          <w:tcP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Registrar almuerzos fiados a administrativos y su pago posterior</w:t>
            </w:r>
          </w:p>
        </w:tc>
        <w:tc>
          <w:tcP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Baja</w:t>
            </w:r>
          </w:p>
        </w:tc>
        <w:tc>
          <w:tcP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 de validación]</w:t>
            </w:r>
          </w:p>
        </w:tc>
        <w:tc>
          <w:tcP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y consulta de pendientes de ejemplo</w:t>
            </w:r>
          </w:p>
        </w:tc>
      </w:tr>
      <w:tr>
        <w:trPr>
          <w:cantSplit w:val="0"/>
          <w:tblHeader w:val="0"/>
        </w:trPr>
        <w:tc>
          <w:tcP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RF-12</w:t>
            </w:r>
          </w:p>
        </w:tc>
        <w:tc>
          <w:tcP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Corregir o anular registros con motivo y aprobación del rol autorizado, conservando el original</w:t>
            </w:r>
          </w:p>
        </w:tc>
        <w:tc>
          <w:tcP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c>
          <w:tcP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Corrección registrada sin pérdida del dato original</w:t>
            </w:r>
          </w:p>
        </w:tc>
      </w:tr>
      <w:tr>
        <w:trPr>
          <w:cantSplit w:val="0"/>
          <w:tblHeader w:val="0"/>
        </w:trPr>
        <w:tc>
          <w:tcP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RF-13</w:t>
            </w:r>
          </w:p>
        </w:tc>
        <w:tc>
          <w:tcP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Mantener una bitácora de cambios con usuario, fecha y acción</w:t>
            </w:r>
          </w:p>
        </w:tc>
        <w:tc>
          <w:tcP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c>
          <w:tcP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Bitácora consultable</w:t>
            </w:r>
          </w:p>
        </w:tc>
      </w:tr>
      <w:tr>
        <w:trPr>
          <w:cantSplit w:val="0"/>
          <w:tblHeader w:val="0"/>
        </w:trPr>
        <w:tc>
          <w:tcP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RF-14</w:t>
            </w:r>
          </w:p>
        </w:tc>
        <w:tc>
          <w:tcP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Consultar registros históricos con filtros básicos (fecha, tipo de cliente, modalidad, tiquetera y plan)</w:t>
            </w:r>
          </w:p>
        </w:tc>
        <w:tc>
          <w:tcP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w:t>
            </w:r>
          </w:p>
        </w:tc>
        <w:tc>
          <w:tcP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c>
          <w:tcP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Consultas verificables contra datos de origen</w:t>
            </w:r>
          </w:p>
        </w:tc>
      </w:tr>
      <w:tr>
        <w:trPr>
          <w:cantSplit w:val="0"/>
          <w:tblHeader w:val="0"/>
        </w:trPr>
        <w:tc>
          <w:tcP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RF-15</w:t>
            </w:r>
          </w:p>
        </w:tc>
        <w:tc>
          <w:tcP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Generar reportes diarios y semanales (almuerzos vendidos, modalidad de pago, cambios por papas, sobrantes, saldos de tiqueteras y tiqueteras vendidas, activas y vencidas por plan)</w:t>
            </w:r>
          </w:p>
        </w:tc>
        <w:tc>
          <w:tcP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w:t>
            </w:r>
          </w:p>
        </w:tc>
        <w:tc>
          <w:tcP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c>
          <w:tcP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Reporte contrastado con los registros</w:t>
            </w:r>
          </w:p>
        </w:tc>
      </w:tr>
      <w:tr>
        <w:trPr>
          <w:cantSplit w:val="0"/>
          <w:tblHeader w:val="0"/>
        </w:trPr>
        <w:tc>
          <w:tcP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RF-16</w:t>
            </w:r>
          </w:p>
        </w:tc>
        <w:tc>
          <w:tcP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Realizar copias de seguridad locales</w:t>
            </w:r>
          </w:p>
        </w:tc>
        <w:tc>
          <w:tcP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c>
          <w:tcP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Copia generada y verificada</w:t>
            </w:r>
          </w:p>
        </w:tc>
      </w:tr>
      <w:tr>
        <w:trPr>
          <w:cantSplit w:val="0"/>
          <w:tblHeader w:val="0"/>
        </w:trPr>
        <w:tc>
          <w:tcP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RF-17</w:t>
            </w:r>
          </w:p>
        </w:tc>
        <w:tc>
          <w:tcP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Permitir que el asistente de IA local responda consultas solo con información autorizada</w:t>
            </w:r>
          </w:p>
        </w:tc>
        <w:tc>
          <w:tcP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w:t>
            </w:r>
          </w:p>
        </w:tc>
        <w:tc>
          <w:tcP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c>
          <w:tcP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Respuestas contrastadas y rechazo fuera de permisos</w:t>
            </w:r>
          </w:p>
        </w:tc>
      </w:tr>
      <w:tr>
        <w:trPr>
          <w:cantSplit w:val="0"/>
          <w:tblHeader w:val="0"/>
        </w:trPr>
        <w:tc>
          <w:tcP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RF-18</w:t>
            </w:r>
          </w:p>
        </w:tc>
        <w:tc>
          <w:tcP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Exigir confirmación humana antes de que una herramienta automatizada cree, modifique o elimine registros</w:t>
            </w:r>
          </w:p>
        </w:tc>
        <w:tc>
          <w:tcP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c>
          <w:tcP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 de que no hay escrituras sin confirmación</w:t>
            </w:r>
          </w:p>
        </w:tc>
      </w:tr>
      <w:tr>
        <w:trPr>
          <w:cantSplit w:val="0"/>
          <w:tblHeader w:val="0"/>
        </w:trPr>
        <w:tc>
          <w:tcP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RF-19</w:t>
            </w:r>
          </w:p>
        </w:tc>
        <w:tc>
          <w:tcP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Exportar reportes a CSV o PDF</w:t>
            </w:r>
          </w:p>
        </w:tc>
        <w:tc>
          <w:tcP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Baja</w:t>
            </w:r>
          </w:p>
        </w:tc>
        <w:tc>
          <w:tcP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 de validación]</w:t>
            </w:r>
          </w:p>
        </w:tc>
        <w:tc>
          <w:tcP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 legible y coherente</w:t>
            </w:r>
          </w:p>
        </w:tc>
      </w:tr>
    </w:tbl>
    <w:p w:rsidR="00000000" w:rsidDel="00000000" w:rsidP="00000000" w:rsidRDefault="00000000" w:rsidRPr="00000000" w14:paraId="00000198">
      <w:pPr>
        <w:pStyle w:val="Heading2"/>
        <w:rPr/>
      </w:pPr>
      <w:bookmarkStart w:colFirst="0" w:colLast="0" w:name="_heading=h.wfdz3p889n8u" w:id="14"/>
      <w:bookmarkEnd w:id="14"/>
      <w:r w:rsidDel="00000000" w:rsidR="00000000" w:rsidRPr="00000000">
        <w:rPr>
          <w:rtl w:val="0"/>
        </w:rPr>
        <w:t xml:space="preserve">Requisitos no funcionales</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
        <w:gridCol w:w="4318"/>
        <w:gridCol w:w="914"/>
        <w:gridCol w:w="3394"/>
        <w:tblGridChange w:id="0">
          <w:tblGrid>
            <w:gridCol w:w="724"/>
            <w:gridCol w:w="4318"/>
            <w:gridCol w:w="914"/>
            <w:gridCol w:w="3394"/>
          </w:tblGrid>
        </w:tblGridChange>
      </w:tblGrid>
      <w:tr>
        <w:trPr>
          <w:cantSplit w:val="0"/>
          <w:tblHeader w:val="1"/>
        </w:trPr>
        <w:tc>
          <w:tcPr>
            <w:shd w:fill="156082" w:val="cle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Código</w:t>
            </w:r>
            <w:r w:rsidDel="00000000" w:rsidR="00000000" w:rsidRPr="00000000">
              <w:rPr>
                <w:rtl w:val="0"/>
              </w:rPr>
            </w:r>
          </w:p>
        </w:tc>
        <w:tc>
          <w:tcPr>
            <w:shd w:fill="156082" w:val="cle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Requisito no funcional</w:t>
            </w:r>
            <w:r w:rsidDel="00000000" w:rsidR="00000000" w:rsidRPr="00000000">
              <w:rPr>
                <w:rtl w:val="0"/>
              </w:rPr>
            </w:r>
          </w:p>
        </w:tc>
        <w:tc>
          <w:tcPr>
            <w:shd w:fill="156082" w:val="clea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Prioridad</w:t>
            </w:r>
            <w:r w:rsidDel="00000000" w:rsidR="00000000" w:rsidRPr="00000000">
              <w:rPr>
                <w:rtl w:val="0"/>
              </w:rPr>
            </w:r>
          </w:p>
        </w:tc>
        <w:tc>
          <w:tcPr>
            <w:shd w:fill="156082" w:val="clea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Criterio verificable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RNF-01</w:t>
            </w:r>
          </w:p>
        </w:tc>
        <w:tc>
          <w:tcP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Operar localmente sin depender de la nube ni de internet</w:t>
            </w:r>
          </w:p>
        </w:tc>
        <w:tc>
          <w:tcP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Funciones básicas operando con la red externa desconectada</w:t>
            </w:r>
          </w:p>
        </w:tc>
      </w:tr>
      <w:tr>
        <w:trPr>
          <w:cantSplit w:val="0"/>
          <w:tblHeader w:val="0"/>
        </w:trPr>
        <w:tc>
          <w:tcP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RNF-02</w:t>
            </w:r>
          </w:p>
        </w:tc>
        <w:tc>
          <w:tcP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Interfaz sencilla para usuarios no técnicos</w:t>
            </w:r>
          </w:p>
        </w:tc>
        <w:tc>
          <w:tcP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usuario de prueba completa el flujo de venta y canje con instrucciones básicas</w:t>
            </w:r>
          </w:p>
        </w:tc>
      </w:tr>
      <w:tr>
        <w:trPr>
          <w:cantSplit w:val="0"/>
          <w:tblHeader w:val="0"/>
        </w:trPr>
        <w:tc>
          <w:tcP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RNF-03</w:t>
            </w:r>
          </w:p>
        </w:tc>
        <w:tc>
          <w:tcP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canje ágil en hora pico</w:t>
            </w:r>
          </w:p>
        </w:tc>
        <w:tc>
          <w:tcP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registro medido en pruebas (umbral por definir con la administradora)</w:t>
            </w:r>
          </w:p>
        </w:tc>
      </w:tr>
      <w:tr>
        <w:trPr>
          <w:cantSplit w:val="0"/>
          <w:tblHeader w:val="0"/>
        </w:trPr>
        <w:tc>
          <w:tcP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RNF-04</w:t>
            </w:r>
          </w:p>
        </w:tc>
        <w:tc>
          <w:tcP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Cuentas y contraseñas individuales</w:t>
            </w:r>
          </w:p>
        </w:tc>
        <w:tc>
          <w:tcP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Inexistencia de cuentas compartidas</w:t>
            </w:r>
          </w:p>
        </w:tc>
      </w:tr>
      <w:tr>
        <w:trPr>
          <w:cantSplit w:val="0"/>
          <w:tblHeader w:val="0"/>
        </w:trPr>
        <w:tc>
          <w:tcP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RNF-05</w:t>
            </w:r>
          </w:p>
        </w:tc>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de cambios relevantes</w:t>
            </w:r>
          </w:p>
        </w:tc>
        <w:tc>
          <w:tcP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Bitácora con usuario, fecha y acción</w:t>
            </w:r>
          </w:p>
        </w:tc>
      </w:tr>
      <w:tr>
        <w:trPr>
          <w:cantSplit w:val="0"/>
          <w:tblHeader w:val="0"/>
        </w:trPr>
        <w:tc>
          <w:tcP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RNF-06</w:t>
            </w:r>
          </w:p>
        </w:tc>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Respaldo local periódico y recuperación básica ante fallos</w:t>
            </w:r>
          </w:p>
        </w:tc>
        <w:tc>
          <w:tcP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Procedimiento documentado y restauración probada</w:t>
            </w:r>
          </w:p>
        </w:tc>
      </w:tr>
      <w:tr>
        <w:trPr>
          <w:cantSplit w:val="0"/>
          <w:tblHeader w:val="0"/>
        </w:trPr>
        <w:tc>
          <w:tcP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RNF-07</w:t>
            </w:r>
          </w:p>
        </w:tc>
        <w:tc>
          <w:tcP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Bajo consumo de recursos y compatibilidad con equipos moderados</w:t>
            </w:r>
          </w:p>
        </w:tc>
        <w:tc>
          <w:tcP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w:t>
            </w:r>
          </w:p>
        </w:tc>
        <w:tc>
          <w:tcP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Medición de CPU, RAM y disco en el equipo disponible</w:t>
            </w:r>
          </w:p>
        </w:tc>
      </w:tr>
      <w:tr>
        <w:trPr>
          <w:cantSplit w:val="0"/>
          <w:tblHeader w:val="0"/>
        </w:trPr>
        <w:tc>
          <w:tcP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RNF-08</w:t>
            </w:r>
          </w:p>
        </w:tc>
        <w:tc>
          <w:tcP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Integridad de datos en PostgreSQL (restricciones, transacciones, claves únicas para tiqueteras)</w:t>
            </w:r>
          </w:p>
        </w:tc>
        <w:tc>
          <w:tcP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que impidan saldos negativos, duplicados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 canjes fuera de vigencia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RNF-09</w:t>
            </w:r>
          </w:p>
        </w:tc>
        <w:tc>
          <w:tcP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Seguridad de la base de datos: acceso solo desde la red local y usuarios de base de datos con privilegios mínimos</w:t>
            </w:r>
          </w:p>
        </w:tc>
        <w:tc>
          <w:tcP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Revisión de configuración y de permisos</w:t>
            </w:r>
          </w:p>
        </w:tc>
      </w:tr>
      <w:tr>
        <w:trPr>
          <w:cantSplit w:val="0"/>
          <w:tblHeader w:val="0"/>
        </w:trPr>
        <w:tc>
          <w:tcP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RNF-10</w:t>
            </w:r>
          </w:p>
        </w:tc>
        <w:tc>
          <w:tcP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Mantenibilidad y documentación (manual, README técnico, registro de versiones)</w:t>
            </w:r>
          </w:p>
        </w:tc>
        <w:tc>
          <w:tcP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w:t>
            </w:r>
          </w:p>
        </w:tc>
        <w:tc>
          <w:tcP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Documentos entregados</w:t>
            </w:r>
          </w:p>
        </w:tc>
      </w:tr>
      <w:tr>
        <w:trPr>
          <w:cantSplit w:val="0"/>
          <w:tblHeader w:val="0"/>
        </w:trPr>
        <w:tc>
          <w:tcP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RNF-11</w:t>
            </w:r>
          </w:p>
        </w:tc>
        <w:tc>
          <w:tcP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 de versiones del código y de los cambios de esquema de la base de datos</w:t>
            </w:r>
          </w:p>
        </w:tc>
        <w:tc>
          <w:tcP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w:t>
            </w:r>
          </w:p>
        </w:tc>
        <w:tc>
          <w:tcP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Repositorio con historial y scripts de migración</w:t>
            </w:r>
          </w:p>
        </w:tc>
      </w:tr>
      <w:tr>
        <w:trPr>
          <w:cantSplit w:val="0"/>
          <w:tblHeader w:val="0"/>
        </w:trPr>
        <w:tc>
          <w:tcP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RNF-12</w:t>
            </w:r>
          </w:p>
        </w:tc>
        <w:tc>
          <w:tcP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controlada de software y modelos</w:t>
            </w:r>
          </w:p>
        </w:tc>
        <w:tc>
          <w:tcP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w:t>
            </w:r>
          </w:p>
        </w:tc>
        <w:tc>
          <w:tcP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Procedimiento documentado con versiones registradas</w:t>
            </w:r>
          </w:p>
        </w:tc>
      </w:tr>
      <w:tr>
        <w:trPr>
          <w:cantSplit w:val="0"/>
          <w:tblHeader w:val="0"/>
        </w:trPr>
        <w:tc>
          <w:tcP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RNF-13</w:t>
            </w:r>
          </w:p>
        </w:tc>
        <w:tc>
          <w:tcP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credenciales en el código ni en repositorios</w:t>
            </w:r>
          </w:p>
        </w:tc>
        <w:tc>
          <w:tcP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Revisión del repositorio</w:t>
            </w:r>
          </w:p>
        </w:tc>
      </w:tr>
      <w:tr>
        <w:trPr>
          <w:cantSplit w:val="0"/>
          <w:tblHeader w:val="0"/>
        </w:trPr>
        <w:tc>
          <w:tcP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RNF-14</w:t>
            </w:r>
          </w:p>
        </w:tc>
        <w:tc>
          <w:tcP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Trazabilidad de las respuestas de IA y restricción de permisos del modelo</w:t>
            </w:r>
          </w:p>
        </w:tc>
        <w:tc>
          <w:tcP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p>
        </w:tc>
        <w:tc>
          <w:tcP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consulta, fecha y modelo; acceso de solo lectura comprobado</w:t>
            </w:r>
          </w:p>
        </w:tc>
      </w:tr>
    </w:tbl>
    <w:p w:rsidR="00000000" w:rsidDel="00000000" w:rsidP="00000000" w:rsidRDefault="00000000" w:rsidRPr="00000000" w14:paraId="000001D5">
      <w:pPr>
        <w:pStyle w:val="Heading2"/>
        <w:rPr/>
      </w:pPr>
      <w:bookmarkStart w:colFirst="0" w:colLast="0" w:name="_heading=h.klybz2r4dr5g" w:id="15"/>
      <w:bookmarkEnd w:id="15"/>
      <w:r w:rsidDel="00000000" w:rsidR="00000000" w:rsidRPr="00000000">
        <w:rPr>
          <w:rtl w:val="0"/>
        </w:rPr>
        <w:t xml:space="preserve">Requisitos de privacidad, seguridad y gobierno de IA</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272"/>
        <w:gridCol w:w="2227"/>
        <w:gridCol w:w="2131"/>
        <w:tblGridChange w:id="0">
          <w:tblGrid>
            <w:gridCol w:w="720"/>
            <w:gridCol w:w="4272"/>
            <w:gridCol w:w="2227"/>
            <w:gridCol w:w="2131"/>
          </w:tblGrid>
        </w:tblGridChange>
      </w:tblGrid>
      <w:tr>
        <w:trPr>
          <w:cantSplit w:val="0"/>
          <w:tblHeader w:val="1"/>
        </w:trPr>
        <w:tc>
          <w:tcPr>
            <w:shd w:fill="156082" w:val="clea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Código</w:t>
            </w:r>
            <w:r w:rsidDel="00000000" w:rsidR="00000000" w:rsidRPr="00000000">
              <w:rPr>
                <w:rtl w:val="0"/>
              </w:rPr>
            </w:r>
          </w:p>
        </w:tc>
        <w:tc>
          <w:tcPr>
            <w:shd w:fill="156082" w:val="clea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Requisito</w:t>
            </w:r>
            <w:r w:rsidDel="00000000" w:rsidR="00000000" w:rsidRPr="00000000">
              <w:rPr>
                <w:rtl w:val="0"/>
              </w:rPr>
            </w:r>
          </w:p>
        </w:tc>
        <w:tc>
          <w:tcPr>
            <w:shd w:fill="156082" w:val="clea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Evidencia esperada</w:t>
            </w:r>
            <w:r w:rsidDel="00000000" w:rsidR="00000000" w:rsidRPr="00000000">
              <w:rPr>
                <w:rtl w:val="0"/>
              </w:rPr>
            </w:r>
          </w:p>
        </w:tc>
        <w:tc>
          <w:tcPr>
            <w:shd w:fill="156082" w:val="clea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RPG-01</w:t>
            </w:r>
          </w:p>
        </w:tc>
        <w:tc>
          <w:tcP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Clasificar la información antes de registrarla</w:t>
            </w:r>
          </w:p>
        </w:tc>
        <w:tc>
          <w:tcP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Esquema de clasificación documentado</w:t>
            </w:r>
          </w:p>
        </w:tc>
        <w:tc>
          <w:tcP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r>
      <w:tr>
        <w:trPr>
          <w:cantSplit w:val="0"/>
          <w:tblHeader w:val="0"/>
        </w:trPr>
        <w:tc>
          <w:tcP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RPG-02</w:t>
            </w:r>
          </w:p>
        </w:tc>
        <w:tc>
          <w:tcP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Registrar la finalidad de los datos personales asociados a tiqueteras o fiados, y recolectar solo los necesarios</w:t>
            </w:r>
          </w:p>
        </w:tc>
        <w:tc>
          <w:tcP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finalidad por dato</w:t>
            </w:r>
          </w:p>
        </w:tc>
        <w:tc>
          <w:tcP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 de validación con la administradora]</w:t>
            </w:r>
          </w:p>
        </w:tc>
      </w:tr>
      <w:tr>
        <w:trPr>
          <w:cantSplit w:val="0"/>
          <w:tblHeader w:val="0"/>
        </w:trPr>
        <w:tc>
          <w:tcP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RPG-03</w:t>
            </w:r>
          </w:p>
        </w:tc>
        <w:tc>
          <w:tcP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Usar datos de ejemplo, anonimizados o autorizados en la fase académica</w:t>
            </w:r>
          </w:p>
        </w:tc>
        <w:tc>
          <w:tcP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Constancia de origen de datos de prueba</w:t>
            </w:r>
          </w:p>
        </w:tc>
        <w:tc>
          <w:tcP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r>
      <w:tr>
        <w:trPr>
          <w:cantSplit w:val="0"/>
          <w:tblHeader w:val="0"/>
        </w:trPr>
        <w:tc>
          <w:tcP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RPG-04</w:t>
            </w:r>
          </w:p>
        </w:tc>
        <w:tc>
          <w:tcP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Restringir accesos según el rol</w:t>
            </w:r>
          </w:p>
        </w:tc>
        <w:tc>
          <w:tcP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Matriz de roles y pruebas</w:t>
            </w:r>
          </w:p>
        </w:tc>
        <w:tc>
          <w:tcP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r>
      <w:tr>
        <w:trPr>
          <w:cantSplit w:val="0"/>
          <w:tblHeader w:val="0"/>
        </w:trPr>
        <w:tc>
          <w:tcP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RPG-05</w:t>
            </w:r>
          </w:p>
        </w:tc>
        <w:tc>
          <w:tcP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Mantener respaldos locales protegidos</w:t>
            </w:r>
          </w:p>
        </w:tc>
        <w:tc>
          <w:tcP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Procedimiento y verificación</w:t>
            </w:r>
          </w:p>
        </w:tc>
        <w:tc>
          <w:tcP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r>
      <w:tr>
        <w:trPr>
          <w:cantSplit w:val="0"/>
          <w:tblHeader w:val="0"/>
        </w:trPr>
        <w:tc>
          <w:tcP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RPG-06</w:t>
            </w:r>
          </w:p>
        </w:tc>
        <w:tc>
          <w:tcP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Evitar enviar datos a servicios externos</w:t>
            </w:r>
          </w:p>
        </w:tc>
        <w:tc>
          <w:tcP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Configuración sin conexiones salientes de la aplicación</w:t>
            </w:r>
          </w:p>
        </w:tc>
        <w:tc>
          <w:tcP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r>
      <w:tr>
        <w:trPr>
          <w:cantSplit w:val="0"/>
          <w:tblHeader w:val="0"/>
        </w:trPr>
        <w:tc>
          <w:tcP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RPG-07</w:t>
            </w:r>
          </w:p>
        </w:tc>
        <w:tc>
          <w:tcP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Registrar la versión del modelo local utilizado</w:t>
            </w:r>
          </w:p>
        </w:tc>
        <w:tc>
          <w:tcP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Ficha del modelo</w:t>
            </w:r>
          </w:p>
        </w:tc>
        <w:tc>
          <w:tcPr>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r>
      <w:tr>
        <w:trPr>
          <w:cantSplit w:val="0"/>
          <w:tblHeader w:val="0"/>
        </w:trPr>
        <w:tc>
          <w:tcP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RPG-08</w:t>
            </w:r>
          </w:p>
        </w:tc>
        <w:tc>
          <w:tcP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Documentar licencia y procedencia del modelo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gratuito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PostgreSQL, bibliotecas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 de la documentación de Odoo usada como guía</w:t>
            </w:r>
            <w:r w:rsidDel="00000000" w:rsidR="00000000" w:rsidRPr="00000000">
              <w:rPr>
                <w:rtl w:val="0"/>
              </w:rPr>
            </w:r>
          </w:p>
        </w:tc>
        <w:tc>
          <w:tcP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Inventario de licencias</w:t>
            </w:r>
          </w:p>
        </w:tc>
        <w:tc>
          <w:tcP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r>
      <w:tr>
        <w:trPr>
          <w:cantSplit w:val="0"/>
          <w:tblHeader w:val="0"/>
        </w:trPr>
        <w:tc>
          <w:tcP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RPG-09</w:t>
            </w:r>
          </w:p>
        </w:tc>
        <w:tc>
          <w:tcP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permitir que la IA modifique registros sin aprobación humana</w:t>
            </w:r>
          </w:p>
        </w:tc>
        <w:tc>
          <w:tcP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de confirmación obligatoria</w:t>
            </w:r>
          </w:p>
        </w:tc>
        <w:tc>
          <w:tcP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r>
      <w:tr>
        <w:trPr>
          <w:cantSplit w:val="0"/>
          <w:tblHeader w:val="0"/>
        </w:trPr>
        <w:tc>
          <w:tcP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RPG-10</w:t>
            </w:r>
          </w:p>
        </w:tc>
        <w:tc>
          <w:tcP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Validar los reportes generados por IA antes de usarlos para decisiones</w:t>
            </w:r>
          </w:p>
        </w:tc>
        <w:tc>
          <w:tcP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Etiquetado como borrador</w:t>
            </w:r>
          </w:p>
        </w:tc>
        <w:tc>
          <w:tcP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r>
      <w:tr>
        <w:trPr>
          <w:cantSplit w:val="0"/>
          <w:tblHeader w:val="0"/>
        </w:trPr>
        <w:tc>
          <w:tcP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RPG-11</w:t>
            </w:r>
          </w:p>
        </w:tc>
        <w:tc>
          <w:tcP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Mantener un mecanismo de corrección con trazabilidad</w:t>
            </w:r>
          </w:p>
        </w:tc>
        <w:tc>
          <w:tcP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Procedimiento de corrección</w:t>
            </w:r>
          </w:p>
        </w:tc>
        <w:tc>
          <w:tcPr>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r>
      <w:tr>
        <w:trPr>
          <w:cantSplit w:val="0"/>
          <w:tblHeader w:val="0"/>
        </w:trPr>
        <w:tc>
          <w:tcPr>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RPG-12</w:t>
            </w:r>
          </w:p>
        </w:tc>
        <w:tc>
          <w:tcP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Proteger credenciales (almacenamiento con hash y política de contraseñas)</w:t>
            </w:r>
          </w:p>
        </w:tc>
        <w:tc>
          <w:tcP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Revisión de configuración</w:t>
            </w:r>
          </w:p>
        </w:tc>
        <w:tc>
          <w:tcP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r>
      <w:tr>
        <w:trPr>
          <w:cantSplit w:val="0"/>
          <w:tblHeader w:val="0"/>
        </w:trPr>
        <w:tc>
          <w:tcP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RPG-13</w:t>
            </w:r>
          </w:p>
        </w:tc>
        <w:tc>
          <w:tcP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Procedimiento básico de reporte de incidentes o pérdida de información</w:t>
            </w:r>
          </w:p>
        </w:tc>
        <w:tc>
          <w:tcP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Documento de procedimiento</w:t>
            </w:r>
          </w:p>
        </w:tc>
        <w:tc>
          <w:tcP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Propuesta preliminar</w:t>
            </w:r>
          </w:p>
        </w:tc>
      </w:tr>
      <w:tr>
        <w:trPr>
          <w:cantSplit w:val="0"/>
          <w:tblHeader w:val="0"/>
        </w:trPr>
        <w:tc>
          <w:tcP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RPG-14</w:t>
            </w:r>
          </w:p>
        </w:tc>
        <w:tc>
          <w:tcP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Definir responsable de revisar respaldos, permisos y cambios importantes</w:t>
            </w:r>
          </w:p>
        </w:tc>
        <w:tc>
          <w:tcP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Designación documentada</w:t>
            </w:r>
          </w:p>
        </w:tc>
        <w:tc>
          <w:tcP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 de validación con la administradora]</w:t>
            </w:r>
          </w:p>
        </w:tc>
      </w:tr>
    </w:tbl>
    <w:p w:rsidR="00000000" w:rsidDel="00000000" w:rsidP="00000000" w:rsidRDefault="00000000" w:rsidRPr="00000000" w14:paraId="00000212">
      <w:pPr>
        <w:pStyle w:val="Heading1"/>
        <w:rPr/>
      </w:pPr>
      <w:bookmarkStart w:colFirst="0" w:colLast="0" w:name="_heading=h.uigjjcmev9e7" w:id="16"/>
      <w:bookmarkEnd w:id="16"/>
      <w:r w:rsidDel="00000000" w:rsidR="00000000" w:rsidRPr="00000000">
        <w:rPr>
          <w:rtl w:val="0"/>
        </w:rPr>
        <w:t xml:space="preserve">Criterios de éxito</w:t>
      </w:r>
    </w:p>
    <w:tbl>
      <w:tblPr>
        <w:tblStyle w:val="Table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7"/>
        <w:gridCol w:w="2718"/>
        <w:gridCol w:w="1719"/>
        <w:gridCol w:w="3072"/>
        <w:gridCol w:w="1134"/>
        <w:tblGridChange w:id="0">
          <w:tblGrid>
            <w:gridCol w:w="707"/>
            <w:gridCol w:w="2718"/>
            <w:gridCol w:w="1719"/>
            <w:gridCol w:w="3072"/>
            <w:gridCol w:w="1134"/>
          </w:tblGrid>
        </w:tblGridChange>
      </w:tblGrid>
      <w:tr>
        <w:trPr>
          <w:cantSplit w:val="0"/>
          <w:tblHeader w:val="1"/>
        </w:trPr>
        <w:tc>
          <w:tcPr>
            <w:shd w:fill="156082" w:val="clea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Código</w:t>
            </w:r>
            <w:r w:rsidDel="00000000" w:rsidR="00000000" w:rsidRPr="00000000">
              <w:rPr>
                <w:rtl w:val="0"/>
              </w:rPr>
            </w:r>
          </w:p>
        </w:tc>
        <w:tc>
          <w:tcPr>
            <w:shd w:fill="156082" w:val="clea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Criterio de éxito</w:t>
            </w:r>
            <w:r w:rsidDel="00000000" w:rsidR="00000000" w:rsidRPr="00000000">
              <w:rPr>
                <w:rtl w:val="0"/>
              </w:rPr>
            </w:r>
          </w:p>
        </w:tc>
        <w:tc>
          <w:tcPr>
            <w:shd w:fill="156082" w:val="clea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Indicador o evidencia</w:t>
            </w:r>
            <w:r w:rsidDel="00000000" w:rsidR="00000000" w:rsidRPr="00000000">
              <w:rPr>
                <w:rtl w:val="0"/>
              </w:rPr>
            </w:r>
          </w:p>
        </w:tc>
        <w:tc>
          <w:tcPr>
            <w:shd w:fill="156082" w:val="clea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Meta propuesta</w:t>
            </w:r>
            <w:r w:rsidDel="00000000" w:rsidR="00000000" w:rsidRPr="00000000">
              <w:rPr>
                <w:rtl w:val="0"/>
              </w:rPr>
            </w:r>
          </w:p>
        </w:tc>
        <w:tc>
          <w:tcPr>
            <w:shd w:fill="156082" w:val="clear"/>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Estado inicial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CE-01</w:t>
            </w:r>
          </w:p>
        </w:tc>
        <w:tc>
          <w:tcP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Entrevista realizada con la administradora</w:t>
            </w:r>
          </w:p>
        </w:tc>
        <w:tc>
          <w:tcP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Acta con hallazgos</w:t>
            </w:r>
          </w:p>
        </w:tc>
        <w:tc>
          <w:tcP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Realizar una entrevista semiestructurada real y contrastarla con el escenario simulado</w:t>
            </w:r>
          </w:p>
        </w:tc>
        <w:tc>
          <w:tcP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Simulada; pendiente real</w:t>
            </w:r>
          </w:p>
        </w:tc>
      </w:tr>
      <w:tr>
        <w:trPr>
          <w:cantSplit w:val="0"/>
          <w:tblHeader w:val="0"/>
        </w:trPr>
        <w:tc>
          <w:tcP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CE-02</w:t>
            </w:r>
          </w:p>
        </w:tc>
        <w:tc>
          <w:tcPr>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Proceso del almuerzo documentado (menú, venta, canje, cierre)</w:t>
            </w:r>
          </w:p>
        </w:tc>
        <w:tc>
          <w:tcP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Diagrama o descripción del proceso</w:t>
            </w:r>
          </w:p>
        </w:tc>
        <w:tc>
          <w:tcP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Documentar el flujo completo y validarlo con la administradora</w:t>
            </w:r>
          </w:p>
        </w:tc>
        <w:tc>
          <w:tcP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w:t>
            </w:r>
          </w:p>
        </w:tc>
      </w:tr>
      <w:tr>
        <w:trPr>
          <w:cantSplit w:val="0"/>
          <w:tblHeader w:val="0"/>
        </w:trPr>
        <w:tc>
          <w:tcPr>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CE-03</w:t>
            </w:r>
          </w:p>
        </w:tc>
        <w:tc>
          <w:tcPr>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 de la tiquetera definidas para los planes de 15 y 30 días</w:t>
            </w:r>
          </w:p>
        </w:tc>
        <w:tc>
          <w:tcPr>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Documento de reglas</w:t>
            </w:r>
          </w:p>
        </w:tc>
        <w:tc>
          <w:tcPr>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Definir significado de cada plan, precio, vigencia, prórroga, transferibilidad y manejo de pérdidas</w:t>
            </w:r>
          </w:p>
        </w:tc>
        <w:tc>
          <w:tcP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w:t>
            </w:r>
          </w:p>
        </w:tc>
      </w:tr>
      <w:tr>
        <w:trPr>
          <w:cantSplit w:val="0"/>
          <w:tblHeader w:val="0"/>
        </w:trPr>
        <w:tc>
          <w:tcPr>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CE-04</w:t>
            </w:r>
          </w:p>
        </w:tc>
        <w:tc>
          <w:tcPr>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Usuarios y permisos definidos</w:t>
            </w:r>
          </w:p>
        </w:tc>
        <w:tc>
          <w:tcPr>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Matriz de roles</w:t>
            </w:r>
          </w:p>
        </w:tc>
        <w:tc>
          <w:tcP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Definir roles básicos y validarlos</w:t>
            </w:r>
          </w:p>
        </w:tc>
        <w:tc>
          <w:tcPr>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w:t>
            </w:r>
          </w:p>
        </w:tc>
      </w:tr>
      <w:tr>
        <w:trPr>
          <w:cantSplit w:val="0"/>
          <w:tblHeader w:val="0"/>
        </w:trPr>
        <w:tc>
          <w:tcPr>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CE-05</w:t>
            </w:r>
          </w:p>
        </w:tc>
        <w:tc>
          <w:tcPr>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Prototipo local funcional con PostgreSQL</w:t>
            </w:r>
          </w:p>
        </w:tc>
        <w:tc>
          <w:tcPr>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Demostración</w:t>
            </w:r>
          </w:p>
        </w:tc>
        <w:tc>
          <w:tcPr>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Demostrar venta, canje de tiquetera y cierre con datos de ejemplo</w:t>
            </w:r>
          </w:p>
        </w:tc>
        <w:tc>
          <w:tcPr>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w:t>
            </w:r>
          </w:p>
        </w:tc>
      </w:tr>
      <w:tr>
        <w:trPr>
          <w:cantSplit w:val="0"/>
          <w:tblHeader w:val="0"/>
        </w:trPr>
        <w:tc>
          <w:tcPr>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CE-06</w:t>
            </w:r>
          </w:p>
        </w:tc>
        <w:tc>
          <w:tcPr>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y consulta de ventas, tiqueteras y cambios de principio</w:t>
            </w:r>
          </w:p>
        </w:tc>
        <w:tc>
          <w:tcPr>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de registro y consulta</w:t>
            </w:r>
          </w:p>
        </w:tc>
        <w:tc>
          <w:tcPr>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Verificar el registro y consulta de los datos del flujo priorizado</w:t>
            </w:r>
          </w:p>
        </w:tc>
        <w:tc>
          <w:tcPr>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w:t>
            </w:r>
          </w:p>
        </w:tc>
      </w:tr>
      <w:tr>
        <w:trPr>
          <w:cantSplit w:val="0"/>
          <w:tblHeader w:val="0"/>
        </w:trPr>
        <w:tc>
          <w:tcPr>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CE-07</w:t>
            </w:r>
          </w:p>
        </w:tc>
        <w:tc>
          <w:tcPr>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 de saldo y vigencia de tiquetera</w:t>
            </w:r>
          </w:p>
        </w:tc>
        <w:tc>
          <w:tcPr>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Casos de prueba</w:t>
            </w:r>
          </w:p>
        </w:tc>
        <w:tc>
          <w:tcPr>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Comprobar que el sistema rechaza canjes sin saldo o con tiquetera vencida en ambos planes</w:t>
            </w:r>
          </w:p>
        </w:tc>
        <w:tc>
          <w:tcPr>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w:t>
            </w:r>
          </w:p>
        </w:tc>
      </w:tr>
      <w:tr>
        <w:trPr>
          <w:cantSplit w:val="0"/>
          <w:tblHeader w:val="0"/>
        </w:trPr>
        <w:tc>
          <w:tcPr>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CE-08</w:t>
            </w:r>
          </w:p>
        </w:tc>
        <w:tc>
          <w:tcPr>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Copia de seguridad local probada y restauración o verificación de integridad</w:t>
            </w:r>
          </w:p>
        </w:tc>
        <w:tc>
          <w:tcPr>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Evidencia de ejecución</w:t>
            </w:r>
          </w:p>
        </w:tc>
        <w:tc>
          <w:tcPr>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Ejecutar un respaldo y restaurarlo o verificarlo en un entorno de prueba</w:t>
            </w:r>
          </w:p>
        </w:tc>
        <w:tc>
          <w:tcP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w:t>
            </w:r>
          </w:p>
        </w:tc>
      </w:tr>
      <w:tr>
        <w:trPr>
          <w:cantSplit w:val="0"/>
          <w:tblHeader w:val="0"/>
        </w:trPr>
        <w:tc>
          <w:tcPr>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CE-09</w:t>
            </w:r>
          </w:p>
        </w:tc>
        <w:tc>
          <w:tcPr>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Asistente de IA local gratuito limitado a consultas autorizadas y de solo lectura</w:t>
            </w:r>
          </w:p>
        </w:tc>
        <w:tc>
          <w:tcPr>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de consulta y restricción</w:t>
            </w:r>
          </w:p>
        </w:tc>
        <w:tc>
          <w:tcPr>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Comparar al menos dos modelos gratuitos y comprobar que el elegido responde solo con datos autorizados y sin permisos de escritura</w:t>
            </w:r>
          </w:p>
        </w:tc>
        <w:tc>
          <w:tcP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w:t>
            </w:r>
          </w:p>
        </w:tc>
      </w:tr>
      <w:tr>
        <w:trPr>
          <w:cantSplit w:val="0"/>
          <w:tblHeader w:val="0"/>
        </w:trPr>
        <w:tc>
          <w:tcPr>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CE-10</w:t>
            </w:r>
          </w:p>
        </w:tc>
        <w:tc>
          <w:tcPr>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Confirmación humana para cambios críticos</w:t>
            </w:r>
          </w:p>
        </w:tc>
        <w:tc>
          <w:tcPr>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Casos de prueba</w:t>
            </w:r>
          </w:p>
        </w:tc>
        <w:tc>
          <w:tcPr>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Verificar que ninguna modificación crítica se ejecuta sin confirmación</w:t>
            </w:r>
          </w:p>
        </w:tc>
        <w:tc>
          <w:tcPr>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w:t>
            </w:r>
          </w:p>
        </w:tc>
      </w:tr>
      <w:tr>
        <w:trPr>
          <w:cantSplit w:val="0"/>
          <w:tblHeader w:val="0"/>
        </w:trPr>
        <w:tc>
          <w:tcPr>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CE-11</w:t>
            </w:r>
          </w:p>
        </w:tc>
        <w:tc>
          <w:tcPr>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Matriz de riesgos revisada y controles de riesgos prioritarios documentados</w:t>
            </w:r>
          </w:p>
        </w:tc>
        <w:tc>
          <w:tcPr>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Matriz actualizada</w:t>
            </w:r>
          </w:p>
        </w:tc>
        <w:tc>
          <w:tcPr>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Aplicar la matriz a la propuesta y documentar controles de los riesgos prioritarios</w:t>
            </w:r>
          </w:p>
        </w:tc>
        <w:tc>
          <w:tcPr>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Preliminar elaborada</w:t>
            </w:r>
          </w:p>
        </w:tc>
      </w:tr>
      <w:tr>
        <w:trPr>
          <w:cantSplit w:val="0"/>
          <w:tblHeader w:val="0"/>
        </w:trPr>
        <w:tc>
          <w:tcPr>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CE-12</w:t>
            </w:r>
          </w:p>
        </w:tc>
        <w:tc>
          <w:tcPr>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con datos sintéticos, anonimizados o autorizados</w:t>
            </w:r>
          </w:p>
        </w:tc>
        <w:tc>
          <w:tcPr>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pruebas</w:t>
            </w:r>
          </w:p>
        </w:tc>
        <w:tc>
          <w:tcPr>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Ejecutar pruebas solo con estas categorías de datos</w:t>
            </w:r>
          </w:p>
        </w:tc>
        <w:tc>
          <w:tcPr>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w:t>
            </w:r>
          </w:p>
        </w:tc>
      </w:tr>
      <w:tr>
        <w:trPr>
          <w:cantSplit w:val="0"/>
          <w:tblHeader w:val="0"/>
        </w:trPr>
        <w:tc>
          <w:tcPr>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CE-13</w:t>
            </w:r>
          </w:p>
        </w:tc>
        <w:tc>
          <w:tcPr>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Manual básico, documentación técnica e instrucciones para reproducir el entorno con herramientas gratuitas</w:t>
            </w:r>
          </w:p>
        </w:tc>
        <w:tc>
          <w:tcPr>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Documentos entregados</w:t>
            </w:r>
          </w:p>
        </w:tc>
        <w:tc>
          <w:tcPr>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Entregar manual, README técnico y registro de versiones, y verificar que otro integrante pueda reproducir la instalación</w:t>
            </w:r>
          </w:p>
        </w:tc>
        <w:tc>
          <w:tcPr>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w:t>
            </w:r>
          </w:p>
        </w:tc>
      </w:tr>
      <w:tr>
        <w:trPr>
          <w:cantSplit w:val="0"/>
          <w:tblHeader w:val="0"/>
        </w:trPr>
        <w:tc>
          <w:tcPr>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CE-14</w:t>
            </w:r>
          </w:p>
        </w:tc>
        <w:tc>
          <w:tcPr>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Odoo Community Edition utilizado como guía de diseño y retroalimentación de la administradora</w:t>
            </w:r>
          </w:p>
        </w:tc>
        <w:tc>
          <w:tcPr>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Documento de referencia y comentarios cualitativos</w:t>
            </w:r>
          </w:p>
        </w:tc>
        <w:tc>
          <w:tcPr>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Documentar los conceptos tomados de Odoo y obtener retroalimentación de al menos un usuario clave, si está disponible</w:t>
            </w:r>
          </w:p>
        </w:tc>
        <w:tc>
          <w:tcP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w:t>
            </w:r>
          </w:p>
        </w:tc>
      </w:tr>
    </w:tbl>
    <w:p w:rsidR="00000000" w:rsidDel="00000000" w:rsidP="00000000" w:rsidRDefault="00000000" w:rsidRPr="00000000" w14:paraId="0000025E">
      <w:pPr>
        <w:pStyle w:val="Heading1"/>
        <w:rPr/>
      </w:pPr>
      <w:bookmarkStart w:colFirst="0" w:colLast="0" w:name="_heading=h.flsujfdbyxol" w:id="17"/>
      <w:bookmarkEnd w:id="17"/>
      <w:r w:rsidDel="00000000" w:rsidR="00000000" w:rsidRPr="00000000">
        <w:rPr>
          <w:rtl w:val="0"/>
        </w:rPr>
        <w:t xml:space="preserve">Tecnología e infraestructura requerida</w:t>
      </w:r>
    </w:p>
    <w:p w:rsidR="00000000" w:rsidDel="00000000" w:rsidP="00000000" w:rsidRDefault="00000000" w:rsidRPr="00000000" w14:paraId="0000025F">
      <w:pPr>
        <w:rPr/>
      </w:pPr>
      <w:r w:rsidDel="00000000" w:rsidR="00000000" w:rsidRPr="00000000">
        <w:rPr>
          <w:rtl w:val="0"/>
        </w:rPr>
        <w:t xml:space="preserve">Propuesta local-first, sin nube ni APIs externas de IA. No se afirma que la infraestructura exista. La solución se desarrollará con herramientas gratuitas y de código abierto que los propios estudiantes pueden instalar en sus equipos; la especificación definitiva depende de la cantidad de usuarios simultáneos, el volumen de registros, el rendimiento medido del modelo de IA, el sistema operativo del equipo de la cafetería, la disponibilidad de respaldo y la entrevista real. La base de datos será PostgreSQL por decisión del proyecto.</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2"/>
        <w:gridCol w:w="2477"/>
        <w:gridCol w:w="1962"/>
        <w:gridCol w:w="1827"/>
        <w:gridCol w:w="1542"/>
        <w:tblGridChange w:id="0">
          <w:tblGrid>
            <w:gridCol w:w="1542"/>
            <w:gridCol w:w="2477"/>
            <w:gridCol w:w="1962"/>
            <w:gridCol w:w="1827"/>
            <w:gridCol w:w="1542"/>
          </w:tblGrid>
        </w:tblGridChange>
      </w:tblGrid>
      <w:tr>
        <w:trPr>
          <w:cantSplit w:val="0"/>
          <w:tblHeader w:val="1"/>
        </w:trPr>
        <w:tc>
          <w:tcPr>
            <w:shd w:fill="156082" w:val="clea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Componente</w:t>
            </w:r>
          </w:p>
        </w:tc>
        <w:tc>
          <w:tcPr>
            <w:shd w:fill="156082" w:val="clea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Herramienta propuesta</w:t>
            </w:r>
          </w:p>
        </w:tc>
        <w:tc>
          <w:tcPr>
            <w:shd w:fill="156082" w:val="clea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Justificación</w:t>
            </w:r>
          </w:p>
        </w:tc>
        <w:tc>
          <w:tcPr>
            <w:shd w:fill="156082" w:val="clea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Pendiente de validar</w:t>
            </w:r>
          </w:p>
        </w:tc>
        <w:tc>
          <w:tcPr>
            <w:shd w:fill="156082" w:val="clea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Componente</w:t>
            </w:r>
          </w:p>
        </w:tc>
      </w:tr>
      <w:tr>
        <w:trPr>
          <w:cantSplit w:val="0"/>
          <w:tblHeader w:val="0"/>
        </w:trPr>
        <w:tc>
          <w:tcP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Lenguaje y backend</w:t>
            </w:r>
          </w:p>
        </w:tc>
        <w:tc>
          <w:tcP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3 con Flask y SQLAlchemy (conector psycopg)</w:t>
            </w:r>
          </w:p>
        </w:tc>
        <w:tc>
          <w:tcP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Lenguaje y marco sencillos, gratuitos y de código abierto, adecuados para un equipo de estudiantes</w:t>
            </w:r>
          </w:p>
        </w:tc>
        <w:tc>
          <w:tcP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Versión final y bibliotecas</w:t>
            </w:r>
          </w:p>
        </w:tc>
        <w:tc>
          <w:tcPr>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Lenguaje y backend</w:t>
            </w:r>
          </w:p>
        </w:tc>
      </w:tr>
      <w:tr>
        <w:trPr>
          <w:cantSplit w:val="0"/>
          <w:tblHeader w:val="0"/>
        </w:trPr>
        <w:tc>
          <w:tcP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w:t>
            </w:r>
          </w:p>
        </w:tc>
        <w:tc>
          <w:tcP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PostgreSQL, instalada localmente (nativa o en contenedor)</w:t>
            </w:r>
          </w:p>
        </w:tc>
        <w:tc>
          <w:tcP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transacciones e integridad de saldos y vigencias de tiquetera; decisión del proyecto</w:t>
            </w:r>
          </w:p>
        </w:tc>
        <w:tc>
          <w:tcP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Versión y configuración en el equipo de la cafetería</w:t>
            </w:r>
          </w:p>
        </w:tc>
        <w:tc>
          <w:tcPr>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w:t>
            </w:r>
          </w:p>
        </w:tc>
      </w:tr>
      <w:tr>
        <w:trPr>
          <w:cantSplit w:val="0"/>
          <w:tblHeader w:val="0"/>
        </w:trPr>
        <w:tc>
          <w:tcPr>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de la base de datos</w:t>
            </w:r>
          </w:p>
        </w:tc>
        <w:tc>
          <w:tcPr>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pgAdmin o DBeaver (versiones gratuitas)</w:t>
            </w:r>
          </w:p>
        </w:tc>
        <w:tc>
          <w:tcPr>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Gestión visual de tablas, usuarios y consultas durante el desarrollo</w:t>
            </w:r>
          </w:p>
        </w:tc>
        <w:tc>
          <w:tcP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Cuál prefiere el equipo</w:t>
            </w:r>
          </w:p>
        </w:tc>
        <w:tc>
          <w:tcPr>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de la base de datos</w:t>
            </w:r>
          </w:p>
        </w:tc>
      </w:tr>
      <w:tr>
        <w:trPr>
          <w:cantSplit w:val="0"/>
          <w:tblHeader w:val="0"/>
        </w:trPr>
        <w:tc>
          <w:tcP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Interfaz de usuario</w:t>
            </w:r>
          </w:p>
        </w:tc>
        <w:tc>
          <w:tcP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Aplicación web local con plantillas HTML (Jinja2) y CSS sencillo, con estilos servidos localmente (sin CDN)</w:t>
            </w:r>
          </w:p>
        </w:tc>
        <w:tc>
          <w:tcP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Pantallas simples y guiadas, incluida una pantalla de canje rápido; funciona sin internet</w:t>
            </w:r>
          </w:p>
        </w:tc>
        <w:tc>
          <w:tcP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Diseño de las pantallas con la administradora</w:t>
            </w:r>
          </w:p>
        </w:tc>
        <w:tc>
          <w:tcPr>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Interfaz de usuario</w:t>
            </w:r>
          </w:p>
        </w:tc>
      </w:tr>
      <w:tr>
        <w:trPr>
          <w:cantSplit w:val="0"/>
          <w:tblHeader w:val="0"/>
        </w:trPr>
        <w:tc>
          <w:tcPr>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y roles</w:t>
            </w:r>
          </w:p>
        </w:tc>
        <w:tc>
          <w:tcPr>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Inicio de sesión de Flask con contraseñas almacenadas con hash (utilidades de Werkzeug) y roles propios</w:t>
            </w:r>
          </w:p>
        </w:tc>
        <w:tc>
          <w:tcPr>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Cuentas individuales y permisos por rol sin servicios externos</w:t>
            </w:r>
          </w:p>
        </w:tc>
        <w:tc>
          <w:tcPr>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Roles definitivos</w:t>
            </w:r>
          </w:p>
        </w:tc>
        <w:tc>
          <w:tcPr>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y roles</w:t>
            </w:r>
          </w:p>
        </w:tc>
      </w:tr>
      <w:tr>
        <w:trPr>
          <w:cantSplit w:val="0"/>
          <w:tblHeader w:val="0"/>
        </w:trPr>
        <w:tc>
          <w:tcP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IA local: motor</w:t>
            </w:r>
          </w:p>
        </w:tc>
        <w:tc>
          <w:tcP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Ollama (gratuito, de código abierto)</w:t>
            </w:r>
          </w:p>
        </w:tc>
        <w:tc>
          <w:tcP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Ejecuta modelos de pesos abiertos en el propio equipo, sin enviar datos fuera</w:t>
            </w:r>
          </w:p>
        </w:tc>
        <w:tc>
          <w:tcP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Instalación en el equipo de la cafetería</w:t>
            </w:r>
          </w:p>
        </w:tc>
        <w:tc>
          <w:tcPr>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IA local: motor</w:t>
            </w:r>
          </w:p>
        </w:tc>
      </w:tr>
      <w:tr>
        <w:trPr>
          <w:cantSplit w:val="0"/>
          <w:tblHeader w:val="0"/>
        </w:trPr>
        <w:tc>
          <w:tcP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IA local: modelos candidatos</w:t>
            </w:r>
          </w:p>
        </w:tc>
        <w:tc>
          <w:tcP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Modelos gratuitos de pesos abiertos y pocos parámetros disponibles en Ollama (por ejemplo, Llama 3.2 de 3B o Qwen2.5 de 7B, cuantizados), comparados entre sí</w:t>
            </w:r>
          </w:p>
        </w:tc>
        <w:tc>
          <w:tcP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Equilibrio entre calidad en español, memoria y velocidad en equipos moderados</w:t>
            </w:r>
          </w:p>
        </w:tc>
        <w:tc>
          <w:tcP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Licencia de cada modelo, desempeño en español, memoria y velocidad</w:t>
            </w:r>
          </w:p>
        </w:tc>
        <w:tc>
          <w:tcP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IA local: modelos candidatos</w:t>
            </w:r>
          </w:p>
        </w:tc>
      </w:tr>
      <w:tr>
        <w:trPr>
          <w:cantSplit w:val="0"/>
          <w:tblHeader w:val="0"/>
        </w:trPr>
        <w:tc>
          <w:tcP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IA local: acceso a datos</w:t>
            </w:r>
          </w:p>
        </w:tc>
        <w:tc>
          <w:tcP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asistente consulta solo vistas de PostgreSQL mediante un usuario de base de datos de solo lectura, o funciones de consulta predefinidas</w:t>
            </w:r>
          </w:p>
        </w:tc>
        <w:tc>
          <w:tcP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Garantiza técnicamente que la IA no modifica registros</w:t>
            </w:r>
          </w:p>
        </w:tc>
        <w:tc>
          <w:tcP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Qué vistas y datos se autorizan (por ejemplo, sin nombres)</w:t>
            </w:r>
          </w:p>
        </w:tc>
        <w:tc>
          <w:tcPr>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IA local: acceso a datos</w:t>
            </w:r>
          </w:p>
        </w:tc>
      </w:tr>
      <w:tr>
        <w:trPr>
          <w:cantSplit w:val="0"/>
          <w:tblHeader w:val="0"/>
        </w:trPr>
        <w:tc>
          <w:tcP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Empaquetado y reproducibilidad</w:t>
            </w:r>
          </w:p>
        </w:tc>
        <w:tc>
          <w:tcPr>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Compose para levantar la aplicación y PostgreSQL; Ollama instalado en el equipo anfitrión</w:t>
            </w:r>
          </w:p>
        </w:tc>
        <w:tc>
          <w:tcPr>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Permite que cualquier integrante reproduzca el entorno con el mismo procedimiento</w:t>
            </w:r>
          </w:p>
        </w:tc>
        <w:tc>
          <w:tcPr>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Docker es viable en el equipo de la cafetería; de lo contrario, instalación nativa documentada</w:t>
            </w:r>
          </w:p>
        </w:tc>
        <w:tc>
          <w:tcPr>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Empaquetado y reproducibilidad</w:t>
            </w:r>
          </w:p>
        </w:tc>
      </w:tr>
      <w:tr>
        <w:trPr>
          <w:cantSplit w:val="0"/>
          <w:tblHeader w:val="0"/>
        </w:trPr>
        <w:tc>
          <w:tcP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Desarrollo y pruebas</w:t>
            </w:r>
          </w:p>
        </w:tc>
        <w:tc>
          <w:tcP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Visual Studio Code, entornos virtuales de Python y pytest</w:t>
            </w:r>
          </w:p>
        </w:tc>
        <w:tc>
          <w:tcPr>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Herramientas gratuitas y conocidas, con pruebas automáticas para saldos y vigencias</w:t>
            </w:r>
          </w:p>
        </w:tc>
        <w:tc>
          <w:tcPr>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Convenciones del equipo</w:t>
            </w:r>
          </w:p>
        </w:tc>
        <w:tc>
          <w:tcPr>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Desarrollo y pruebas</w:t>
            </w:r>
          </w:p>
        </w:tc>
      </w:tr>
      <w:tr>
        <w:trPr>
          <w:cantSplit w:val="0"/>
          <w:tblHeader w:val="0"/>
        </w:trPr>
        <w:tc>
          <w:tcPr>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 de versiones</w:t>
            </w:r>
          </w:p>
        </w:tc>
        <w:tc>
          <w:tcP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Git local; repositorio privado opcional solo para el código, nunca para datos de la cafetería</w:t>
            </w:r>
          </w:p>
        </w:tc>
        <w:tc>
          <w:tcPr>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Trazabilidad del código y de los scripts de migración del esquema</w:t>
            </w:r>
          </w:p>
        </w:tc>
        <w:tc>
          <w:tcPr>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Dónde se aloja el repositorio y quién accede</w:t>
            </w:r>
          </w:p>
        </w:tc>
        <w:tc>
          <w:tcPr>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 de versiones</w:t>
            </w:r>
          </w:p>
        </w:tc>
      </w:tr>
      <w:tr>
        <w:trPr>
          <w:cantSplit w:val="0"/>
          <w:tblHeader w:val="0"/>
        </w:trPr>
        <w:tc>
          <w:tcP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Respaldos</w:t>
            </w:r>
          </w:p>
        </w:tc>
        <w:tc>
          <w:tcPr>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Volcados programados de PostgreSQL con pg_dump, mediante el Programador de tareas de Windows o cron en Linux, guardados cifrados en disco externo (por ejemplo, con GPG o 7-Zip)</w:t>
            </w:r>
          </w:p>
        </w:tc>
        <w:tc>
          <w:tcP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Respaldo local gratuito, programable y verificable</w:t>
            </w:r>
          </w:p>
        </w:tc>
        <w:tc>
          <w:tcPr>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Frecuencia, responsable y prueba de restauración</w:t>
            </w:r>
          </w:p>
        </w:tc>
        <w:tc>
          <w:tcPr>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Respaldos</w:t>
            </w:r>
          </w:p>
        </w:tc>
      </w:tr>
      <w:tr>
        <w:trPr>
          <w:cantSplit w:val="0"/>
          <w:tblHeader w:val="0"/>
        </w:trPr>
        <w:tc>
          <w:tcP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ERP de referencia</w:t>
            </w:r>
          </w:p>
        </w:tc>
        <w:tc>
          <w:tcP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Odoo Community Edition solo como guía de diseño, consultando su documentación oficial; instalación opcional en un equipo de pruebas, no en producción</w:t>
            </w:r>
          </w:p>
        </w:tc>
        <w:tc>
          <w:tcP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Aprovechar conceptos y flujos ya probados sin asumir su implementación completa</w:t>
            </w:r>
          </w:p>
        </w:tc>
        <w:tc>
          <w:tcP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Qué conceptos se toman como referencia (RF-20)</w:t>
            </w:r>
          </w:p>
        </w:tc>
        <w:tc>
          <w:tcPr>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ERP de referencia</w:t>
            </w:r>
          </w:p>
        </w:tc>
      </w:tr>
      <w:tr>
        <w:trPr>
          <w:cantSplit w:val="0"/>
          <w:tblHeader w:val="0"/>
        </w:trPr>
        <w:tc>
          <w:tcP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Documentación</w:t>
            </w:r>
          </w:p>
        </w:tc>
        <w:tc>
          <w:tcP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Manual de usuario, README técnico, registro de versiones y bitácora de cambios, en Markdown</w:t>
            </w:r>
          </w:p>
        </w:tc>
        <w:tc>
          <w:tcPr>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Mantenibilidad y reproducibilidad</w:t>
            </w:r>
          </w:p>
        </w:tc>
        <w:tc>
          <w:tcP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Formato final de entrega</w:t>
            </w:r>
          </w:p>
        </w:tc>
        <w:tc>
          <w:tcPr>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Documentación</w:t>
            </w:r>
          </w:p>
        </w:tc>
      </w:tr>
      <w:tr>
        <w:trPr>
          <w:cantSplit w:val="0"/>
          <w:tblHeader w:val="0"/>
        </w:trPr>
        <w:tc>
          <w:tcP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Componente</w:t>
            </w:r>
          </w:p>
        </w:tc>
        <w:tc>
          <w:tcPr>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Herramienta propuesta</w:t>
            </w:r>
          </w:p>
        </w:tc>
        <w:tc>
          <w:tcP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Justificación</w:t>
            </w:r>
          </w:p>
        </w:tc>
        <w:tc>
          <w:tcP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Pendiente de validar</w:t>
            </w:r>
          </w:p>
        </w:tc>
        <w:tc>
          <w:tcP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Componente</w:t>
            </w:r>
          </w:p>
        </w:tc>
      </w:tr>
      <w:tr>
        <w:trPr>
          <w:cantSplit w:val="0"/>
          <w:tblHeader w:val="0"/>
        </w:trPr>
        <w:tc>
          <w:tcPr>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Lenguaje y backend</w:t>
            </w:r>
          </w:p>
        </w:tc>
        <w:tc>
          <w:tcPr>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3 con Flask y SQLAlchemy (conector psycopg)</w:t>
            </w:r>
          </w:p>
        </w:tc>
        <w:tc>
          <w:tcPr>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Lenguaje y marco sencillos, gratuitos y de código abierto, adecuados para un equipo de estudiantes</w:t>
            </w:r>
          </w:p>
        </w:tc>
        <w:tc>
          <w:tcPr>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Versión final y bibliotecas</w:t>
            </w:r>
          </w:p>
        </w:tc>
        <w:tc>
          <w:tcPr>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Lenguaje y backend</w:t>
            </w:r>
          </w:p>
        </w:tc>
      </w:tr>
      <w:tr>
        <w:trPr>
          <w:cantSplit w:val="0"/>
          <w:tblHeader w:val="0"/>
        </w:trPr>
        <w:tc>
          <w:tcPr>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w:t>
            </w:r>
          </w:p>
        </w:tc>
        <w:tc>
          <w:tcPr>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PostgreSQL, instalada localmente (nativa o en contenedor)</w:t>
            </w:r>
          </w:p>
        </w:tc>
        <w:tc>
          <w:tcPr>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transacciones e integridad de saldos y vigencias de tiquetera; decisión del proyecto</w:t>
            </w:r>
          </w:p>
        </w:tc>
        <w:tc>
          <w:tcPr>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Versión y configuración en el equipo de la cafetería</w:t>
            </w:r>
          </w:p>
        </w:tc>
        <w:tc>
          <w:tcPr>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w:t>
            </w:r>
          </w:p>
        </w:tc>
      </w:tr>
      <w:tr>
        <w:trPr>
          <w:cantSplit w:val="0"/>
          <w:tblHeader w:val="0"/>
        </w:trPr>
        <w:tc>
          <w:tcPr>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de la base de datos</w:t>
            </w:r>
          </w:p>
        </w:tc>
        <w:tc>
          <w:tcPr>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pgAdmin o DBeaver (versiones gratuitas)</w:t>
            </w:r>
          </w:p>
        </w:tc>
        <w:tc>
          <w:tcPr>
            <w:vAlign w:val="cente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Gestión visual de tablas, usuarios y consultas durante el desarrollo</w:t>
            </w:r>
          </w:p>
        </w:tc>
        <w:tc>
          <w:tcPr>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Cuál prefiere el equipo</w:t>
            </w:r>
          </w:p>
        </w:tc>
        <w:tc>
          <w:tcPr>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de la base de datos</w:t>
            </w:r>
          </w:p>
        </w:tc>
      </w:tr>
      <w:tr>
        <w:trPr>
          <w:cantSplit w:val="0"/>
          <w:tblHeader w:val="0"/>
        </w:trPr>
        <w:tc>
          <w:tcPr>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Interfaz de usuario</w:t>
            </w:r>
          </w:p>
        </w:tc>
        <w:tc>
          <w:tcPr>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Aplicación web local con plantillas HTML (Jinja2) y CSS sencillo, con estilos servidos localmente (sin CDN)</w:t>
            </w:r>
          </w:p>
        </w:tc>
        <w:tc>
          <w:tcPr>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Pantallas simples y guiadas, incluida una pantalla de canje rápido; funciona sin internet</w:t>
            </w:r>
          </w:p>
        </w:tc>
        <w:tc>
          <w:tcPr>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Diseño de las pantallas con la administradora</w:t>
            </w:r>
          </w:p>
        </w:tc>
        <w:tc>
          <w:tcPr>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Interfaz de usuario</w:t>
            </w:r>
          </w:p>
        </w:tc>
      </w:tr>
      <w:tr>
        <w:trPr>
          <w:cantSplit w:val="0"/>
          <w:tblHeader w:val="0"/>
        </w:trPr>
        <w:tc>
          <w:tcPr>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y roles</w:t>
            </w:r>
          </w:p>
        </w:tc>
        <w:tc>
          <w:tcPr>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Inicio de sesión de Flask con contraseñas almacenadas con hash (utilidades de Werkzeug) y roles propios</w:t>
            </w:r>
          </w:p>
        </w:tc>
        <w:tc>
          <w:tcPr>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Cuentas individuales y permisos por rol sin servicios externos</w:t>
            </w:r>
          </w:p>
        </w:tc>
        <w:tc>
          <w:tcPr>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Roles definitivos</w:t>
            </w:r>
          </w:p>
        </w:tc>
        <w:tc>
          <w:tcPr>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y roles</w:t>
            </w:r>
          </w:p>
        </w:tc>
      </w:tr>
    </w:tbl>
    <w:p w:rsidR="00000000" w:rsidDel="00000000" w:rsidP="00000000" w:rsidRDefault="00000000" w:rsidRPr="00000000" w14:paraId="000002C9">
      <w:pPr>
        <w:rPr/>
      </w:pPr>
      <w:r w:rsidDel="00000000" w:rsidR="00000000" w:rsidRPr="00000000">
        <w:rPr>
          <w:rtl w:val="0"/>
        </w:rPr>
      </w:r>
    </w:p>
    <w:sectPr>
      <w:head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160"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firstLine="0"/>
    </w:pPr>
    <w:rPr>
      <w:b w:val="1"/>
      <w:bCs w:val="1"/>
    </w:rPr>
  </w:style>
  <w:style w:type="paragraph" w:styleId="Heading2">
    <w:name w:val="heading 2"/>
    <w:basedOn w:val="Normal"/>
    <w:next w:val="Normal"/>
    <w:pPr>
      <w:keepNext w:val="1"/>
      <w:keepLines w:val="1"/>
      <w:spacing w:after="80" w:before="160" w:lineRule="auto"/>
      <w:ind w:firstLine="0"/>
    </w:pPr>
    <w:rPr>
      <w:b w:val="1"/>
      <w:bCs w:val="1"/>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ind w:firstLine="0"/>
    </w:pPr>
    <w:rPr>
      <w:b w:val="1"/>
      <w:bCs w:val="1"/>
    </w:rPr>
  </w:style>
  <w:style w:type="paragraph" w:styleId="Ttulo7">
    <w:name w:val="heading 7"/>
    <w:basedOn w:val="Normal"/>
    <w:next w:val="Normal"/>
    <w:link w:val="Ttulo7Car"/>
    <w:uiPriority w:val="9"/>
    <w:semiHidden w:val="1"/>
    <w:unhideWhenUsed w:val="1"/>
    <w:qFormat w:val="1"/>
    <w:rsid w:val="00FA7348"/>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Ttulo8">
    <w:name w:val="heading 8"/>
    <w:basedOn w:val="Normal"/>
    <w:next w:val="Normal"/>
    <w:link w:val="Ttulo8Car"/>
    <w:uiPriority w:val="9"/>
    <w:semiHidden w:val="1"/>
    <w:unhideWhenUsed w:val="1"/>
    <w:qFormat w:val="1"/>
    <w:rsid w:val="00FA7348"/>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FA7348"/>
    <w:pPr>
      <w:keepNext w:val="1"/>
      <w:keepLines w:val="1"/>
      <w:spacing w:after="0"/>
      <w:outlineLvl w:val="8"/>
    </w:pPr>
    <w:rPr>
      <w:rFonts w:asciiTheme="minorHAnsi" w:cstheme="majorBidi" w:eastAsiaTheme="majorEastAsia" w:hAnsiTheme="minorHAnsi"/>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D710B"/>
    <w:rPr>
      <w:rFonts w:ascii="Times New Roman" w:hAnsi="Times New Roman" w:cstheme="majorBidi" w:eastAsiaTheme="majorEastAsia"/>
      <w:b w:val="1"/>
      <w:color w:val="000000" w:themeColor="text1"/>
      <w:szCs w:val="40"/>
      <w:lang w:val="es-CO"/>
    </w:rPr>
  </w:style>
  <w:style w:type="character" w:styleId="Ttulo2Car" w:customStyle="1">
    <w:name w:val="Título 2 Car"/>
    <w:basedOn w:val="Fuentedeprrafopredeter"/>
    <w:link w:val="Ttulo2"/>
    <w:uiPriority w:val="9"/>
    <w:rsid w:val="002D710B"/>
    <w:rPr>
      <w:rFonts w:ascii="Times New Roman" w:hAnsi="Times New Roman" w:cstheme="majorBidi" w:eastAsiaTheme="majorEastAsia"/>
      <w:b w:val="1"/>
      <w:color w:val="000000" w:themeColor="text1"/>
      <w:szCs w:val="32"/>
      <w:lang w:val="es-CO"/>
    </w:rPr>
  </w:style>
  <w:style w:type="character" w:styleId="Ttulo3Car" w:customStyle="1">
    <w:name w:val="Título 3 Car"/>
    <w:basedOn w:val="Fuentedeprrafopredeter"/>
    <w:link w:val="Ttulo3"/>
    <w:uiPriority w:val="9"/>
    <w:semiHidden w:val="1"/>
    <w:rsid w:val="00FA7348"/>
    <w:rPr>
      <w:rFonts w:cstheme="majorBidi" w:eastAsiaTheme="majorEastAsia"/>
      <w:color w:val="0f4761" w:themeColor="accent1" w:themeShade="0000BF"/>
      <w:sz w:val="28"/>
      <w:szCs w:val="28"/>
      <w:lang w:val="es-CO"/>
    </w:rPr>
  </w:style>
  <w:style w:type="character" w:styleId="Ttulo4Car" w:customStyle="1">
    <w:name w:val="Título 4 Car"/>
    <w:basedOn w:val="Fuentedeprrafopredeter"/>
    <w:link w:val="Ttulo4"/>
    <w:uiPriority w:val="9"/>
    <w:semiHidden w:val="1"/>
    <w:rsid w:val="00FA7348"/>
    <w:rPr>
      <w:rFonts w:cstheme="majorBidi" w:eastAsiaTheme="majorEastAsia"/>
      <w:i w:val="1"/>
      <w:iCs w:val="1"/>
      <w:color w:val="0f4761" w:themeColor="accent1" w:themeShade="0000BF"/>
      <w:lang w:val="es-CO"/>
    </w:rPr>
  </w:style>
  <w:style w:type="character" w:styleId="Ttulo5Car" w:customStyle="1">
    <w:name w:val="Título 5 Car"/>
    <w:basedOn w:val="Fuentedeprrafopredeter"/>
    <w:link w:val="Ttulo5"/>
    <w:uiPriority w:val="9"/>
    <w:semiHidden w:val="1"/>
    <w:rsid w:val="00FA7348"/>
    <w:rPr>
      <w:rFonts w:cstheme="majorBidi" w:eastAsiaTheme="majorEastAsia"/>
      <w:color w:val="0f4761" w:themeColor="accent1" w:themeShade="0000BF"/>
      <w:lang w:val="es-CO"/>
    </w:rPr>
  </w:style>
  <w:style w:type="character" w:styleId="Ttulo6Car" w:customStyle="1">
    <w:name w:val="Título 6 Car"/>
    <w:basedOn w:val="Fuentedeprrafopredeter"/>
    <w:link w:val="Ttulo6"/>
    <w:uiPriority w:val="9"/>
    <w:semiHidden w:val="1"/>
    <w:rsid w:val="00FA7348"/>
    <w:rPr>
      <w:rFonts w:cstheme="majorBidi" w:eastAsiaTheme="majorEastAsia"/>
      <w:i w:val="1"/>
      <w:iCs w:val="1"/>
      <w:color w:val="595959" w:themeColor="text1" w:themeTint="0000A6"/>
      <w:lang w:val="es-CO"/>
    </w:rPr>
  </w:style>
  <w:style w:type="character" w:styleId="Ttulo7Car" w:customStyle="1">
    <w:name w:val="Título 7 Car"/>
    <w:basedOn w:val="Fuentedeprrafopredeter"/>
    <w:link w:val="Ttulo7"/>
    <w:uiPriority w:val="9"/>
    <w:semiHidden w:val="1"/>
    <w:rsid w:val="00FA7348"/>
    <w:rPr>
      <w:rFonts w:cstheme="majorBidi" w:eastAsiaTheme="majorEastAsia"/>
      <w:color w:val="595959" w:themeColor="text1" w:themeTint="0000A6"/>
      <w:lang w:val="es-CO"/>
    </w:rPr>
  </w:style>
  <w:style w:type="character" w:styleId="Ttulo8Car" w:customStyle="1">
    <w:name w:val="Título 8 Car"/>
    <w:basedOn w:val="Fuentedeprrafopredeter"/>
    <w:link w:val="Ttulo8"/>
    <w:uiPriority w:val="9"/>
    <w:semiHidden w:val="1"/>
    <w:rsid w:val="00FA7348"/>
    <w:rPr>
      <w:rFonts w:cstheme="majorBidi" w:eastAsiaTheme="majorEastAsia"/>
      <w:i w:val="1"/>
      <w:iCs w:val="1"/>
      <w:color w:val="272727" w:themeColor="text1" w:themeTint="0000D8"/>
      <w:lang w:val="es-CO"/>
    </w:rPr>
  </w:style>
  <w:style w:type="character" w:styleId="Ttulo9Car" w:customStyle="1">
    <w:name w:val="Título 9 Car"/>
    <w:basedOn w:val="Fuentedeprrafopredeter"/>
    <w:link w:val="Ttulo9"/>
    <w:uiPriority w:val="9"/>
    <w:semiHidden w:val="1"/>
    <w:rsid w:val="00FA7348"/>
    <w:rPr>
      <w:rFonts w:cstheme="majorBidi" w:eastAsiaTheme="majorEastAsia"/>
      <w:color w:val="272727" w:themeColor="text1" w:themeTint="0000D8"/>
      <w:lang w:val="es-CO"/>
    </w:rPr>
  </w:style>
  <w:style w:type="character" w:styleId="TtuloCar" w:customStyle="1">
    <w:name w:val="Título Car"/>
    <w:basedOn w:val="Fuentedeprrafopredeter"/>
    <w:link w:val="Ttulo"/>
    <w:uiPriority w:val="10"/>
    <w:rsid w:val="002D710B"/>
    <w:rPr>
      <w:rFonts w:ascii="Times New Roman" w:hAnsi="Times New Roman" w:cstheme="majorBidi" w:eastAsiaTheme="majorEastAsia"/>
      <w:b w:val="1"/>
      <w:color w:val="000000" w:themeColor="text1"/>
      <w:spacing w:val="-10"/>
      <w:kern w:val="28"/>
      <w:szCs w:val="56"/>
      <w:lang w:val="es-CO"/>
    </w:rPr>
  </w:style>
  <w:style w:type="character" w:styleId="SubttuloCar" w:customStyle="1">
    <w:name w:val="Subtítulo Car"/>
    <w:basedOn w:val="Fuentedeprrafopredeter"/>
    <w:link w:val="Subttulo"/>
    <w:uiPriority w:val="11"/>
    <w:rsid w:val="00FA7348"/>
    <w:rPr>
      <w:rFonts w:cstheme="majorBidi" w:eastAsiaTheme="majorEastAsia"/>
      <w:color w:val="595959" w:themeColor="text1" w:themeTint="0000A6"/>
      <w:spacing w:val="15"/>
      <w:sz w:val="28"/>
      <w:szCs w:val="28"/>
      <w:lang w:val="es-CO"/>
    </w:rPr>
  </w:style>
  <w:style w:type="paragraph" w:styleId="Cita">
    <w:name w:val="Quote"/>
    <w:basedOn w:val="Normal"/>
    <w:next w:val="Normal"/>
    <w:link w:val="CitaCar"/>
    <w:uiPriority w:val="29"/>
    <w:qFormat w:val="1"/>
    <w:rsid w:val="00FA734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FA7348"/>
    <w:rPr>
      <w:rFonts w:ascii="Times New Roman" w:hAnsi="Times New Roman"/>
      <w:i w:val="1"/>
      <w:iCs w:val="1"/>
      <w:color w:val="404040" w:themeColor="text1" w:themeTint="0000BF"/>
      <w:lang w:val="es-CO"/>
    </w:rPr>
  </w:style>
  <w:style w:type="paragraph" w:styleId="Prrafodelista">
    <w:name w:val="List Paragraph"/>
    <w:basedOn w:val="Normal"/>
    <w:uiPriority w:val="34"/>
    <w:qFormat w:val="1"/>
    <w:rsid w:val="00FA7348"/>
    <w:pPr>
      <w:ind w:left="720"/>
      <w:contextualSpacing w:val="1"/>
    </w:pPr>
  </w:style>
  <w:style w:type="character" w:styleId="nfasisintenso">
    <w:name w:val="Intense Emphasis"/>
    <w:basedOn w:val="Fuentedeprrafopredeter"/>
    <w:uiPriority w:val="21"/>
    <w:qFormat w:val="1"/>
    <w:rsid w:val="00FA7348"/>
    <w:rPr>
      <w:i w:val="1"/>
      <w:iCs w:val="1"/>
      <w:color w:val="0f4761" w:themeColor="accent1" w:themeShade="0000BF"/>
    </w:rPr>
  </w:style>
  <w:style w:type="paragraph" w:styleId="Citadestacada">
    <w:name w:val="Intense Quote"/>
    <w:basedOn w:val="Normal"/>
    <w:next w:val="Normal"/>
    <w:link w:val="CitadestacadaCar"/>
    <w:uiPriority w:val="30"/>
    <w:qFormat w:val="1"/>
    <w:rsid w:val="00FA734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FA7348"/>
    <w:rPr>
      <w:rFonts w:ascii="Times New Roman" w:hAnsi="Times New Roman"/>
      <w:i w:val="1"/>
      <w:iCs w:val="1"/>
      <w:color w:val="0f4761" w:themeColor="accent1" w:themeShade="0000BF"/>
      <w:lang w:val="es-CO"/>
    </w:rPr>
  </w:style>
  <w:style w:type="character" w:styleId="Referenciaintensa">
    <w:name w:val="Intense Reference"/>
    <w:basedOn w:val="Fuentedeprrafopredeter"/>
    <w:uiPriority w:val="32"/>
    <w:qFormat w:val="1"/>
    <w:rsid w:val="00FA7348"/>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EC42D2"/>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C42D2"/>
    <w:rPr>
      <w:rFonts w:ascii="Times New Roman" w:hAnsi="Times New Roman"/>
      <w:color w:val="000000" w:themeColor="text1"/>
      <w:lang w:val="es-CO"/>
    </w:rPr>
  </w:style>
  <w:style w:type="paragraph" w:styleId="Piedepgina">
    <w:name w:val="footer"/>
    <w:basedOn w:val="Normal"/>
    <w:link w:val="PiedepginaCar"/>
    <w:uiPriority w:val="99"/>
    <w:unhideWhenUsed w:val="1"/>
    <w:rsid w:val="00EC42D2"/>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C42D2"/>
    <w:rPr>
      <w:rFonts w:ascii="Times New Roman" w:hAnsi="Times New Roman"/>
      <w:color w:val="000000" w:themeColor="text1"/>
      <w:lang w:val="es-CO"/>
    </w:rPr>
  </w:style>
  <w:style w:type="paragraph" w:styleId="Sinespaciado">
    <w:name w:val="No Spacing"/>
    <w:basedOn w:val="Normal"/>
    <w:autoRedefine w:val="1"/>
    <w:uiPriority w:val="1"/>
    <w:qFormat w:val="1"/>
    <w:rsid w:val="003662A8"/>
    <w:pPr>
      <w:spacing w:after="0" w:line="240" w:lineRule="auto"/>
      <w:ind w:firstLine="0"/>
    </w:pPr>
  </w:style>
  <w:style w:type="paragraph" w:styleId="TtuloTDC">
    <w:name w:val="TOC Heading"/>
    <w:basedOn w:val="Ttulo1"/>
    <w:next w:val="Normal"/>
    <w:uiPriority w:val="39"/>
    <w:unhideWhenUsed w:val="1"/>
    <w:qFormat w:val="1"/>
    <w:rsid w:val="00FB3AB2"/>
    <w:pPr>
      <w:spacing w:after="0" w:before="240" w:line="259" w:lineRule="auto"/>
      <w:outlineLvl w:val="9"/>
    </w:pPr>
    <w:rPr>
      <w:rFonts w:asciiTheme="majorHAnsi" w:hAnsiTheme="majorHAnsi"/>
      <w:b w:val="0"/>
      <w:color w:val="0f4761" w:themeColor="accent1" w:themeShade="0000BF"/>
      <w:kern w:val="0"/>
      <w:sz w:val="32"/>
      <w:szCs w:val="32"/>
      <w:lang w:eastAsia="es-419" w:val="es-419"/>
    </w:rPr>
  </w:style>
  <w:style w:type="paragraph" w:styleId="TDC1">
    <w:name w:val="toc 1"/>
    <w:basedOn w:val="Normal"/>
    <w:next w:val="Normal"/>
    <w:autoRedefine w:val="1"/>
    <w:uiPriority w:val="39"/>
    <w:unhideWhenUsed w:val="1"/>
    <w:rsid w:val="00FB3AB2"/>
    <w:pPr>
      <w:spacing w:after="100"/>
    </w:pPr>
  </w:style>
  <w:style w:type="paragraph" w:styleId="TDC2">
    <w:name w:val="toc 2"/>
    <w:basedOn w:val="Normal"/>
    <w:next w:val="Normal"/>
    <w:autoRedefine w:val="1"/>
    <w:uiPriority w:val="39"/>
    <w:unhideWhenUsed w:val="1"/>
    <w:rsid w:val="00FB3AB2"/>
    <w:pPr>
      <w:spacing w:after="100"/>
      <w:ind w:left="240"/>
    </w:pPr>
  </w:style>
  <w:style w:type="character" w:styleId="Hipervnculo">
    <w:name w:val="Hyperlink"/>
    <w:basedOn w:val="Fuentedeprrafopredeter"/>
    <w:uiPriority w:val="99"/>
    <w:unhideWhenUsed w:val="1"/>
    <w:rsid w:val="00FB3AB2"/>
    <w:rPr>
      <w:color w:val="467886" w:themeColor="hyperlink"/>
      <w:u w:val="single"/>
    </w:rPr>
  </w:style>
  <w:style w:type="paragraph" w:styleId="TDC3">
    <w:name w:val="toc 3"/>
    <w:basedOn w:val="Normal"/>
    <w:next w:val="Normal"/>
    <w:autoRedefine w:val="1"/>
    <w:uiPriority w:val="39"/>
    <w:unhideWhenUsed w:val="1"/>
    <w:rsid w:val="00FB3AB2"/>
    <w:pPr>
      <w:spacing w:after="100" w:line="259" w:lineRule="auto"/>
      <w:ind w:left="440" w:firstLine="0"/>
    </w:pPr>
    <w:rPr>
      <w:rFonts w:cs="Times New Roman" w:asciiTheme="minorHAnsi" w:eastAsiaTheme="minorEastAsia" w:hAnsiTheme="minorHAnsi"/>
      <w:color w:val="auto"/>
      <w:kern w:val="0"/>
      <w:sz w:val="22"/>
      <w:szCs w:val="22"/>
      <w:lang w:eastAsia="es-419" w:val="es-419"/>
    </w:rPr>
  </w:style>
  <w:style w:type="table" w:styleId="Tablaconcuadrcula">
    <w:name w:val="Table Grid"/>
    <w:basedOn w:val="Tablanormal"/>
    <w:uiPriority w:val="39"/>
    <w:rsid w:val="00891DA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encinsinresolver">
    <w:name w:val="Unresolved Mention"/>
    <w:basedOn w:val="Fuentedeprrafopredeter"/>
    <w:uiPriority w:val="99"/>
    <w:semiHidden w:val="1"/>
    <w:unhideWhenUsed w:val="1"/>
    <w:rsid w:val="00891DA0"/>
    <w:rPr>
      <w:color w:val="605e5c"/>
      <w:shd w:color="auto" w:fill="e1dfdd" w:val="clear"/>
    </w:rPr>
  </w:style>
  <w:style w:type="paragraph" w:styleId="Tabla" w:customStyle="1">
    <w:name w:val="Tabla"/>
    <w:basedOn w:val="Sinespaciado"/>
    <w:link w:val="TablaCar"/>
    <w:autoRedefine w:val="1"/>
    <w:qFormat w:val="1"/>
    <w:rsid w:val="00724E76"/>
    <w:rPr>
      <w:sz w:val="20"/>
    </w:rPr>
  </w:style>
  <w:style w:type="character" w:styleId="TablaCar" w:customStyle="1">
    <w:name w:val="Tabla Car"/>
    <w:basedOn w:val="Ttulo1Car"/>
    <w:link w:val="Tabla"/>
    <w:rsid w:val="00724E76"/>
    <w:rPr>
      <w:rFonts w:ascii="Times New Roman" w:hAnsi="Times New Roman" w:cstheme="majorBidi" w:eastAsiaTheme="majorEastAsia"/>
      <w:b w:val="0"/>
      <w:color w:val="000000" w:themeColor="text1"/>
      <w:sz w:val="20"/>
      <w:szCs w:val="40"/>
      <w:lang w:val="es-CO"/>
    </w:rPr>
  </w:style>
  <w:style w:type="character" w:styleId="Fuerte">
    <w:name w:val="Strong"/>
    <w:basedOn w:val="Fuentedeprrafopredeter"/>
    <w:uiPriority w:val="22"/>
    <w:qFormat w:val="1"/>
    <w:rsid w:val="00724E76"/>
    <w:rPr>
      <w:b w:val="1"/>
      <w:bCs w:val="1"/>
    </w:rPr>
  </w:style>
  <w:style w:type="paragraph" w:styleId="Subtitle">
    <w:name w:val="Subtitle"/>
    <w:basedOn w:val="Normal"/>
    <w:next w:val="Normal"/>
    <w:pPr>
      <w:ind w:firstLine="720"/>
    </w:pPr>
    <w:rPr>
      <w:rFonts w:ascii="Aptos" w:cs="Aptos" w:eastAsia="Aptos" w:hAnsi="Aptos"/>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MUkTfLsUinEebzSF+/e9Ga/FHA==">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2026-09-19T21:29:00Z</dcterms:created>
  <dc:creator>Yisel Veronica Pajoy Maca</dc:creator>
</cp:coreProperties>
</file>