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Pr="001C2B46" w:rsidRDefault="00960543" w:rsidP="004D51CC">
      <w:pPr>
        <w:pStyle w:val="Title"/>
        <w:jc w:val="center"/>
        <w:rPr>
          <w:b/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960543" w:rsidRPr="00960543" w:rsidRDefault="00173EC2" w:rsidP="00960543">
      <w:pPr>
        <w:pStyle w:val="Title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SCHWAGER Cerveza Artesanal</w:t>
      </w:r>
    </w:p>
    <w:p w:rsidR="00960543" w:rsidRPr="00173EC2" w:rsidRDefault="00173EC2" w:rsidP="00960543">
      <w:pPr>
        <w:pStyle w:val="Title"/>
        <w:jc w:val="right"/>
        <w:rPr>
          <w:sz w:val="40"/>
          <w:szCs w:val="40"/>
        </w:rPr>
      </w:pPr>
      <w:r w:rsidRPr="00173EC2">
        <w:rPr>
          <w:sz w:val="40"/>
          <w:szCs w:val="40"/>
        </w:rPr>
        <w:t>Roberto Pizzato y Pablo Dailoff</w:t>
      </w:r>
    </w:p>
    <w:p w:rsidR="00960543" w:rsidRDefault="00960543" w:rsidP="00960543">
      <w:pPr>
        <w:pStyle w:val="Title"/>
        <w:jc w:val="right"/>
      </w:pPr>
    </w:p>
    <w:p w:rsidR="00960543" w:rsidRPr="00960543" w:rsidRDefault="007160C1" w:rsidP="00960543">
      <w:pPr>
        <w:pStyle w:val="Title"/>
        <w:jc w:val="right"/>
      </w:pPr>
      <w:r>
        <w:t>Identificación de Necesidades</w:t>
      </w:r>
    </w:p>
    <w:p w:rsidR="00960543" w:rsidRDefault="00960543" w:rsidP="00960543">
      <w:pPr>
        <w:pStyle w:val="Title"/>
        <w:jc w:val="right"/>
        <w:rPr>
          <w:sz w:val="32"/>
        </w:rPr>
      </w:pPr>
    </w:p>
    <w:p w:rsidR="00960543" w:rsidRDefault="00960543" w:rsidP="00960543">
      <w:pPr>
        <w:pStyle w:val="Title"/>
        <w:jc w:val="right"/>
        <w:rPr>
          <w:sz w:val="32"/>
        </w:rPr>
      </w:pPr>
    </w:p>
    <w:p w:rsidR="00960543" w:rsidRDefault="00960543" w:rsidP="004D51CC">
      <w:pPr>
        <w:pStyle w:val="Title"/>
        <w:jc w:val="center"/>
        <w:rPr>
          <w:sz w:val="32"/>
        </w:rPr>
      </w:pPr>
    </w:p>
    <w:p w:rsidR="0042701F" w:rsidRPr="0042701F" w:rsidRDefault="0042701F" w:rsidP="0042701F"/>
    <w:p w:rsidR="0042701F" w:rsidRPr="0042701F" w:rsidRDefault="0042701F" w:rsidP="0042701F"/>
    <w:p w:rsidR="00347F4F" w:rsidRDefault="00347F4F" w:rsidP="00347F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B830A8" w:rsidRDefault="00B830A8" w:rsidP="00347F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42701F" w:rsidRDefault="0042701F" w:rsidP="00347F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347F4F" w:rsidRDefault="00347F4F" w:rsidP="00347F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347F4F" w:rsidRDefault="00347F4F" w:rsidP="00347F4F"/>
    <w:p w:rsidR="0042701F" w:rsidRDefault="0042701F" w:rsidP="00347F4F"/>
    <w:p w:rsidR="00347F4F" w:rsidRDefault="00347F4F" w:rsidP="00347F4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EndPr/>
      <w:sdtContent>
        <w:p w:rsidR="0041151C" w:rsidRDefault="0041151C">
          <w:pPr>
            <w:pStyle w:val="TOCHeading"/>
          </w:pPr>
          <w:r>
            <w:t>Tabla de contenido</w:t>
          </w:r>
        </w:p>
        <w:p w:rsidR="00C9375A" w:rsidRDefault="00045404">
          <w:pPr>
            <w:pStyle w:val="TOC1"/>
            <w:rPr>
              <w:lang w:val="es-AR" w:eastAsia="es-AR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35402269" w:history="1">
            <w:r w:rsidR="00C9375A" w:rsidRPr="001D58D0">
              <w:rPr>
                <w:rStyle w:val="Hyperlink"/>
              </w:rPr>
              <w:t>1.</w:t>
            </w:r>
            <w:r w:rsidR="00C9375A">
              <w:rPr>
                <w:lang w:val="es-AR" w:eastAsia="es-AR"/>
              </w:rPr>
              <w:tab/>
            </w:r>
            <w:r w:rsidR="00C9375A" w:rsidRPr="001D58D0">
              <w:rPr>
                <w:rStyle w:val="Hyperlink"/>
              </w:rPr>
              <w:t>Objetivo</w:t>
            </w:r>
            <w:r w:rsidR="00C9375A">
              <w:rPr>
                <w:webHidden/>
              </w:rPr>
              <w:tab/>
            </w:r>
            <w:r w:rsidR="00C9375A">
              <w:rPr>
                <w:webHidden/>
              </w:rPr>
              <w:fldChar w:fldCharType="begin"/>
            </w:r>
            <w:r w:rsidR="00C9375A">
              <w:rPr>
                <w:webHidden/>
              </w:rPr>
              <w:instrText xml:space="preserve"> PAGEREF _Toc135402269 \h </w:instrText>
            </w:r>
            <w:r w:rsidR="00C9375A">
              <w:rPr>
                <w:webHidden/>
              </w:rPr>
            </w:r>
            <w:r w:rsidR="00C9375A">
              <w:rPr>
                <w:webHidden/>
              </w:rPr>
              <w:fldChar w:fldCharType="separate"/>
            </w:r>
            <w:r w:rsidR="00C9375A">
              <w:rPr>
                <w:webHidden/>
              </w:rPr>
              <w:t>4</w:t>
            </w:r>
            <w:r w:rsidR="00C9375A"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70" w:history="1">
            <w:r w:rsidRPr="001D58D0">
              <w:rPr>
                <w:rStyle w:val="Hyperlink"/>
              </w:rPr>
              <w:t>2.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Re</w:t>
            </w:r>
            <w:r w:rsidRPr="001D58D0">
              <w:rPr>
                <w:rStyle w:val="Hyperlink"/>
              </w:rPr>
              <w:t>q</w:t>
            </w:r>
            <w:r w:rsidRPr="001D58D0">
              <w:rPr>
                <w:rStyle w:val="Hyperlink"/>
              </w:rPr>
              <w:t>uerimientos: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71" w:history="1">
            <w:r w:rsidRPr="001D58D0">
              <w:rPr>
                <w:rStyle w:val="Hyperlink"/>
              </w:rPr>
              <w:t>2.1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Diseño a</w:t>
            </w:r>
            <w:r w:rsidRPr="001D58D0">
              <w:rPr>
                <w:rStyle w:val="Hyperlink"/>
              </w:rPr>
              <w:t>t</w:t>
            </w:r>
            <w:r w:rsidRPr="001D58D0">
              <w:rPr>
                <w:rStyle w:val="Hyperlink"/>
              </w:rPr>
              <w:t>ractivo y responsivo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tabs>
              <w:tab w:val="left" w:pos="880"/>
            </w:tabs>
            <w:rPr>
              <w:lang w:val="es-AR" w:eastAsia="es-AR"/>
            </w:rPr>
          </w:pPr>
          <w:hyperlink w:anchor="_Toc135402272" w:history="1">
            <w:r w:rsidRPr="001D58D0">
              <w:rPr>
                <w:rStyle w:val="Hyperlink"/>
              </w:rPr>
              <w:t>2.1.1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73" w:history="1">
            <w:r w:rsidRPr="001D58D0">
              <w:rPr>
                <w:rStyle w:val="Hyperlink"/>
              </w:rPr>
              <w:t>2.2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Información sobre la cerveza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tabs>
              <w:tab w:val="left" w:pos="880"/>
            </w:tabs>
            <w:rPr>
              <w:lang w:val="es-AR" w:eastAsia="es-AR"/>
            </w:rPr>
          </w:pPr>
          <w:hyperlink w:anchor="_Toc135402274" w:history="1">
            <w:r w:rsidRPr="001D58D0">
              <w:rPr>
                <w:rStyle w:val="Hyperlink"/>
              </w:rPr>
              <w:t>2.2.1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Ob</w:t>
            </w:r>
            <w:r w:rsidRPr="001D58D0">
              <w:rPr>
                <w:rStyle w:val="Hyperlink"/>
              </w:rPr>
              <w:t>j</w:t>
            </w:r>
            <w:r w:rsidRPr="001D58D0">
              <w:rPr>
                <w:rStyle w:val="Hyperlink"/>
              </w:rPr>
              <w:t>e</w:t>
            </w:r>
            <w:r w:rsidRPr="001D58D0">
              <w:rPr>
                <w:rStyle w:val="Hyperlink"/>
              </w:rPr>
              <w:t>t</w:t>
            </w:r>
            <w:r w:rsidRPr="001D58D0">
              <w:rPr>
                <w:rStyle w:val="Hyperlink"/>
              </w:rPr>
              <w:t>i</w:t>
            </w:r>
            <w:r w:rsidRPr="001D58D0">
              <w:rPr>
                <w:rStyle w:val="Hyperlink"/>
              </w:rPr>
              <w:t>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76" w:history="1">
            <w:r w:rsidRPr="001D58D0">
              <w:rPr>
                <w:rStyle w:val="Hyperlink"/>
              </w:rPr>
              <w:t>2.3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Catálogo de productos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tabs>
              <w:tab w:val="left" w:pos="880"/>
            </w:tabs>
            <w:rPr>
              <w:lang w:val="es-AR" w:eastAsia="es-AR"/>
            </w:rPr>
          </w:pPr>
          <w:hyperlink w:anchor="_Toc135402277" w:history="1">
            <w:r w:rsidRPr="001D58D0">
              <w:rPr>
                <w:rStyle w:val="Hyperlink"/>
              </w:rPr>
              <w:t>2.3.1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Obj</w:t>
            </w:r>
            <w:r w:rsidRPr="001D58D0">
              <w:rPr>
                <w:rStyle w:val="Hyperlink"/>
              </w:rPr>
              <w:t>e</w:t>
            </w:r>
            <w:r w:rsidRPr="001D58D0">
              <w:rPr>
                <w:rStyle w:val="Hyperlink"/>
              </w:rPr>
              <w:t>t</w:t>
            </w:r>
            <w:r w:rsidRPr="001D58D0">
              <w:rPr>
                <w:rStyle w:val="Hyperlink"/>
              </w:rPr>
              <w:t>i</w:t>
            </w:r>
            <w:r w:rsidRPr="001D58D0">
              <w:rPr>
                <w:rStyle w:val="Hyperlink"/>
              </w:rPr>
              <w:t>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79" w:history="1">
            <w:r w:rsidRPr="001D58D0">
              <w:rPr>
                <w:rStyle w:val="Hyperlink"/>
              </w:rPr>
              <w:t>2.4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Sección de contacto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tabs>
              <w:tab w:val="left" w:pos="880"/>
            </w:tabs>
            <w:rPr>
              <w:lang w:val="es-AR" w:eastAsia="es-AR"/>
            </w:rPr>
          </w:pPr>
          <w:hyperlink w:anchor="_Toc135402280" w:history="1">
            <w:r w:rsidRPr="001D58D0">
              <w:rPr>
                <w:rStyle w:val="Hyperlink"/>
              </w:rPr>
              <w:t>2.4.1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81" w:history="1">
            <w:r w:rsidRPr="001D58D0">
              <w:rPr>
                <w:rStyle w:val="Hyperlink"/>
              </w:rPr>
              <w:t>2.5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Integración con redes sociales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tabs>
              <w:tab w:val="left" w:pos="880"/>
            </w:tabs>
            <w:rPr>
              <w:lang w:val="es-AR" w:eastAsia="es-AR"/>
            </w:rPr>
          </w:pPr>
          <w:hyperlink w:anchor="_Toc135402282" w:history="1">
            <w:r w:rsidRPr="001D58D0">
              <w:rPr>
                <w:rStyle w:val="Hyperlink"/>
              </w:rPr>
              <w:t>2.5.1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83" w:history="1">
            <w:r w:rsidRPr="001D58D0">
              <w:rPr>
                <w:rStyle w:val="Hyperlink"/>
              </w:rPr>
              <w:t>2.6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Optimización para buscadores (SEO)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tabs>
              <w:tab w:val="left" w:pos="880"/>
            </w:tabs>
            <w:rPr>
              <w:lang w:val="es-AR" w:eastAsia="es-AR"/>
            </w:rPr>
          </w:pPr>
          <w:hyperlink w:anchor="_Toc135402284" w:history="1">
            <w:r w:rsidRPr="001D58D0">
              <w:rPr>
                <w:rStyle w:val="Hyperlink"/>
              </w:rPr>
              <w:t>2.6.1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85" w:history="1">
            <w:r w:rsidRPr="001D58D0">
              <w:rPr>
                <w:rStyle w:val="Hyperlink"/>
              </w:rPr>
              <w:t>3.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Situación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86" w:history="1">
            <w:r w:rsidRPr="001D58D0">
              <w:rPr>
                <w:rStyle w:val="Hyperlink"/>
              </w:rPr>
              <w:t>4.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Dependencia c</w:t>
            </w:r>
            <w:r w:rsidRPr="001D58D0">
              <w:rPr>
                <w:rStyle w:val="Hyperlink"/>
              </w:rPr>
              <w:t>o</w:t>
            </w:r>
            <w:r w:rsidRPr="001D58D0">
              <w:rPr>
                <w:rStyle w:val="Hyperlink"/>
              </w:rPr>
              <w:t>n Otros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88" w:history="1">
            <w:r w:rsidRPr="001D58D0">
              <w:rPr>
                <w:rStyle w:val="Hyperlink"/>
              </w:rPr>
              <w:t>5.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Alca</w:t>
            </w:r>
            <w:r w:rsidRPr="001D58D0">
              <w:rPr>
                <w:rStyle w:val="Hyperlink"/>
              </w:rPr>
              <w:t>n</w:t>
            </w:r>
            <w:r w:rsidRPr="001D58D0">
              <w:rPr>
                <w:rStyle w:val="Hyperlink"/>
              </w:rPr>
              <w:t>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89" w:history="1">
            <w:r w:rsidRPr="001D58D0">
              <w:rPr>
                <w:rStyle w:val="Hyperlink"/>
              </w:rPr>
              <w:t>5.2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Información sobre la cerveza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90" w:history="1">
            <w:r w:rsidRPr="001D58D0">
              <w:rPr>
                <w:rStyle w:val="Hyperlink"/>
              </w:rPr>
              <w:t>5.3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Catálogo de productos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91" w:history="1">
            <w:r w:rsidRPr="001D58D0">
              <w:rPr>
                <w:rStyle w:val="Hyperlink"/>
              </w:rPr>
              <w:t>5.4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Sección de contacto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92" w:history="1">
            <w:r w:rsidRPr="001D58D0">
              <w:rPr>
                <w:rStyle w:val="Hyperlink"/>
              </w:rPr>
              <w:t>5.5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Integr</w:t>
            </w:r>
            <w:r w:rsidRPr="001D58D0">
              <w:rPr>
                <w:rStyle w:val="Hyperlink"/>
              </w:rPr>
              <w:t>a</w:t>
            </w:r>
            <w:r w:rsidRPr="001D58D0">
              <w:rPr>
                <w:rStyle w:val="Hyperlink"/>
              </w:rPr>
              <w:t>ción con redes sociales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9375A" w:rsidRDefault="00C9375A">
          <w:pPr>
            <w:pStyle w:val="TOC1"/>
            <w:rPr>
              <w:lang w:val="es-AR" w:eastAsia="es-AR"/>
            </w:rPr>
          </w:pPr>
          <w:hyperlink w:anchor="_Toc135402293" w:history="1">
            <w:r w:rsidRPr="001D58D0">
              <w:rPr>
                <w:rStyle w:val="Hyperlink"/>
              </w:rPr>
              <w:t>5.6</w:t>
            </w:r>
            <w:r>
              <w:rPr>
                <w:lang w:val="es-AR" w:eastAsia="es-AR"/>
              </w:rPr>
              <w:tab/>
            </w:r>
            <w:r w:rsidRPr="001D58D0">
              <w:rPr>
                <w:rStyle w:val="Hyperlink"/>
              </w:rPr>
              <w:t>Optimización para buscadores (SEO)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_Toc135402293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1151C" w:rsidRDefault="00045404">
          <w:r>
            <w:fldChar w:fldCharType="end"/>
          </w:r>
        </w:p>
      </w:sdtContent>
    </w:sdt>
    <w:p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p w:rsidR="00B830A8" w:rsidRPr="00B830A8" w:rsidRDefault="00B830A8" w:rsidP="00B830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4280"/>
      </w:tblGrid>
      <w:tr w:rsidR="00284D60" w:rsidTr="00284D60">
        <w:tc>
          <w:tcPr>
            <w:tcW w:w="4489" w:type="dxa"/>
            <w:hideMark/>
          </w:tcPr>
          <w:p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:rsidR="00284D60" w:rsidRDefault="00173EC2">
            <w:pPr>
              <w:jc w:val="both"/>
            </w:pPr>
            <w:r>
              <w:rPr>
                <w:rFonts w:cstheme="minorHAnsi"/>
                <w:b/>
                <w:color w:val="4F81BD"/>
              </w:rPr>
              <w:t>3/3/2023</w:t>
            </w:r>
          </w:p>
        </w:tc>
      </w:tr>
      <w:tr w:rsidR="00284D60" w:rsidTr="00284D60">
        <w:tc>
          <w:tcPr>
            <w:tcW w:w="4489" w:type="dxa"/>
            <w:hideMark/>
          </w:tcPr>
          <w:p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:rsidR="00284D60" w:rsidRDefault="00173EC2">
            <w:pPr>
              <w:jc w:val="both"/>
            </w:pPr>
            <w:r>
              <w:rPr>
                <w:rFonts w:cstheme="minorHAnsi"/>
                <w:b/>
                <w:color w:val="4F81BD"/>
              </w:rPr>
              <w:t>10:00 hs</w:t>
            </w:r>
            <w:r w:rsidR="006E46AB">
              <w:rPr>
                <w:rFonts w:cstheme="minorHAnsi"/>
                <w:b/>
                <w:color w:val="4F81BD"/>
              </w:rPr>
              <w:t>.</w:t>
            </w:r>
          </w:p>
        </w:tc>
      </w:tr>
      <w:tr w:rsidR="00284D60" w:rsidTr="00284D60">
        <w:tc>
          <w:tcPr>
            <w:tcW w:w="4489" w:type="dxa"/>
            <w:hideMark/>
          </w:tcPr>
          <w:p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:rsidR="00284D60" w:rsidRDefault="00173EC2" w:rsidP="00173EC2">
            <w:pPr>
              <w:jc w:val="both"/>
            </w:pPr>
            <w:r>
              <w:rPr>
                <w:rFonts w:cstheme="minorHAnsi"/>
                <w:b/>
                <w:color w:val="4F81BD"/>
              </w:rPr>
              <w:t xml:space="preserve">Bahía Blanca, Estomba 331 </w:t>
            </w:r>
          </w:p>
        </w:tc>
      </w:tr>
      <w:tr w:rsidR="00284D60" w:rsidTr="00284D60">
        <w:tc>
          <w:tcPr>
            <w:tcW w:w="4489" w:type="dxa"/>
            <w:hideMark/>
          </w:tcPr>
          <w:p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:rsidR="00284D60" w:rsidRDefault="00173EC2">
            <w:pPr>
              <w:jc w:val="both"/>
            </w:pPr>
            <w:r>
              <w:rPr>
                <w:rFonts w:cstheme="minorHAnsi"/>
                <w:b/>
                <w:color w:val="4F81BD"/>
              </w:rPr>
              <w:t>Creación página web sobre emprendimiento cervecero</w:t>
            </w:r>
          </w:p>
        </w:tc>
      </w:tr>
    </w:tbl>
    <w:p w:rsidR="00284D60" w:rsidRDefault="00284D60" w:rsidP="00284D60"/>
    <w:p w:rsidR="00284D60" w:rsidRDefault="00284D60" w:rsidP="00284D60">
      <w:pPr>
        <w:pStyle w:val="Heading1"/>
      </w:pPr>
      <w:bookmarkStart w:id="0" w:name="_Toc296334068"/>
      <w:bookmarkStart w:id="1" w:name="_Toc135402269"/>
      <w:r>
        <w:t>Objetivo</w:t>
      </w:r>
      <w:bookmarkEnd w:id="1"/>
    </w:p>
    <w:p w:rsidR="00284D60" w:rsidRDefault="00173EC2" w:rsidP="00FB3A8F">
      <w:pPr>
        <w:ind w:left="360"/>
        <w:jc w:val="both"/>
        <w:rPr>
          <w:b/>
          <w:color w:val="4F81BD"/>
        </w:rPr>
      </w:pPr>
      <w:r w:rsidRPr="00173EC2">
        <w:rPr>
          <w:b/>
          <w:color w:val="4F81BD"/>
        </w:rPr>
        <w:t>Promover y comercializar la marca</w:t>
      </w:r>
      <w:r>
        <w:rPr>
          <w:b/>
          <w:color w:val="4F81BD"/>
        </w:rPr>
        <w:t xml:space="preserve"> de la cerveza artesanal Schwager</w:t>
      </w:r>
      <w:r w:rsidRPr="00173EC2">
        <w:rPr>
          <w:b/>
          <w:color w:val="4F81BD"/>
        </w:rPr>
        <w:t>, así como proporcionar información relevante sobre los productos</w:t>
      </w:r>
      <w:r>
        <w:rPr>
          <w:b/>
          <w:color w:val="4F81BD"/>
        </w:rPr>
        <w:t xml:space="preserve"> a la venta </w:t>
      </w:r>
      <w:r w:rsidRPr="00173EC2">
        <w:rPr>
          <w:b/>
          <w:color w:val="4F81BD"/>
        </w:rPr>
        <w:t xml:space="preserve"> y la historia de la empresa</w:t>
      </w:r>
      <w:r>
        <w:rPr>
          <w:b/>
          <w:color w:val="4F81BD"/>
        </w:rPr>
        <w:t>.</w:t>
      </w:r>
      <w:r w:rsidR="00F01098">
        <w:rPr>
          <w:b/>
          <w:color w:val="4F81BD"/>
        </w:rPr>
        <w:t xml:space="preserve"> </w:t>
      </w:r>
      <w:r w:rsidR="0026342F" w:rsidRPr="0026342F">
        <w:rPr>
          <w:b/>
          <w:color w:val="4F81BD"/>
        </w:rPr>
        <w:t xml:space="preserve">La página web </w:t>
      </w:r>
      <w:r w:rsidR="00F01098" w:rsidRPr="0026342F">
        <w:rPr>
          <w:b/>
          <w:color w:val="4F81BD"/>
        </w:rPr>
        <w:t>estará enfocada en proporcionar información detallada sobre diferentes tipos de cervezas artesanales, destacando su elaboración</w:t>
      </w:r>
      <w:r w:rsidR="0026342F" w:rsidRPr="0026342F">
        <w:rPr>
          <w:b/>
          <w:color w:val="4F81BD"/>
        </w:rPr>
        <w:t xml:space="preserve"> y sabores disponibles</w:t>
      </w:r>
      <w:r w:rsidR="00F01098" w:rsidRPr="0026342F">
        <w:rPr>
          <w:b/>
          <w:color w:val="4F81BD"/>
        </w:rPr>
        <w:t>.</w:t>
      </w:r>
    </w:p>
    <w:p w:rsidR="00284D60" w:rsidRDefault="0026342F" w:rsidP="00C84C05">
      <w:pPr>
        <w:pStyle w:val="Heading1"/>
      </w:pPr>
      <w:bookmarkStart w:id="2" w:name="_Toc135402270"/>
      <w:r>
        <w:t>Requerimientos</w:t>
      </w:r>
      <w:r w:rsidR="00C84C05">
        <w:t>:</w:t>
      </w:r>
      <w:bookmarkEnd w:id="2"/>
    </w:p>
    <w:p w:rsidR="00284D60" w:rsidRDefault="00C84C05" w:rsidP="00130D4D">
      <w:pPr>
        <w:pStyle w:val="Heading1"/>
        <w:numPr>
          <w:ilvl w:val="1"/>
          <w:numId w:val="3"/>
        </w:numPr>
      </w:pPr>
      <w:bookmarkStart w:id="3" w:name="_Toc135402271"/>
      <w:r w:rsidRPr="00C84C05">
        <w:t xml:space="preserve">Diseño atractivo y </w:t>
      </w:r>
      <w:r w:rsidR="00577630">
        <w:t>responsivo</w:t>
      </w:r>
      <w:bookmarkEnd w:id="3"/>
    </w:p>
    <w:p w:rsidR="00284D60" w:rsidRDefault="00284D60" w:rsidP="00C84C05">
      <w:pPr>
        <w:pStyle w:val="Heading1"/>
        <w:numPr>
          <w:ilvl w:val="2"/>
          <w:numId w:val="3"/>
        </w:numPr>
      </w:pPr>
      <w:bookmarkStart w:id="4" w:name="_Toc324273089"/>
      <w:bookmarkStart w:id="5" w:name="_Toc135402272"/>
      <w:r>
        <w:t>Objetivo</w:t>
      </w:r>
      <w:bookmarkEnd w:id="4"/>
      <w:bookmarkEnd w:id="5"/>
    </w:p>
    <w:p w:rsidR="008D44C9" w:rsidRDefault="008D44C9" w:rsidP="008D44C9">
      <w:pPr>
        <w:ind w:left="360"/>
        <w:jc w:val="both"/>
        <w:rPr>
          <w:b/>
          <w:color w:val="4F81BD"/>
        </w:rPr>
      </w:pPr>
    </w:p>
    <w:p w:rsidR="00284D60" w:rsidRDefault="00C84C05" w:rsidP="008D44C9">
      <w:pPr>
        <w:ind w:left="360"/>
        <w:jc w:val="both"/>
        <w:rPr>
          <w:b/>
          <w:color w:val="4F81BD"/>
        </w:rPr>
      </w:pPr>
      <w:r w:rsidRPr="00C84C05">
        <w:rPr>
          <w:b/>
          <w:color w:val="4F81BD"/>
        </w:rPr>
        <w:t xml:space="preserve">Diseño moderno y atractivo que refleje la estética de la cerveza artesanal, </w:t>
      </w:r>
      <w:r>
        <w:rPr>
          <w:b/>
          <w:color w:val="4F81BD"/>
        </w:rPr>
        <w:t>i</w:t>
      </w:r>
      <w:r w:rsidRPr="00C84C05">
        <w:rPr>
          <w:b/>
          <w:color w:val="4F81BD"/>
        </w:rPr>
        <w:t>nterfaz intuitiva y fácil de usar para los usuarios, y compatibilidad con diferentes dispositivos y navegadores</w:t>
      </w:r>
      <w:r w:rsidR="00584EE7">
        <w:rPr>
          <w:b/>
          <w:color w:val="4F81BD"/>
        </w:rPr>
        <w:t>.</w:t>
      </w:r>
    </w:p>
    <w:p w:rsidR="00C84C05" w:rsidRDefault="00C84C05" w:rsidP="00814F15">
      <w:pPr>
        <w:pStyle w:val="Heading1"/>
        <w:numPr>
          <w:ilvl w:val="1"/>
          <w:numId w:val="3"/>
        </w:numPr>
        <w:jc w:val="both"/>
      </w:pPr>
      <w:bookmarkStart w:id="6" w:name="_Toc135402273"/>
      <w:r w:rsidRPr="00C84C05">
        <w:t>Información sobre la cerveza</w:t>
      </w:r>
      <w:bookmarkEnd w:id="6"/>
    </w:p>
    <w:p w:rsidR="00C9375A" w:rsidRDefault="00C84C05" w:rsidP="00C9375A">
      <w:pPr>
        <w:pStyle w:val="Heading1"/>
        <w:numPr>
          <w:ilvl w:val="2"/>
          <w:numId w:val="3"/>
        </w:numPr>
      </w:pPr>
      <w:bookmarkStart w:id="7" w:name="_Toc135402274"/>
      <w:r>
        <w:t>Objetivo</w:t>
      </w:r>
      <w:bookmarkStart w:id="8" w:name="_Toc135402275"/>
      <w:bookmarkEnd w:id="7"/>
    </w:p>
    <w:p w:rsidR="00C84C05" w:rsidRPr="00C9375A" w:rsidRDefault="00C84C05" w:rsidP="008D44C9">
      <w:pPr>
        <w:pStyle w:val="Heading1"/>
        <w:numPr>
          <w:ilvl w:val="0"/>
          <w:numId w:val="0"/>
        </w:numPr>
        <w:ind w:left="360"/>
      </w:pPr>
      <w:r w:rsidRPr="00C9375A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Descripción de los diferentes tipos de cerveza artesanal que se ofrecen. Información detallada sobre los ingredientes utilizados y el proceso de elaboración.</w:t>
      </w:r>
      <w:bookmarkEnd w:id="8"/>
      <w:r w:rsidRPr="00C9375A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 xml:space="preserve"> </w:t>
      </w:r>
    </w:p>
    <w:p w:rsidR="00C84C05" w:rsidRDefault="00C84C05" w:rsidP="00C84C05">
      <w:pPr>
        <w:jc w:val="both"/>
        <w:rPr>
          <w:b/>
          <w:color w:val="4F81BD"/>
        </w:rPr>
      </w:pPr>
    </w:p>
    <w:p w:rsidR="00C84C05" w:rsidRDefault="00C84C05" w:rsidP="00C84C05">
      <w:pPr>
        <w:pStyle w:val="Heading1"/>
        <w:numPr>
          <w:ilvl w:val="1"/>
          <w:numId w:val="3"/>
        </w:numPr>
        <w:jc w:val="both"/>
      </w:pPr>
      <w:bookmarkStart w:id="9" w:name="_Toc135402276"/>
      <w:r>
        <w:lastRenderedPageBreak/>
        <w:t>Catálogo de productos</w:t>
      </w:r>
      <w:bookmarkEnd w:id="9"/>
    </w:p>
    <w:p w:rsidR="00C84C05" w:rsidRDefault="00C84C05" w:rsidP="00C84C05">
      <w:pPr>
        <w:pStyle w:val="Heading1"/>
        <w:numPr>
          <w:ilvl w:val="2"/>
          <w:numId w:val="3"/>
        </w:numPr>
      </w:pPr>
      <w:bookmarkStart w:id="10" w:name="_Toc135402277"/>
      <w:r>
        <w:t>Objetivo</w:t>
      </w:r>
      <w:bookmarkEnd w:id="10"/>
    </w:p>
    <w:p w:rsidR="00C84C05" w:rsidRPr="00C84C05" w:rsidRDefault="008918FA" w:rsidP="008D44C9">
      <w:pPr>
        <w:pStyle w:val="Heading1"/>
        <w:numPr>
          <w:ilvl w:val="0"/>
          <w:numId w:val="0"/>
        </w:numPr>
        <w:ind w:left="360"/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</w:pPr>
      <w:bookmarkStart w:id="11" w:name="_Toc135402278"/>
      <w:r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Mostrar una l</w:t>
      </w:r>
      <w:r w:rsidR="00C84C05" w:rsidRPr="00C84C05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 xml:space="preserve">ista de las cervezas artesanales disponibles, con información sobre su sabor, aroma y características. </w:t>
      </w:r>
      <w:r w:rsidR="00BC4F92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Imágenes</w:t>
      </w:r>
      <w:r w:rsidR="00C84C05" w:rsidRPr="00C84C05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 xml:space="preserve"> de cada cerveza</w:t>
      </w:r>
      <w:r w:rsidR="00BC4F92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, p</w:t>
      </w:r>
      <w:r w:rsidR="00C84C05" w:rsidRPr="00C84C05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recios, tamaños de envase y disponibilidad de cada producto.</w:t>
      </w:r>
      <w:bookmarkEnd w:id="11"/>
    </w:p>
    <w:p w:rsidR="00DD688F" w:rsidRDefault="00DD688F" w:rsidP="00DD688F">
      <w:pPr>
        <w:pStyle w:val="Heading1"/>
        <w:numPr>
          <w:ilvl w:val="1"/>
          <w:numId w:val="3"/>
        </w:numPr>
        <w:jc w:val="both"/>
      </w:pPr>
      <w:bookmarkStart w:id="12" w:name="_Toc135402279"/>
      <w:r>
        <w:t>Sección de contacto</w:t>
      </w:r>
      <w:bookmarkEnd w:id="12"/>
      <w:r>
        <w:t xml:space="preserve"> </w:t>
      </w:r>
    </w:p>
    <w:p w:rsidR="00DD688F" w:rsidRDefault="00DD688F" w:rsidP="00DD688F">
      <w:pPr>
        <w:pStyle w:val="Heading1"/>
        <w:numPr>
          <w:ilvl w:val="2"/>
          <w:numId w:val="3"/>
        </w:numPr>
      </w:pPr>
      <w:bookmarkStart w:id="13" w:name="_Toc135402280"/>
      <w:r>
        <w:t>Objetivo</w:t>
      </w:r>
      <w:bookmarkEnd w:id="13"/>
    </w:p>
    <w:p w:rsidR="00DD688F" w:rsidRPr="00DD688F" w:rsidRDefault="00DD688F" w:rsidP="00DD688F"/>
    <w:p w:rsidR="00DD688F" w:rsidRDefault="00DD688F" w:rsidP="008D44C9">
      <w:pPr>
        <w:ind w:left="360"/>
        <w:rPr>
          <w:b/>
          <w:color w:val="4F81BD"/>
        </w:rPr>
      </w:pPr>
      <w:r w:rsidRPr="00DD688F">
        <w:rPr>
          <w:b/>
          <w:color w:val="4F81BD"/>
        </w:rPr>
        <w:t xml:space="preserve">Información de contacto, como </w:t>
      </w:r>
      <w:r w:rsidR="008918FA">
        <w:rPr>
          <w:b/>
          <w:color w:val="4F81BD"/>
        </w:rPr>
        <w:t>nombre</w:t>
      </w:r>
      <w:r w:rsidRPr="00DD688F">
        <w:rPr>
          <w:b/>
          <w:color w:val="4F81BD"/>
        </w:rPr>
        <w:t>, número de teléfono</w:t>
      </w:r>
      <w:r w:rsidR="008918FA">
        <w:rPr>
          <w:b/>
          <w:color w:val="4F81BD"/>
        </w:rPr>
        <w:t xml:space="preserve">, </w:t>
      </w:r>
      <w:r w:rsidRPr="00DD688F">
        <w:rPr>
          <w:b/>
          <w:color w:val="4F81BD"/>
        </w:rPr>
        <w:t>dirección de correo electrónico</w:t>
      </w:r>
      <w:r w:rsidR="008918FA">
        <w:rPr>
          <w:b/>
          <w:color w:val="4F81BD"/>
        </w:rPr>
        <w:t xml:space="preserve"> y comentario a enviar</w:t>
      </w:r>
      <w:r w:rsidRPr="00DD688F">
        <w:rPr>
          <w:b/>
          <w:color w:val="4F81BD"/>
        </w:rPr>
        <w:t>.</w:t>
      </w:r>
    </w:p>
    <w:p w:rsidR="008918FA" w:rsidRDefault="008918FA" w:rsidP="008918FA">
      <w:pPr>
        <w:pStyle w:val="Heading1"/>
        <w:numPr>
          <w:ilvl w:val="1"/>
          <w:numId w:val="3"/>
        </w:numPr>
        <w:jc w:val="both"/>
      </w:pPr>
      <w:bookmarkStart w:id="14" w:name="_Toc135402281"/>
      <w:r>
        <w:t>Integración con redes sociales</w:t>
      </w:r>
      <w:bookmarkEnd w:id="14"/>
      <w:r>
        <w:t xml:space="preserve"> </w:t>
      </w:r>
    </w:p>
    <w:p w:rsidR="008918FA" w:rsidRDefault="008918FA" w:rsidP="008918FA">
      <w:pPr>
        <w:pStyle w:val="Heading1"/>
        <w:numPr>
          <w:ilvl w:val="2"/>
          <w:numId w:val="3"/>
        </w:numPr>
      </w:pPr>
      <w:bookmarkStart w:id="15" w:name="_Toc135402282"/>
      <w:r>
        <w:t>Objetivo</w:t>
      </w:r>
      <w:bookmarkEnd w:id="15"/>
    </w:p>
    <w:p w:rsidR="008918FA" w:rsidRPr="00DD688F" w:rsidRDefault="008918FA" w:rsidP="008918FA"/>
    <w:p w:rsidR="008918FA" w:rsidRDefault="008918FA" w:rsidP="008D44C9">
      <w:pPr>
        <w:ind w:left="360"/>
        <w:rPr>
          <w:b/>
          <w:color w:val="4F81BD"/>
        </w:rPr>
      </w:pPr>
      <w:r w:rsidRPr="008918FA">
        <w:rPr>
          <w:b/>
          <w:color w:val="4F81BD"/>
        </w:rPr>
        <w:t xml:space="preserve">Enlaces a las cuentas de redes sociales de la empresa para que los usuarios puedan seguir y compartir contenido. </w:t>
      </w:r>
    </w:p>
    <w:p w:rsidR="008918FA" w:rsidRDefault="008918FA" w:rsidP="008918FA">
      <w:pPr>
        <w:pStyle w:val="Heading1"/>
        <w:numPr>
          <w:ilvl w:val="1"/>
          <w:numId w:val="3"/>
        </w:numPr>
        <w:jc w:val="both"/>
      </w:pPr>
      <w:bookmarkStart w:id="16" w:name="_Toc135402283"/>
      <w:r>
        <w:t>Optimización para buscadores (SEO)</w:t>
      </w:r>
      <w:bookmarkEnd w:id="16"/>
    </w:p>
    <w:p w:rsidR="008918FA" w:rsidRDefault="008918FA" w:rsidP="00FB3A8F">
      <w:pPr>
        <w:pStyle w:val="Heading1"/>
        <w:numPr>
          <w:ilvl w:val="2"/>
          <w:numId w:val="3"/>
        </w:numPr>
      </w:pPr>
      <w:bookmarkStart w:id="17" w:name="_Toc135402284"/>
      <w:r>
        <w:t>Objetivo</w:t>
      </w:r>
      <w:bookmarkStart w:id="18" w:name="_GoBack"/>
      <w:bookmarkEnd w:id="17"/>
      <w:bookmarkEnd w:id="18"/>
    </w:p>
    <w:p w:rsidR="008918FA" w:rsidRPr="008918FA" w:rsidRDefault="008918FA" w:rsidP="00FB3A8F">
      <w:pPr>
        <w:rPr>
          <w:b/>
          <w:color w:val="4F81BD"/>
        </w:rPr>
      </w:pPr>
    </w:p>
    <w:p w:rsidR="008918FA" w:rsidRDefault="008918FA" w:rsidP="008D44C9">
      <w:pPr>
        <w:ind w:left="360"/>
        <w:rPr>
          <w:b/>
          <w:color w:val="4F81BD"/>
        </w:rPr>
      </w:pPr>
      <w:r w:rsidRPr="008918FA">
        <w:rPr>
          <w:b/>
          <w:color w:val="4F81BD"/>
        </w:rPr>
        <w:t>Implementación de técnicas de optimización para que la página web sea fácilmente encontrada por los motores de búsqueda y mejore su visibilidad en los resultados.</w:t>
      </w:r>
      <w:r>
        <w:rPr>
          <w:b/>
          <w:color w:val="4F81BD"/>
        </w:rPr>
        <w:t xml:space="preserve"> </w:t>
      </w:r>
      <w:r w:rsidRPr="008918FA">
        <w:rPr>
          <w:b/>
          <w:color w:val="4F81BD"/>
        </w:rPr>
        <w:t>Uso de palabras clave relevantes, etiquetas adecuadas y descripciones meta para cada página</w:t>
      </w:r>
      <w:r>
        <w:rPr>
          <w:b/>
          <w:color w:val="4F81BD"/>
        </w:rPr>
        <w:t>.</w:t>
      </w:r>
    </w:p>
    <w:p w:rsidR="00284D60" w:rsidRDefault="00284D60" w:rsidP="00284D60">
      <w:pPr>
        <w:pStyle w:val="Heading1"/>
      </w:pPr>
      <w:bookmarkStart w:id="19" w:name="_Toc135402285"/>
      <w:r>
        <w:lastRenderedPageBreak/>
        <w:t>Situación Actual</w:t>
      </w:r>
      <w:bookmarkEnd w:id="19"/>
    </w:p>
    <w:p w:rsidR="0014645F" w:rsidRDefault="0014645F" w:rsidP="00FB3A8F">
      <w:pPr>
        <w:ind w:left="360"/>
        <w:jc w:val="both"/>
        <w:rPr>
          <w:b/>
          <w:color w:val="4F81BD"/>
        </w:rPr>
      </w:pPr>
      <w:r w:rsidRPr="0014645F">
        <w:rPr>
          <w:b/>
          <w:color w:val="4F81BD"/>
        </w:rPr>
        <w:t xml:space="preserve">Actualmente, el proceso de venta de cerveza artesanal se lleva a cabo de manera </w:t>
      </w:r>
      <w:r w:rsidR="00B85AA5">
        <w:rPr>
          <w:b/>
          <w:color w:val="4F81BD"/>
        </w:rPr>
        <w:t>presencial, no hay venta en línea</w:t>
      </w:r>
      <w:r w:rsidRPr="0014645F">
        <w:rPr>
          <w:b/>
          <w:color w:val="4F81BD"/>
        </w:rPr>
        <w:t>. No hay una página web dedicada a promover y vender los productos de cerveza artesanal.</w:t>
      </w:r>
      <w:r>
        <w:rPr>
          <w:b/>
          <w:color w:val="4F81BD"/>
        </w:rPr>
        <w:t xml:space="preserve"> </w:t>
      </w:r>
      <w:r w:rsidRPr="0014645F">
        <w:rPr>
          <w:b/>
          <w:color w:val="4F81BD"/>
        </w:rPr>
        <w:t>La comercialización y venta de la cerveza artesanal se realiza principalmente a través de canales locales, como bares, restaurantes y festivales de cerveza. Los cerveceros artesanales a menudo tienen que depender de la publicidad boca a boca y de la participación en eventos locales para promover su cerveza y atraer a nuevos clientes.</w:t>
      </w:r>
    </w:p>
    <w:p w:rsidR="0057707A" w:rsidRPr="0057707A" w:rsidRDefault="00284D60" w:rsidP="00FB3A8F">
      <w:pPr>
        <w:pStyle w:val="Heading1"/>
        <w:spacing w:before="0"/>
      </w:pPr>
      <w:bookmarkStart w:id="20" w:name="_Toc135402286"/>
      <w:r>
        <w:t>Dependencia con Otros Sistemas</w:t>
      </w:r>
      <w:bookmarkEnd w:id="20"/>
    </w:p>
    <w:p w:rsidR="00107765" w:rsidRDefault="00107765" w:rsidP="00FB3A8F">
      <w:pPr>
        <w:pStyle w:val="Heading1"/>
        <w:numPr>
          <w:ilvl w:val="0"/>
          <w:numId w:val="9"/>
        </w:numPr>
        <w:spacing w:before="0"/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</w:pPr>
      <w:bookmarkStart w:id="21" w:name="_Toc135402287"/>
      <w:r w:rsidRPr="00107765"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Sistema de gestión de inventario: Es posible que se necesite sincronizar la información del inventario de cervezas artesanales con la página web. De esta manera, los usuarios podrán ver qué cervezas están disponibles, sus características y precios actualizados. Para lograr esto, se puede desarrollar una integración entre el sistema de gestión de inventario y la plataforma de comercio electrónico de la página web. Esto permitirá que los cambios en el inventario se reflejen automáticamente en la web y que los pedidos realizados en línea se actualicen en el sistema de inventario</w:t>
      </w:r>
      <w:r>
        <w:rPr>
          <w:rFonts w:asciiTheme="minorHAnsi" w:eastAsiaTheme="minorEastAsia" w:hAnsiTheme="minorHAnsi" w:cstheme="minorBidi"/>
          <w:bCs w:val="0"/>
          <w:color w:val="4F81BD"/>
          <w:sz w:val="22"/>
          <w:szCs w:val="22"/>
        </w:rPr>
        <w:t>.</w:t>
      </w:r>
      <w:bookmarkEnd w:id="21"/>
    </w:p>
    <w:p w:rsidR="00107765" w:rsidRDefault="00107765" w:rsidP="00107765">
      <w:pPr>
        <w:pStyle w:val="ListParagraph"/>
        <w:numPr>
          <w:ilvl w:val="0"/>
          <w:numId w:val="9"/>
        </w:numPr>
        <w:rPr>
          <w:b/>
          <w:color w:val="4F81BD"/>
        </w:rPr>
      </w:pPr>
      <w:r w:rsidRPr="00107765">
        <w:rPr>
          <w:b/>
          <w:color w:val="4F81BD"/>
        </w:rPr>
        <w:t xml:space="preserve">Sistema de gestión de pedidos: Si </w:t>
      </w:r>
      <w:r w:rsidR="00EA24B2">
        <w:rPr>
          <w:b/>
          <w:color w:val="4F81BD"/>
        </w:rPr>
        <w:t>se quiere</w:t>
      </w:r>
      <w:r w:rsidRPr="00107765">
        <w:rPr>
          <w:b/>
          <w:color w:val="4F81BD"/>
        </w:rPr>
        <w:t xml:space="preserve"> aceptar pedidos en línea a través de </w:t>
      </w:r>
      <w:r w:rsidR="00EA24B2">
        <w:rPr>
          <w:b/>
          <w:color w:val="4F81BD"/>
        </w:rPr>
        <w:t>la</w:t>
      </w:r>
      <w:r w:rsidRPr="00107765">
        <w:rPr>
          <w:b/>
          <w:color w:val="4F81BD"/>
        </w:rPr>
        <w:t xml:space="preserve"> página web, </w:t>
      </w:r>
      <w:r w:rsidR="00EA24B2">
        <w:rPr>
          <w:b/>
          <w:color w:val="4F81BD"/>
        </w:rPr>
        <w:t xml:space="preserve">se </w:t>
      </w:r>
      <w:r w:rsidRPr="00107765">
        <w:rPr>
          <w:b/>
          <w:color w:val="4F81BD"/>
        </w:rPr>
        <w:t xml:space="preserve">necesitará un sistema de gestión de pedidos. Este sistema puede manejar la recepción de los pedidos, el procesamiento, la facturación y el seguimiento de envíos. </w:t>
      </w:r>
      <w:r w:rsidR="00EA24B2">
        <w:rPr>
          <w:b/>
          <w:color w:val="4F81BD"/>
        </w:rPr>
        <w:t>Se puede</w:t>
      </w:r>
      <w:r w:rsidRPr="00107765">
        <w:rPr>
          <w:b/>
          <w:color w:val="4F81BD"/>
        </w:rPr>
        <w:t xml:space="preserve"> establecer una integración entre la página web y el sistema de gestión de pedidos para asegurar</w:t>
      </w:r>
      <w:r w:rsidR="00EA24B2">
        <w:rPr>
          <w:b/>
          <w:color w:val="4F81BD"/>
        </w:rPr>
        <w:t>se</w:t>
      </w:r>
      <w:r w:rsidRPr="00107765">
        <w:rPr>
          <w:b/>
          <w:color w:val="4F81BD"/>
        </w:rPr>
        <w:t xml:space="preserve"> de que los pedidos realizados en línea se registren correctamente en el sistema y se gestionen de manera eficiente</w:t>
      </w:r>
      <w:r>
        <w:rPr>
          <w:b/>
          <w:color w:val="4F81BD"/>
        </w:rPr>
        <w:t>.</w:t>
      </w:r>
    </w:p>
    <w:p w:rsidR="00107765" w:rsidRPr="00AE6A53" w:rsidRDefault="00AE6A53" w:rsidP="00107765">
      <w:pPr>
        <w:pStyle w:val="ListParagraph"/>
        <w:numPr>
          <w:ilvl w:val="0"/>
          <w:numId w:val="9"/>
        </w:numPr>
        <w:rPr>
          <w:b/>
          <w:color w:val="4F81BD"/>
        </w:rPr>
      </w:pPr>
      <w:r w:rsidRPr="00AE6A53">
        <w:rPr>
          <w:b/>
          <w:color w:val="4F81BD"/>
        </w:rPr>
        <w:t xml:space="preserve">Pasarela de pago: Para permitir a los usuarios realizar pagos en línea por las cervezas artesanales, </w:t>
      </w:r>
      <w:r w:rsidR="000324FA">
        <w:rPr>
          <w:b/>
          <w:color w:val="4F81BD"/>
        </w:rPr>
        <w:t>se deberá</w:t>
      </w:r>
      <w:r w:rsidRPr="00AE6A53">
        <w:rPr>
          <w:b/>
          <w:color w:val="4F81BD"/>
        </w:rPr>
        <w:t xml:space="preserve"> contar con una pasarela de pago segura y confiable. La página web deberá comunicarse con la pasarela de pago para procesar las transacciones y garantizar que se realicen de forma segura. La pasarela de pago, a su vez, se conectará con los proveedores de servicios de pago (por ejemplo, tarjetas de crédito) para autorizar y realizar las transacciones.</w:t>
      </w:r>
    </w:p>
    <w:p w:rsidR="00AE6A53" w:rsidRPr="00107765" w:rsidRDefault="000324FA" w:rsidP="00107765">
      <w:pPr>
        <w:pStyle w:val="ListParagraph"/>
        <w:numPr>
          <w:ilvl w:val="0"/>
          <w:numId w:val="9"/>
        </w:numPr>
        <w:rPr>
          <w:b/>
          <w:color w:val="4F81BD"/>
        </w:rPr>
      </w:pPr>
      <w:r w:rsidRPr="000324FA">
        <w:rPr>
          <w:b/>
          <w:color w:val="4F81BD"/>
        </w:rPr>
        <w:t xml:space="preserve">Sistema de envío y logística: Si </w:t>
      </w:r>
      <w:r>
        <w:rPr>
          <w:b/>
          <w:color w:val="4F81BD"/>
        </w:rPr>
        <w:t>se quiere</w:t>
      </w:r>
      <w:r w:rsidRPr="000324FA">
        <w:rPr>
          <w:b/>
          <w:color w:val="4F81BD"/>
        </w:rPr>
        <w:t xml:space="preserve"> ofrecer servicios de envío de cervezas artesanales a los clientes, </w:t>
      </w:r>
      <w:r>
        <w:rPr>
          <w:b/>
          <w:color w:val="4F81BD"/>
        </w:rPr>
        <w:t>se puede</w:t>
      </w:r>
      <w:r w:rsidRPr="000324FA">
        <w:rPr>
          <w:b/>
          <w:color w:val="4F81BD"/>
        </w:rPr>
        <w:t xml:space="preserve"> integrar </w:t>
      </w:r>
      <w:r>
        <w:rPr>
          <w:b/>
          <w:color w:val="4F81BD"/>
        </w:rPr>
        <w:t>la</w:t>
      </w:r>
      <w:r w:rsidRPr="000324FA">
        <w:rPr>
          <w:b/>
          <w:color w:val="4F81BD"/>
        </w:rPr>
        <w:t xml:space="preserve"> página web con un sistema de envío y logística. Esto permitirá calcular los costos de envío en función de la ubicación del cliente, generar etiquetas de envío y coordinar con los proveedores de servicios de envío para recoger y entregar los paquetes. La integración entre la página web y el sistema de envío y logística facilitará el seguimiento de los envíos y brindará una experiencia de compra más transparente para los clientes.</w:t>
      </w:r>
    </w:p>
    <w:p w:rsidR="00284D60" w:rsidRDefault="0057707A" w:rsidP="0057707A">
      <w:pPr>
        <w:pStyle w:val="Heading1"/>
      </w:pPr>
      <w:r>
        <w:lastRenderedPageBreak/>
        <w:t xml:space="preserve"> </w:t>
      </w:r>
      <w:bookmarkStart w:id="22" w:name="_Toc135402288"/>
      <w:r w:rsidR="00284D60">
        <w:t>Alcance</w:t>
      </w:r>
      <w:bookmarkEnd w:id="22"/>
      <w:r w:rsidR="00284D60">
        <w:t xml:space="preserve"> </w:t>
      </w:r>
    </w:p>
    <w:p w:rsidR="00284D60" w:rsidRDefault="00284D60" w:rsidP="00284D60">
      <w:pPr>
        <w:pStyle w:val="Normal1"/>
        <w:rPr>
          <w:b/>
          <w:bCs/>
        </w:rPr>
      </w:pPr>
    </w:p>
    <w:p w:rsidR="00AD5578" w:rsidRPr="00AD5578" w:rsidRDefault="00577630" w:rsidP="00AD5578">
      <w:pPr>
        <w:pStyle w:val="ListParagraph"/>
        <w:numPr>
          <w:ilvl w:val="1"/>
          <w:numId w:val="3"/>
        </w:numPr>
        <w:jc w:val="both"/>
        <w:rPr>
          <w:rFonts w:asciiTheme="majorHAnsi" w:eastAsiaTheme="majorEastAsia" w:hAnsiTheme="majorHAnsi" w:cs="Arial"/>
          <w:b/>
          <w:bCs/>
          <w:color w:val="365F91" w:themeColor="accent1" w:themeShade="BF"/>
          <w:sz w:val="28"/>
          <w:szCs w:val="28"/>
        </w:rPr>
      </w:pPr>
      <w:r w:rsidRPr="00AD5578">
        <w:rPr>
          <w:rFonts w:asciiTheme="majorHAnsi" w:eastAsiaTheme="majorEastAsia" w:hAnsiTheme="majorHAnsi" w:cs="Arial"/>
          <w:b/>
          <w:bCs/>
          <w:color w:val="365F91" w:themeColor="accent1" w:themeShade="BF"/>
          <w:sz w:val="28"/>
          <w:szCs w:val="28"/>
        </w:rPr>
        <w:t>Diseño atractivo y responsivo:</w:t>
      </w:r>
    </w:p>
    <w:p w:rsidR="00AD5578" w:rsidRDefault="00AD5578" w:rsidP="00577630">
      <w:pPr>
        <w:pStyle w:val="ListParagraph"/>
        <w:numPr>
          <w:ilvl w:val="0"/>
          <w:numId w:val="14"/>
        </w:numPr>
        <w:jc w:val="both"/>
        <w:rPr>
          <w:b/>
          <w:color w:val="4F81BD"/>
        </w:rPr>
      </w:pPr>
      <w:r w:rsidRPr="00AD5578">
        <w:rPr>
          <w:b/>
          <w:color w:val="4F81BD"/>
        </w:rPr>
        <w:t xml:space="preserve">Experiencia del usuario mejorada: </w:t>
      </w:r>
      <w:r>
        <w:rPr>
          <w:b/>
          <w:color w:val="4F81BD"/>
        </w:rPr>
        <w:t>Los</w:t>
      </w:r>
      <w:r w:rsidR="00577630" w:rsidRPr="00577630">
        <w:rPr>
          <w:b/>
          <w:color w:val="4F81BD"/>
        </w:rPr>
        <w:t xml:space="preserve"> </w:t>
      </w:r>
      <w:r w:rsidR="00BC4F92" w:rsidRPr="00AD5578">
        <w:rPr>
          <w:b/>
          <w:color w:val="4F81BD"/>
        </w:rPr>
        <w:t>usuarios</w:t>
      </w:r>
      <w:r>
        <w:rPr>
          <w:b/>
          <w:color w:val="4F81BD"/>
        </w:rPr>
        <w:t xml:space="preserve"> pueden acceder y navegar por el</w:t>
      </w:r>
      <w:r w:rsidR="00BC4F92" w:rsidRPr="00AD5578">
        <w:rPr>
          <w:b/>
          <w:color w:val="4F81BD"/>
        </w:rPr>
        <w:t xml:space="preserve"> sitio web de manera fácil e intuitiva</w:t>
      </w:r>
      <w:r w:rsidRPr="00AD5578">
        <w:rPr>
          <w:b/>
          <w:color w:val="4F81BD"/>
        </w:rPr>
        <w:t xml:space="preserve"> independientemente del dispositivo que utilicen</w:t>
      </w:r>
      <w:r>
        <w:rPr>
          <w:b/>
          <w:color w:val="4F81BD"/>
        </w:rPr>
        <w:t xml:space="preserve">. </w:t>
      </w:r>
      <w:r w:rsidRPr="00AD5578">
        <w:rPr>
          <w:b/>
          <w:color w:val="4F81BD"/>
        </w:rPr>
        <w:t>Una buena experiencia de usuario fomenta la participación y aumenta el tiempo de permanencia en el sitio, lo que ayuda a ampliar el alcance de la página web.</w:t>
      </w:r>
    </w:p>
    <w:p w:rsidR="00284D60" w:rsidRPr="00AD5578" w:rsidRDefault="00AD5578" w:rsidP="00577630">
      <w:pPr>
        <w:pStyle w:val="ListParagraph"/>
        <w:numPr>
          <w:ilvl w:val="0"/>
          <w:numId w:val="14"/>
        </w:numPr>
        <w:jc w:val="both"/>
        <w:rPr>
          <w:b/>
          <w:color w:val="4F81BD"/>
        </w:rPr>
      </w:pPr>
      <w:r w:rsidRPr="00AD5578">
        <w:rPr>
          <w:b/>
          <w:color w:val="4F81BD"/>
        </w:rPr>
        <w:t>Mayor accesibilidad: Un diseño responsivo se adapta automáticamente a diferentes tamaños de pantalla y resoluciones, lo que hace que la página web sea accesible para una amplia gama de usuarios.</w:t>
      </w:r>
      <w:r>
        <w:rPr>
          <w:b/>
          <w:color w:val="4F81BD"/>
        </w:rPr>
        <w:t xml:space="preserve"> </w:t>
      </w:r>
      <w:r w:rsidRPr="00AD5578">
        <w:rPr>
          <w:b/>
          <w:color w:val="4F81BD"/>
        </w:rPr>
        <w:t>Al hacer la página web más accesible, se amplía su alcance.</w:t>
      </w:r>
    </w:p>
    <w:p w:rsidR="00AD5578" w:rsidRPr="00AD5578" w:rsidRDefault="00AD5578" w:rsidP="00577630">
      <w:pPr>
        <w:pStyle w:val="ListParagraph"/>
        <w:numPr>
          <w:ilvl w:val="0"/>
          <w:numId w:val="14"/>
        </w:numPr>
        <w:jc w:val="both"/>
        <w:rPr>
          <w:b/>
          <w:color w:val="4F81BD"/>
        </w:rPr>
      </w:pPr>
      <w:r w:rsidRPr="00AD5578">
        <w:rPr>
          <w:b/>
          <w:color w:val="4F81BD"/>
        </w:rPr>
        <w:t>Mejor posicionamiento en los motores de búsqueda: Los motores de búsqueda, como Google, valoran los sitios web que ofrecen una experiencia de usuario de calidad. Un diseño atractivo y responsivo, que proporcione una navegación fácil y un contenido relevante, puede mejorar el posicionamiento de la página web en los resultados de búsqueda. Esto puede aumentar la visibilidad del sitio y atraer a más visitantes, ampliando así su alcance.</w:t>
      </w:r>
    </w:p>
    <w:p w:rsidR="00AD5578" w:rsidRPr="00AD5578" w:rsidRDefault="00AD5578" w:rsidP="00577630">
      <w:pPr>
        <w:pStyle w:val="ListParagraph"/>
        <w:numPr>
          <w:ilvl w:val="0"/>
          <w:numId w:val="14"/>
        </w:numPr>
        <w:jc w:val="both"/>
        <w:rPr>
          <w:b/>
          <w:color w:val="4F81BD"/>
        </w:rPr>
      </w:pPr>
      <w:r w:rsidRPr="00AD5578">
        <w:rPr>
          <w:b/>
          <w:color w:val="4F81BD"/>
        </w:rPr>
        <w:t>Compatibilidad con dispositivos móviles: Con el creciente uso de dispositivos móviles para acceder a internet, es fundamental que la página web esté optimizada para estos dispositivos. Un diseño responsivo garantiza que el sitio se vea y funcione correctamente en pantallas más pequeñas, lo que permite llegar a un público más amplio y aumentar el alcance de la página web.</w:t>
      </w:r>
    </w:p>
    <w:p w:rsidR="00AD5578" w:rsidRDefault="00AD5578" w:rsidP="00577630">
      <w:pPr>
        <w:pStyle w:val="ListParagraph"/>
        <w:numPr>
          <w:ilvl w:val="0"/>
          <w:numId w:val="14"/>
        </w:numPr>
        <w:jc w:val="both"/>
        <w:rPr>
          <w:b/>
          <w:color w:val="4F81BD"/>
        </w:rPr>
      </w:pPr>
      <w:r w:rsidRPr="00AD5578">
        <w:rPr>
          <w:b/>
          <w:color w:val="4F81BD"/>
        </w:rPr>
        <w:t>Mayor interacción y participación: Un diseño atractivo y responsivo puede fomentar la interacción de los usuarios, lo que a su vez amplía el alcance de la página web. Los elementos visuales atractivos, una estructura clara y una navegación intuitiva motivan a los visitantes a explorar el sitio, interactuar con el contenido, compartirlo en redes sociales y dejar comentarios. Esto puede generar un mayor alcance a medida que los usuarios comparten y recomiendan la página web a otros.</w:t>
      </w:r>
    </w:p>
    <w:p w:rsidR="000E41DC" w:rsidRDefault="000E41DC" w:rsidP="000E41DC">
      <w:pPr>
        <w:pStyle w:val="Heading1"/>
        <w:numPr>
          <w:ilvl w:val="1"/>
          <w:numId w:val="3"/>
        </w:numPr>
        <w:jc w:val="both"/>
      </w:pPr>
      <w:bookmarkStart w:id="23" w:name="_Toc135402289"/>
      <w:r w:rsidRPr="00C84C05">
        <w:t>Información sobre la cerveza</w:t>
      </w:r>
      <w:bookmarkEnd w:id="23"/>
    </w:p>
    <w:p w:rsidR="002731A5" w:rsidRPr="00911461" w:rsidRDefault="00911461" w:rsidP="00911461">
      <w:pPr>
        <w:ind w:left="360"/>
        <w:rPr>
          <w:b/>
          <w:color w:val="4F81BD"/>
        </w:rPr>
      </w:pPr>
      <w:r w:rsidRPr="00911461">
        <w:rPr>
          <w:b/>
          <w:color w:val="4F81BD"/>
        </w:rPr>
        <w:t>El alcance dependerá de cuántos tipos de cerveza haya y cuántos productos se ofrecen en cada uno de ellos.</w:t>
      </w:r>
    </w:p>
    <w:p w:rsidR="002731A5" w:rsidRDefault="002731A5" w:rsidP="002731A5">
      <w:pPr>
        <w:pStyle w:val="Heading1"/>
        <w:numPr>
          <w:ilvl w:val="1"/>
          <w:numId w:val="3"/>
        </w:numPr>
        <w:jc w:val="both"/>
      </w:pPr>
      <w:bookmarkStart w:id="24" w:name="_Toc135402290"/>
      <w:r>
        <w:t>Catálogo de productos</w:t>
      </w:r>
      <w:bookmarkEnd w:id="24"/>
    </w:p>
    <w:p w:rsidR="00890FA0" w:rsidRDefault="00F95CEF" w:rsidP="00F95CEF">
      <w:pPr>
        <w:ind w:left="360"/>
        <w:rPr>
          <w:b/>
          <w:color w:val="4F81BD"/>
        </w:rPr>
      </w:pPr>
      <w:r>
        <w:rPr>
          <w:b/>
          <w:color w:val="4F81BD"/>
        </w:rPr>
        <w:t>El t</w:t>
      </w:r>
      <w:r w:rsidR="005C67B0" w:rsidRPr="00F95CEF">
        <w:rPr>
          <w:b/>
          <w:color w:val="4F81BD"/>
        </w:rPr>
        <w:t xml:space="preserve">amaño del </w:t>
      </w:r>
      <w:r w:rsidRPr="00F95CEF">
        <w:rPr>
          <w:b/>
          <w:color w:val="4F81BD"/>
        </w:rPr>
        <w:t>catálogo</w:t>
      </w:r>
      <w:r>
        <w:rPr>
          <w:b/>
          <w:color w:val="4F81BD"/>
        </w:rPr>
        <w:t xml:space="preserve"> y las diversas categorías de productos pueden influir en el alcance del catálogo de productos de la página web.</w:t>
      </w:r>
    </w:p>
    <w:p w:rsidR="00890FA0" w:rsidRDefault="00890FA0" w:rsidP="00890FA0">
      <w:r>
        <w:br w:type="page"/>
      </w:r>
    </w:p>
    <w:p w:rsidR="002731A5" w:rsidRPr="00F95CEF" w:rsidRDefault="00890FA0" w:rsidP="00F95CEF">
      <w:pPr>
        <w:ind w:left="360"/>
        <w:rPr>
          <w:b/>
          <w:color w:val="4F81BD"/>
        </w:rPr>
      </w:pPr>
      <w:r w:rsidRPr="005E24A6">
        <w:rPr>
          <w:b/>
          <w:color w:val="4F81BD"/>
        </w:rPr>
        <w:lastRenderedPageBreak/>
        <w:t>Permite a los clientes realizar compras a través de internet,</w:t>
      </w:r>
      <w:r>
        <w:rPr>
          <w:b/>
          <w:color w:val="4F81BD"/>
        </w:rPr>
        <w:t xml:space="preserve"> puede ofrecer tanto envíos nacionales como internacionales.</w:t>
      </w:r>
    </w:p>
    <w:p w:rsidR="000E41DC" w:rsidRPr="002731A5" w:rsidRDefault="002731A5" w:rsidP="00990637">
      <w:pPr>
        <w:pStyle w:val="Heading1"/>
        <w:numPr>
          <w:ilvl w:val="1"/>
          <w:numId w:val="3"/>
        </w:numPr>
        <w:jc w:val="both"/>
        <w:rPr>
          <w:color w:val="4F81BD"/>
        </w:rPr>
      </w:pPr>
      <w:bookmarkStart w:id="25" w:name="_Toc135402291"/>
      <w:r>
        <w:t>Sección de contacto</w:t>
      </w:r>
      <w:bookmarkEnd w:id="25"/>
    </w:p>
    <w:p w:rsidR="000E41DC" w:rsidRPr="000E41DC" w:rsidRDefault="000E41DC" w:rsidP="000E41DC">
      <w:pPr>
        <w:pStyle w:val="ListParagraph"/>
        <w:ind w:left="360"/>
        <w:jc w:val="both"/>
        <w:rPr>
          <w:b/>
          <w:color w:val="4F81BD"/>
        </w:rPr>
      </w:pPr>
      <w:r w:rsidRPr="000E41DC">
        <w:rPr>
          <w:b/>
          <w:color w:val="4F81BD"/>
        </w:rPr>
        <w:t>Facilita la comunicación entre el propietario del sitio y los visitantes, para asegurar una interacción fluida y efectiva.</w:t>
      </w:r>
    </w:p>
    <w:p w:rsidR="000E41DC" w:rsidRDefault="000E41DC" w:rsidP="000E41DC">
      <w:pPr>
        <w:pStyle w:val="ListParagraph"/>
        <w:jc w:val="both"/>
        <w:rPr>
          <w:b/>
          <w:color w:val="4F81BD"/>
        </w:rPr>
      </w:pPr>
    </w:p>
    <w:p w:rsidR="00D05BC8" w:rsidRDefault="00D05BC8" w:rsidP="00D05BC8">
      <w:pPr>
        <w:pStyle w:val="Heading1"/>
        <w:numPr>
          <w:ilvl w:val="1"/>
          <w:numId w:val="3"/>
        </w:numPr>
        <w:jc w:val="both"/>
      </w:pPr>
      <w:bookmarkStart w:id="26" w:name="_Toc135402292"/>
      <w:r>
        <w:t>Integración con redes sociales</w:t>
      </w:r>
      <w:bookmarkEnd w:id="26"/>
      <w:r>
        <w:t xml:space="preserve"> </w:t>
      </w:r>
    </w:p>
    <w:p w:rsidR="000E41DC" w:rsidRDefault="007B1A90" w:rsidP="00D05BC8">
      <w:pPr>
        <w:pStyle w:val="ListParagraph"/>
        <w:ind w:left="360"/>
        <w:rPr>
          <w:b/>
          <w:color w:val="4F81BD"/>
        </w:rPr>
      </w:pPr>
      <w:r w:rsidRPr="007B1A90">
        <w:rPr>
          <w:b/>
          <w:color w:val="4F81BD"/>
        </w:rPr>
        <w:t>Facilita que los visitantes compartan el contenido en sus propios perfiles. Esto amplía la visibilidad del sitio web y ayuda a llegar a una audiencia más amplia.</w:t>
      </w:r>
      <w:r w:rsidR="000E41DC">
        <w:rPr>
          <w:b/>
          <w:color w:val="4F81BD"/>
        </w:rPr>
        <w:tab/>
      </w:r>
    </w:p>
    <w:p w:rsidR="00B32746" w:rsidRDefault="00B32746" w:rsidP="00D05BC8">
      <w:pPr>
        <w:pStyle w:val="ListParagraph"/>
        <w:ind w:left="360"/>
        <w:rPr>
          <w:b/>
          <w:color w:val="4F81BD"/>
        </w:rPr>
      </w:pPr>
    </w:p>
    <w:p w:rsidR="000E41DC" w:rsidRDefault="000E41DC" w:rsidP="000E41DC">
      <w:pPr>
        <w:pStyle w:val="Heading1"/>
        <w:numPr>
          <w:ilvl w:val="1"/>
          <w:numId w:val="3"/>
        </w:numPr>
        <w:jc w:val="both"/>
      </w:pPr>
      <w:bookmarkStart w:id="27" w:name="_Toc135402293"/>
      <w:r>
        <w:t>Optimización para buscadores (SEO)</w:t>
      </w:r>
      <w:bookmarkEnd w:id="27"/>
    </w:p>
    <w:p w:rsidR="000E41DC" w:rsidRDefault="000E41DC" w:rsidP="00D05BC8">
      <w:pPr>
        <w:pStyle w:val="ListParagraph"/>
        <w:ind w:left="360"/>
        <w:rPr>
          <w:b/>
          <w:color w:val="4F81BD"/>
        </w:rPr>
      </w:pPr>
      <w:r w:rsidRPr="000E41DC">
        <w:rPr>
          <w:b/>
          <w:color w:val="4F81BD"/>
        </w:rPr>
        <w:t>A</w:t>
      </w:r>
      <w:r>
        <w:rPr>
          <w:b/>
          <w:color w:val="4F81BD"/>
        </w:rPr>
        <w:t>umenta la visibilidad del</w:t>
      </w:r>
      <w:r w:rsidRPr="000E41DC">
        <w:rPr>
          <w:b/>
          <w:color w:val="4F81BD"/>
        </w:rPr>
        <w:t xml:space="preserve"> sitio web en los resultados de búsqueda relevantes para sus productos, servicios o contenido.</w:t>
      </w:r>
    </w:p>
    <w:p w:rsidR="000E41DC" w:rsidRPr="00AD5578" w:rsidRDefault="000E41DC" w:rsidP="000E41DC">
      <w:pPr>
        <w:pStyle w:val="ListParagraph"/>
        <w:jc w:val="both"/>
        <w:rPr>
          <w:b/>
          <w:color w:val="4F81BD"/>
        </w:rPr>
      </w:pPr>
    </w:p>
    <w:bookmarkEnd w:id="0"/>
    <w:p w:rsidR="00B32746" w:rsidRPr="00AD5578" w:rsidRDefault="00B32746" w:rsidP="00D05BC8">
      <w:pPr>
        <w:pStyle w:val="ListParagraph"/>
        <w:ind w:left="360"/>
        <w:rPr>
          <w:b/>
          <w:color w:val="4F81BD"/>
        </w:rPr>
      </w:pPr>
    </w:p>
    <w:sectPr w:rsidR="00B32746" w:rsidRPr="00AD5578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9B" w:rsidRDefault="00FB469B" w:rsidP="00FA46D0">
      <w:pPr>
        <w:spacing w:after="0" w:line="240" w:lineRule="auto"/>
      </w:pPr>
      <w:r>
        <w:separator/>
      </w:r>
    </w:p>
  </w:endnote>
  <w:endnote w:type="continuationSeparator" w:id="0">
    <w:p w:rsidR="00FB469B" w:rsidRDefault="00FB469B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D0" w:rsidRDefault="00FB469B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2049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  <w:r w:rsidR="00FA46D0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4779645</wp:posOffset>
          </wp:positionH>
          <wp:positionV relativeFrom="paragraph">
            <wp:posOffset>-2884170</wp:posOffset>
          </wp:positionV>
          <wp:extent cx="1524000" cy="3257550"/>
          <wp:effectExtent l="19050" t="0" r="0" b="0"/>
          <wp:wrapNone/>
          <wp:docPr id="2" name="Imagen 1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257550"/>
                  </a:xfrm>
                  <a:prstGeom prst="rect">
                    <a:avLst/>
                  </a:prstGeom>
                  <a:gradFill>
                    <a:gsLst>
                      <a:gs pos="0">
                        <a:schemeClr val="accent1">
                          <a:tint val="66000"/>
                          <a:satMod val="160000"/>
                        </a:schemeClr>
                      </a:gs>
                      <a:gs pos="50000">
                        <a:schemeClr val="accent1">
                          <a:tint val="44500"/>
                          <a:satMod val="160000"/>
                        </a:schemeClr>
                      </a:gs>
                      <a:gs pos="100000">
                        <a:schemeClr val="accent1">
                          <a:tint val="23500"/>
                          <a:satMod val="160000"/>
                        </a:schemeClr>
                      </a:gs>
                    </a:gsLst>
                    <a:lin ang="5400000" scaled="0"/>
                  </a:gra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9B" w:rsidRDefault="00FB469B" w:rsidP="00FA46D0">
      <w:pPr>
        <w:spacing w:after="0" w:line="240" w:lineRule="auto"/>
      </w:pPr>
      <w:r>
        <w:separator/>
      </w:r>
    </w:p>
  </w:footnote>
  <w:footnote w:type="continuationSeparator" w:id="0">
    <w:p w:rsidR="00FB469B" w:rsidRDefault="00FB469B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D0" w:rsidRDefault="00FB469B" w:rsidP="00624CD3">
    <w:pPr>
      <w:pStyle w:val="Head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4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</w:t>
                </w:r>
                <w:r w:rsidR="007160C1">
                  <w:rPr>
                    <w:b/>
                  </w:rPr>
                  <w:t>MR_001_Identificación de Necesidades</w:t>
                </w:r>
              </w:p>
              <w:p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rect id="Rectangle 3" o:spid="_x0000_s2053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  <w:r>
                  <w:rPr>
                    <w:b/>
                    <w:color w:val="31849B" w:themeColor="accent5" w:themeShade="BF"/>
                    <w:sz w:val="28"/>
                  </w:rPr>
                  <w:t>Ideas, solucion</w:t>
                </w:r>
                <w:r w:rsidRPr="00FA46D0">
                  <w:rPr>
                    <w:b/>
                    <w:color w:val="31849B" w:themeColor="accent5" w:themeShade="BF"/>
                    <w:sz w:val="28"/>
                  </w:rPr>
                  <w:t xml:space="preserve">es informáticas </w:t>
                </w:r>
                <w:r>
                  <w:rPr>
                    <w:b/>
                    <w:color w:val="31849B" w:themeColor="accent5" w:themeShade="BF"/>
                    <w:sz w:val="28"/>
                  </w:rPr>
                  <w:t>L</w:t>
                </w:r>
                <w:r w:rsidRPr="00FA46D0">
                  <w:rPr>
                    <w:b/>
                    <w:color w:val="31849B" w:themeColor="accent5" w:themeShade="BF"/>
                    <w:sz w:val="28"/>
                  </w:rPr>
                  <w:t>tda.</w:t>
                </w:r>
              </w:p>
            </w:txbxContent>
          </v:textbox>
        </v:rect>
      </w:pict>
    </w:r>
    <w:r>
      <w:rPr>
        <w:noProof/>
      </w:rPr>
      <w:pict>
        <v:oval id="Oval 1" o:spid="_x0000_s2052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>
        <v:oval id="Oval 2" o:spid="_x0000_s2051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535"/>
    <w:multiLevelType w:val="multilevel"/>
    <w:tmpl w:val="31C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F4ED6"/>
    <w:multiLevelType w:val="multilevel"/>
    <w:tmpl w:val="3C96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97951"/>
    <w:multiLevelType w:val="hybridMultilevel"/>
    <w:tmpl w:val="CDAA6F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C3668C"/>
    <w:multiLevelType w:val="multilevel"/>
    <w:tmpl w:val="8DEC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94231"/>
    <w:multiLevelType w:val="multilevel"/>
    <w:tmpl w:val="0248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A404B6"/>
    <w:multiLevelType w:val="hybridMultilevel"/>
    <w:tmpl w:val="D83C196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095732"/>
    <w:multiLevelType w:val="hybridMultilevel"/>
    <w:tmpl w:val="E6E462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5F2F3D"/>
    <w:multiLevelType w:val="multilevel"/>
    <w:tmpl w:val="DD9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A21E4"/>
    <w:multiLevelType w:val="hybridMultilevel"/>
    <w:tmpl w:val="A2040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D2E54"/>
    <w:multiLevelType w:val="multilevel"/>
    <w:tmpl w:val="F68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F3193C"/>
    <w:multiLevelType w:val="multilevel"/>
    <w:tmpl w:val="B54822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4C61382"/>
    <w:multiLevelType w:val="multilevel"/>
    <w:tmpl w:val="4DB0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848E6"/>
    <w:multiLevelType w:val="multilevel"/>
    <w:tmpl w:val="C6A6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A247C3"/>
    <w:multiLevelType w:val="hybridMultilevel"/>
    <w:tmpl w:val="7816842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914032"/>
    <w:multiLevelType w:val="multilevel"/>
    <w:tmpl w:val="123A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B43698"/>
    <w:multiLevelType w:val="multilevel"/>
    <w:tmpl w:val="3D1C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27055"/>
    <w:multiLevelType w:val="multilevel"/>
    <w:tmpl w:val="904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0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  <w:num w:numId="16">
    <w:abstractNumId w:val="16"/>
  </w:num>
  <w:num w:numId="17">
    <w:abstractNumId w:val="1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46D0"/>
    <w:rsid w:val="00024DB5"/>
    <w:rsid w:val="000324FA"/>
    <w:rsid w:val="00043A89"/>
    <w:rsid w:val="00045404"/>
    <w:rsid w:val="0007465A"/>
    <w:rsid w:val="0008367F"/>
    <w:rsid w:val="000C45F0"/>
    <w:rsid w:val="000E41DC"/>
    <w:rsid w:val="000E5959"/>
    <w:rsid w:val="00107765"/>
    <w:rsid w:val="00134798"/>
    <w:rsid w:val="00135A36"/>
    <w:rsid w:val="0014645F"/>
    <w:rsid w:val="0015641D"/>
    <w:rsid w:val="00161574"/>
    <w:rsid w:val="00166165"/>
    <w:rsid w:val="0017107B"/>
    <w:rsid w:val="00173EC2"/>
    <w:rsid w:val="001810D1"/>
    <w:rsid w:val="001971F6"/>
    <w:rsid w:val="001B029F"/>
    <w:rsid w:val="001C2B46"/>
    <w:rsid w:val="001D1988"/>
    <w:rsid w:val="00225CCE"/>
    <w:rsid w:val="002519B2"/>
    <w:rsid w:val="0026342F"/>
    <w:rsid w:val="0027038A"/>
    <w:rsid w:val="002731A5"/>
    <w:rsid w:val="0027675F"/>
    <w:rsid w:val="00276F2B"/>
    <w:rsid w:val="00284D60"/>
    <w:rsid w:val="002A1C6D"/>
    <w:rsid w:val="002C66A0"/>
    <w:rsid w:val="003453DD"/>
    <w:rsid w:val="00347F4F"/>
    <w:rsid w:val="003671CC"/>
    <w:rsid w:val="00372F10"/>
    <w:rsid w:val="00374FF0"/>
    <w:rsid w:val="003B29A9"/>
    <w:rsid w:val="003C3464"/>
    <w:rsid w:val="003E66E4"/>
    <w:rsid w:val="0041151C"/>
    <w:rsid w:val="0042701F"/>
    <w:rsid w:val="00432164"/>
    <w:rsid w:val="00440E0C"/>
    <w:rsid w:val="00455E07"/>
    <w:rsid w:val="0046121B"/>
    <w:rsid w:val="004657D1"/>
    <w:rsid w:val="00487274"/>
    <w:rsid w:val="004B442F"/>
    <w:rsid w:val="004D51CC"/>
    <w:rsid w:val="005223F0"/>
    <w:rsid w:val="005564DB"/>
    <w:rsid w:val="005615FF"/>
    <w:rsid w:val="00565967"/>
    <w:rsid w:val="0057707A"/>
    <w:rsid w:val="00577630"/>
    <w:rsid w:val="00584EE7"/>
    <w:rsid w:val="005A7476"/>
    <w:rsid w:val="005C4489"/>
    <w:rsid w:val="005C67B0"/>
    <w:rsid w:val="005E24A6"/>
    <w:rsid w:val="00601988"/>
    <w:rsid w:val="00611A32"/>
    <w:rsid w:val="00612FB6"/>
    <w:rsid w:val="0062144A"/>
    <w:rsid w:val="00624CD3"/>
    <w:rsid w:val="00626DBC"/>
    <w:rsid w:val="00634F71"/>
    <w:rsid w:val="006702A1"/>
    <w:rsid w:val="006846E4"/>
    <w:rsid w:val="00696A81"/>
    <w:rsid w:val="006A3344"/>
    <w:rsid w:val="006C1936"/>
    <w:rsid w:val="006C32E1"/>
    <w:rsid w:val="006C6297"/>
    <w:rsid w:val="006D45C8"/>
    <w:rsid w:val="006E46AB"/>
    <w:rsid w:val="0070414C"/>
    <w:rsid w:val="007160C1"/>
    <w:rsid w:val="0073139B"/>
    <w:rsid w:val="00763DAE"/>
    <w:rsid w:val="0077044F"/>
    <w:rsid w:val="007B1A90"/>
    <w:rsid w:val="007E64DE"/>
    <w:rsid w:val="007F42E0"/>
    <w:rsid w:val="00810C5A"/>
    <w:rsid w:val="00845A42"/>
    <w:rsid w:val="008763EC"/>
    <w:rsid w:val="00883B54"/>
    <w:rsid w:val="00886D71"/>
    <w:rsid w:val="00890FA0"/>
    <w:rsid w:val="008918FA"/>
    <w:rsid w:val="00892A5C"/>
    <w:rsid w:val="00894DD0"/>
    <w:rsid w:val="008A37A5"/>
    <w:rsid w:val="008D44C9"/>
    <w:rsid w:val="00911461"/>
    <w:rsid w:val="00944F3A"/>
    <w:rsid w:val="0095484B"/>
    <w:rsid w:val="00960543"/>
    <w:rsid w:val="00976E95"/>
    <w:rsid w:val="00977A12"/>
    <w:rsid w:val="00980C07"/>
    <w:rsid w:val="0099287C"/>
    <w:rsid w:val="009B7DBD"/>
    <w:rsid w:val="00A110AA"/>
    <w:rsid w:val="00A1672D"/>
    <w:rsid w:val="00A274ED"/>
    <w:rsid w:val="00A5062E"/>
    <w:rsid w:val="00A77325"/>
    <w:rsid w:val="00A96180"/>
    <w:rsid w:val="00AA46E5"/>
    <w:rsid w:val="00AD47B1"/>
    <w:rsid w:val="00AD5578"/>
    <w:rsid w:val="00AE5CBC"/>
    <w:rsid w:val="00AE6A53"/>
    <w:rsid w:val="00AF084F"/>
    <w:rsid w:val="00AF55A1"/>
    <w:rsid w:val="00B1262C"/>
    <w:rsid w:val="00B32746"/>
    <w:rsid w:val="00B830A8"/>
    <w:rsid w:val="00B85AA5"/>
    <w:rsid w:val="00BB3A5E"/>
    <w:rsid w:val="00BB43F0"/>
    <w:rsid w:val="00BC4F92"/>
    <w:rsid w:val="00BE46FF"/>
    <w:rsid w:val="00C04011"/>
    <w:rsid w:val="00C05B1D"/>
    <w:rsid w:val="00C2288F"/>
    <w:rsid w:val="00C269E6"/>
    <w:rsid w:val="00C578B7"/>
    <w:rsid w:val="00C82E32"/>
    <w:rsid w:val="00C84C05"/>
    <w:rsid w:val="00C9375A"/>
    <w:rsid w:val="00CD032B"/>
    <w:rsid w:val="00CE7926"/>
    <w:rsid w:val="00D05BC8"/>
    <w:rsid w:val="00D43320"/>
    <w:rsid w:val="00D80576"/>
    <w:rsid w:val="00D96D5F"/>
    <w:rsid w:val="00DD688F"/>
    <w:rsid w:val="00E14505"/>
    <w:rsid w:val="00E14715"/>
    <w:rsid w:val="00E14DB0"/>
    <w:rsid w:val="00E2223E"/>
    <w:rsid w:val="00E32915"/>
    <w:rsid w:val="00E355F5"/>
    <w:rsid w:val="00E446FD"/>
    <w:rsid w:val="00E71E6A"/>
    <w:rsid w:val="00E75F82"/>
    <w:rsid w:val="00EA24B2"/>
    <w:rsid w:val="00EB09D9"/>
    <w:rsid w:val="00EB37A6"/>
    <w:rsid w:val="00EB4AA5"/>
    <w:rsid w:val="00EC6BC8"/>
    <w:rsid w:val="00EE1CDD"/>
    <w:rsid w:val="00F01098"/>
    <w:rsid w:val="00F31FC8"/>
    <w:rsid w:val="00F3453E"/>
    <w:rsid w:val="00F414B7"/>
    <w:rsid w:val="00F46600"/>
    <w:rsid w:val="00F71809"/>
    <w:rsid w:val="00F86D59"/>
    <w:rsid w:val="00F95CEF"/>
    <w:rsid w:val="00FA46D0"/>
    <w:rsid w:val="00FA6897"/>
    <w:rsid w:val="00FB3A8F"/>
    <w:rsid w:val="00FB469B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EDAE762-0ECE-4644-A528-5A78B2B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E0C"/>
  </w:style>
  <w:style w:type="paragraph" w:styleId="Heading1">
    <w:name w:val="heading 1"/>
    <w:basedOn w:val="Normal"/>
    <w:next w:val="Normal"/>
    <w:link w:val="Heading1Ch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26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262C"/>
    <w:rPr>
      <w:rFonts w:eastAsiaTheme="minorEastAsia"/>
      <w:lang w:val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23F0"/>
    <w:pPr>
      <w:tabs>
        <w:tab w:val="left" w:pos="440"/>
        <w:tab w:val="right" w:leader="dot" w:pos="8261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1151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5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321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59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736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3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0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77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910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34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49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5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520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7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9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16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759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28D12-8677-4DF0-A263-A12DAD30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1454</Words>
  <Characters>7998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Vero</cp:lastModifiedBy>
  <cp:revision>33</cp:revision>
  <dcterms:created xsi:type="dcterms:W3CDTF">2012-05-09T01:41:00Z</dcterms:created>
  <dcterms:modified xsi:type="dcterms:W3CDTF">2023-05-19T18:30:00Z</dcterms:modified>
</cp:coreProperties>
</file>