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b w:val="1"/>
          <w:bCs w:val="1"/>
          <w:color w:val="1b365d"/>
          <w:sz w:val="48"/>
          <w:szCs w:val="48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MERN Stack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 Details: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8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</w:t>
              <w:br w:type="textWrapping"/>
              <w:t xml:space="preserve">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8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Traditional web applications often suffer from slow page reloads, fragmented user experiences, and poor data synchronization. Modern businesses and users require fast, responsive, and secure single-page applications (SPAs) that handle real-time data updates smoothly without interrupting the user journey.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8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80" w:before="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 robust, full-stack Single Page Application (SPA) built using the MERN architecture stack. The solution leverages React.js for a dynamic, component-based user interface; Node.js and Express.js to build a fast, scalable RESTful API; and MongoDB as a flexible, NoSQL database for efficient JSON-like document storage. It includes secure JWT-based user authentication and seamless CRUD operations.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8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Unified JavaScript Stack:</w:t>
            </w:r>
            <w:r w:rsidDel="00000000" w:rsidR="00000000" w:rsidRPr="00000000">
              <w:rPr>
                <w:rtl w:val="0"/>
              </w:rPr>
              <w:t xml:space="preserve"> Using a single language (JavaScript/TypeScript) across both frontend and backend minimizes context switching and accelerates development.</w:t>
            </w:r>
          </w:p>
          <w:p w:rsidR="00000000" w:rsidDel="00000000" w:rsidP="00000000" w:rsidRDefault="00000000" w:rsidRPr="00000000" w14:paraId="00000019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Component Reusability:</w:t>
            </w:r>
            <w:r w:rsidDel="00000000" w:rsidR="00000000" w:rsidRPr="00000000">
              <w:rPr>
                <w:rtl w:val="0"/>
              </w:rPr>
              <w:t xml:space="preserve"> React’s virtual DOM ensures lightning-fast UI updates.</w:t>
            </w:r>
          </w:p>
          <w:p w:rsidR="00000000" w:rsidDel="00000000" w:rsidP="00000000" w:rsidRDefault="00000000" w:rsidRPr="00000000" w14:paraId="0000001A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Schema Flexibility:</w:t>
            </w:r>
            <w:r w:rsidDel="00000000" w:rsidR="00000000" w:rsidRPr="00000000">
              <w:rPr>
                <w:rtl w:val="0"/>
              </w:rPr>
              <w:t xml:space="preserve"> MongoDB allows the application to handle unstructured or evolving data models effortlessly without rigid migrations.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8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Seamless UX:</w:t>
            </w:r>
            <w:r w:rsidDel="00000000" w:rsidR="00000000" w:rsidRPr="00000000">
              <w:rPr>
                <w:rtl w:val="0"/>
              </w:rPr>
              <w:t xml:space="preserve"> Eliminates frustrating page refreshes, resulting in higher user retention and satisfaction.</w:t>
            </w:r>
          </w:p>
          <w:p w:rsidR="00000000" w:rsidDel="00000000" w:rsidP="00000000" w:rsidRDefault="00000000" w:rsidRPr="00000000" w14:paraId="0000001E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Accessibility:</w:t>
            </w:r>
            <w:r w:rsidDel="00000000" w:rsidR="00000000" w:rsidRPr="00000000">
              <w:rPr>
                <w:rtl w:val="0"/>
              </w:rPr>
              <w:t xml:space="preserve"> Provides an intuitive, responsive interface accessible across both desktop and mobile devices.</w:t>
            </w:r>
          </w:p>
          <w:p w:rsidR="00000000" w:rsidDel="00000000" w:rsidP="00000000" w:rsidRDefault="00000000" w:rsidRPr="00000000" w14:paraId="0000001F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Data Security:</w:t>
            </w:r>
            <w:r w:rsidDel="00000000" w:rsidR="00000000" w:rsidRPr="00000000">
              <w:rPr>
                <w:rtl w:val="0"/>
              </w:rPr>
              <w:t xml:space="preserve"> Implements secure password hashing (bcrypt) and token-based state management to protect user privacy.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8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Model</w:t>
              <w:br w:type="textWrapping"/>
              <w:t xml:space="preserve">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Software-as-a-Service (SaaS):</w:t>
            </w:r>
            <w:r w:rsidDel="00000000" w:rsidR="00000000" w:rsidRPr="00000000">
              <w:rPr>
                <w:rtl w:val="0"/>
              </w:rPr>
              <w:t xml:space="preserve"> A tiered subscription model (Free, Pro, Enterprise) offering premium features to power users.</w:t>
            </w:r>
          </w:p>
          <w:p w:rsidR="00000000" w:rsidDel="00000000" w:rsidP="00000000" w:rsidRDefault="00000000" w:rsidRPr="00000000" w14:paraId="00000023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White-Labeling:</w:t>
            </w:r>
            <w:r w:rsidDel="00000000" w:rsidR="00000000" w:rsidRPr="00000000">
              <w:rPr>
                <w:rtl w:val="0"/>
              </w:rPr>
              <w:t xml:space="preserve"> Licensing the core application architecture to other businesses needing a customized full-stack solution.</w:t>
            </w:r>
          </w:p>
          <w:p w:rsidR="00000000" w:rsidDel="00000000" w:rsidP="00000000" w:rsidRDefault="00000000" w:rsidRPr="00000000" w14:paraId="00000024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Freemium Features:</w:t>
            </w:r>
            <w:r w:rsidDel="00000000" w:rsidR="00000000" w:rsidRPr="00000000">
              <w:rPr>
                <w:rtl w:val="0"/>
              </w:rPr>
              <w:t xml:space="preserve"> Basic features are free, while advanced analytics or cloud storage incur a microtransaction fee.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80" w:before="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7f9fb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Horizontal Scaling:</w:t>
            </w:r>
            <w:r w:rsidDel="00000000" w:rsidR="00000000" w:rsidRPr="00000000">
              <w:rPr>
                <w:rtl w:val="0"/>
              </w:rPr>
              <w:t xml:space="preserve"> Node.js handles asynchronous, non-blocking I/O requests excellently, making it easy to scale across multiple microservices.</w:t>
            </w:r>
          </w:p>
          <w:p w:rsidR="00000000" w:rsidDel="00000000" w:rsidP="00000000" w:rsidRDefault="00000000" w:rsidRPr="00000000" w14:paraId="00000028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Database Scalability:</w:t>
            </w:r>
            <w:r w:rsidDel="00000000" w:rsidR="00000000" w:rsidRPr="00000000">
              <w:rPr>
                <w:rtl w:val="0"/>
              </w:rPr>
              <w:t xml:space="preserve"> MongoDB supports sharding and horizontal scaling to handle massive amounts of user data as the platform grows.</w:t>
            </w:r>
          </w:p>
          <w:p w:rsidR="00000000" w:rsidDel="00000000" w:rsidP="00000000" w:rsidRDefault="00000000" w:rsidRPr="00000000" w14:paraId="00000029">
            <w:pPr>
              <w:spacing w:after="80" w:before="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Cloud Readiness:</w:t>
            </w:r>
            <w:r w:rsidDel="00000000" w:rsidR="00000000" w:rsidRPr="00000000">
              <w:rPr>
                <w:rtl w:val="0"/>
              </w:rPr>
              <w:t xml:space="preserve"> The decoupled frontend and backend can be hosted independently (e.g., Vercel/Netlify for React, AWS/Render for Node/Express) to optimize cost and performance.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