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3b82f6"/>
          <w:sz w:val="26"/>
          <w:szCs w:val="26"/>
          <w:rtl w:val="0"/>
        </w:rPr>
        <w:t xml:space="preserve">Project Delivery &amp; Testing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b w:val="1"/>
          <w:bCs w:val="1"/>
          <w:color w:val="1e3a8a"/>
          <w:sz w:val="44"/>
          <w:szCs w:val="44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12 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MERN Stack Web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1e3a8a"/>
          <w:sz w:val="28"/>
          <w:szCs w:val="28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MERN Stack Client-Server Platform (my-mern-project)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 </w:t>
      </w:r>
      <w:r w:rsidDel="00000000" w:rsidR="00000000" w:rsidRPr="00000000">
        <w:rPr>
          <w:rtl w:val="0"/>
        </w:rPr>
        <w:t xml:space="preserve">A full-stack Single Page Application designed using MongoDB for scalable document storage, Express and Node.js for robust asynchronous RESTful APIs, and React.js for dynamic, reactive modern UI layouts.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Version: </w:t>
      </w:r>
      <w:r w:rsidDel="00000000" w:rsidR="00000000" w:rsidRPr="00000000">
        <w:rPr>
          <w:rtl w:val="0"/>
        </w:rPr>
        <w:t xml:space="preserve">v1.0.0-Release Candidate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Period: </w:t>
      </w:r>
      <w:r w:rsidDel="00000000" w:rsidR="00000000" w:rsidRPr="00000000">
        <w:rPr>
          <w:rtl w:val="0"/>
        </w:rPr>
        <w:t xml:space="preserve">10 February 2025 to 15 February 2025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color w:val="1e3a8a"/>
          <w:sz w:val="28"/>
          <w:szCs w:val="28"/>
          <w:rtl w:val="0"/>
        </w:rPr>
        <w:t xml:space="preserve">Testing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workflows including secure registration, password hashing verification, and JWT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front-end routing architecture, component reactivity, and structural rendering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RESTful API endpoints for persistent database read, write, update, and delete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handling pipelines, validation failure triggers, cross-origin communication policies, and system reliability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color w:val="1e3a8a"/>
          <w:sz w:val="28"/>
          <w:szCs w:val="28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URL/Location: </w:t>
      </w:r>
      <w:r w:rsidDel="00000000" w:rsidR="00000000" w:rsidRPr="00000000">
        <w:rPr>
          <w:rtl w:val="0"/>
        </w:rPr>
        <w:t xml:space="preserve">Localhost Environment Deployment / Client Bundle staging node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Credentials: </w:t>
      </w:r>
      <w:r w:rsidDel="00000000" w:rsidR="00000000" w:rsidRPr="00000000">
        <w:rPr>
          <w:rtl w:val="0"/>
        </w:rPr>
        <w:t xml:space="preserve">Test Username: admin@test.com / Password: TestPassword123 (Staging Sandbox values)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1e3a8a"/>
          <w:sz w:val="28"/>
          <w:szCs w:val="28"/>
          <w:rtl w:val="0"/>
        </w:rPr>
        <w:t xml:space="preserve">Test Cases Matrix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Login &amp; JWT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Access login 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Provide correct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Click Submit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successfully authenticated; valid JWT token generated and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Token generated and safely assigned to context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Secure Route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Navigate directly to secure dashboard without active session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System blocks access, throws error modal, and forces login redirection.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Redirected perfectly back to landing page authentication portal.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Create payload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Dispatch API payload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Check record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BSON document correctly committed to collection; UI automatically updates data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 written instantly to cloud DB instance; view updated natively.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color w:val="1e3a8a"/>
          <w:sz w:val="28"/>
          <w:szCs w:val="28"/>
          <w:rtl w:val="0"/>
        </w:rPr>
        <w:t xml:space="preserve">Bug Tracking Log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CORS policy blocks client requests during cross-port API handshakes.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Run server on port 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Request from client port 3000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Action fails completely.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Resolved by implementing Express cors() configuration module.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color w:val="1e3a8a"/>
          <w:sz w:val="28"/>
          <w:szCs w:val="28"/>
          <w:rtl w:val="0"/>
        </w:rPr>
        <w:t xml:space="preserve">Sign-off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  <w:t xml:space="preserve">Tester Name: ___________________________       Date: ___________________________</w:t>
      </w:r>
    </w:p>
    <w:p w:rsidR="00000000" w:rsidDel="00000000" w:rsidP="00000000" w:rsidRDefault="00000000" w:rsidRPr="00000000" w14:paraId="0000004A">
      <w:pPr>
        <w:spacing w:after="320" w:lineRule="auto"/>
        <w:rPr/>
      </w:pPr>
      <w:r w:rsidDel="00000000" w:rsidR="00000000" w:rsidRPr="00000000">
        <w:rPr>
          <w:rtl w:val="0"/>
        </w:rPr>
        <w:t xml:space="preserve">Signature: 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Procedural Guidelines &amp;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actively cover both positive and negative input data execution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all designated QA testers to provide granular feedback logs, including architectural or UI improvement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elements must include strict evaluation logs tracking lifecycle states from open to active sign-off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definitive sign-off confirmation from the project technical leads and supervisors before launching build deployments.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