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58432B5B">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C039861" w:rsidR="00821D63" w:rsidRPr="00821D63" w:rsidRDefault="00821D63" w:rsidP="00821D63">
      <w:pPr>
        <w:pStyle w:val="Sinespaciado"/>
        <w:spacing w:line="276" w:lineRule="auto"/>
        <w:jc w:val="center"/>
        <w:rPr>
          <w:rFonts w:asciiTheme="majorHAnsi" w:hAnsiTheme="majorHAnsi" w:cs="Open Sans"/>
          <w:sz w:val="40"/>
          <w:szCs w:val="28"/>
        </w:rPr>
      </w:pPr>
      <w:r w:rsidRPr="00D85F2E">
        <w:rPr>
          <w:rFonts w:asciiTheme="majorHAnsi" w:hAnsiTheme="majorHAnsi" w:cs="Open Sans"/>
          <w:sz w:val="40"/>
          <w:szCs w:val="28"/>
        </w:rPr>
        <w:t xml:space="preserve">Facultad de </w:t>
      </w:r>
      <w:r w:rsidR="00D85F2E" w:rsidRPr="00D85F2E">
        <w:rPr>
          <w:rFonts w:asciiTheme="majorHAnsi" w:hAnsiTheme="majorHAnsi" w:cs="Open Sans"/>
          <w:sz w:val="40"/>
          <w:szCs w:val="28"/>
        </w:rPr>
        <w:t>Ciencias de la Salud</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4BD4BAAB" w:rsidR="00821D63" w:rsidRPr="00FC4A7B" w:rsidRDefault="00821D63" w:rsidP="001654D6">
      <w:pPr>
        <w:pStyle w:val="Sinespaciado"/>
        <w:spacing w:after="240"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F843DD">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D85F2E">
        <w:rPr>
          <w:rFonts w:asciiTheme="majorHAnsi" w:hAnsiTheme="majorHAnsi" w:cs="Tahoma"/>
          <w:sz w:val="36"/>
          <w:szCs w:val="28"/>
        </w:rPr>
        <w:t>B</w:t>
      </w:r>
      <w:r w:rsidR="004B4D36">
        <w:rPr>
          <w:rFonts w:asciiTheme="majorHAnsi" w:hAnsiTheme="majorHAnsi" w:cs="Tahoma"/>
          <w:sz w:val="36"/>
          <w:szCs w:val="28"/>
        </w:rPr>
        <w:t>ioinformática</w:t>
      </w:r>
    </w:p>
    <w:p w14:paraId="7E4DEE80" w14:textId="3AF13888" w:rsidR="00821D63" w:rsidRPr="00CA0785" w:rsidRDefault="00FD53AE" w:rsidP="00821D63">
      <w:pPr>
        <w:pStyle w:val="Sinespaciado"/>
        <w:spacing w:line="276" w:lineRule="auto"/>
        <w:jc w:val="center"/>
        <w:rPr>
          <w:rFonts w:asciiTheme="minorHAnsi" w:hAnsiTheme="minorHAnsi" w:cs="Tahoma"/>
          <w:sz w:val="52"/>
          <w:szCs w:val="28"/>
        </w:rPr>
      </w:pPr>
      <w:commentRangeStart w:id="0"/>
      <w:commentRangeStart w:id="1"/>
      <w:commentRangeStart w:id="2"/>
      <w:r w:rsidRPr="00FD53AE">
        <w:rPr>
          <w:rFonts w:asciiTheme="minorHAnsi" w:hAnsiTheme="minorHAnsi" w:cs="Tahoma"/>
          <w:color w:val="0098CD"/>
          <w:sz w:val="52"/>
          <w:szCs w:val="28"/>
        </w:rPr>
        <w:t>Análisis comparativo de la expresión diferencial en adenocarcinoma colorrectal: Integración y validación de datasets de RNA-seq de dominio público</w:t>
      </w:r>
      <w:commentRangeEnd w:id="0"/>
      <w:r w:rsidR="00027819" w:rsidRPr="00CA0785">
        <w:rPr>
          <w:rStyle w:val="Refdecomentario"/>
          <w:rFonts w:asciiTheme="minorHAnsi" w:hAnsiTheme="minorHAnsi" w:cs="Tahoma"/>
          <w:sz w:val="52"/>
          <w:szCs w:val="28"/>
        </w:rPr>
        <w:commentReference w:id="0"/>
      </w:r>
      <w:commentRangeEnd w:id="1"/>
      <w:r w:rsidRPr="00CA0785">
        <w:rPr>
          <w:rStyle w:val="Refdecomentario"/>
          <w:rFonts w:asciiTheme="minorHAnsi" w:hAnsiTheme="minorHAnsi" w:cs="Tahoma"/>
          <w:sz w:val="52"/>
          <w:szCs w:val="28"/>
        </w:rPr>
        <w:commentReference w:id="1"/>
      </w:r>
      <w:commentRangeEnd w:id="2"/>
      <w:r w:rsidRPr="00CA0785">
        <w:rPr>
          <w:rStyle w:val="Refdecomentario"/>
          <w:rFonts w:asciiTheme="minorHAnsi" w:hAnsiTheme="minorHAnsi" w:cs="Tahoma"/>
          <w:sz w:val="52"/>
          <w:szCs w:val="28"/>
        </w:rPr>
        <w:commentReference w:id="2"/>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6E495F3"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fin de </w:t>
            </w:r>
            <w:r w:rsidR="00F843DD">
              <w:rPr>
                <w:rFonts w:asciiTheme="majorHAnsi" w:hAnsiTheme="majorHAnsi" w:cs="Tahoma"/>
                <w:sz w:val="24"/>
                <w:szCs w:val="28"/>
              </w:rPr>
              <w:t>Estudio</w:t>
            </w:r>
            <w:r w:rsidRPr="00EF3680">
              <w:rPr>
                <w:rFonts w:asciiTheme="majorHAnsi" w:hAnsiTheme="majorHAnsi" w:cs="Tahoma"/>
                <w:sz w:val="24"/>
                <w:szCs w:val="28"/>
              </w:rPr>
              <w:t xml:space="preserve"> presentado por:</w:t>
            </w:r>
          </w:p>
        </w:tc>
        <w:tc>
          <w:tcPr>
            <w:tcW w:w="3830" w:type="dxa"/>
            <w:vAlign w:val="center"/>
          </w:tcPr>
          <w:p w14:paraId="44493B68" w14:textId="236D494E" w:rsidR="001C4EA4" w:rsidRPr="00EF3680" w:rsidRDefault="00EA449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Verónica Cabeza de Vaca Tocino</w:t>
            </w:r>
          </w:p>
        </w:tc>
      </w:tr>
      <w:tr w:rsidR="0045010B" w:rsidRPr="00CA0785" w14:paraId="16305541" w14:textId="77777777" w:rsidTr="000757FF">
        <w:tc>
          <w:tcPr>
            <w:tcW w:w="4683" w:type="dxa"/>
            <w:vAlign w:val="center"/>
          </w:tcPr>
          <w:p w14:paraId="5E049953" w14:textId="77777777" w:rsidR="0045010B" w:rsidRPr="00EF3680" w:rsidRDefault="0045010B" w:rsidP="0045010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28A22F48" w:rsidR="0045010B" w:rsidRPr="00EF3680" w:rsidRDefault="0045010B" w:rsidP="0045010B">
            <w:pPr>
              <w:pStyle w:val="Sinespaciado"/>
              <w:spacing w:line="276" w:lineRule="auto"/>
              <w:rPr>
                <w:rFonts w:asciiTheme="majorHAnsi" w:hAnsiTheme="majorHAnsi" w:cs="Tahoma"/>
                <w:sz w:val="24"/>
                <w:szCs w:val="28"/>
              </w:rPr>
            </w:pPr>
            <w:r>
              <w:rPr>
                <w:rFonts w:asciiTheme="majorHAnsi" w:hAnsiTheme="majorHAnsi" w:cs="Tahoma"/>
                <w:sz w:val="24"/>
                <w:szCs w:val="28"/>
              </w:rPr>
              <w:t>A</w:t>
            </w:r>
            <w:r w:rsidRPr="00EA4496">
              <w:rPr>
                <w:rFonts w:asciiTheme="majorHAnsi" w:hAnsiTheme="majorHAnsi" w:cs="Tahoma"/>
                <w:sz w:val="24"/>
                <w:szCs w:val="28"/>
              </w:rPr>
              <w:t xml:space="preserve">nálisis de </w:t>
            </w:r>
            <w:r>
              <w:rPr>
                <w:rFonts w:asciiTheme="majorHAnsi" w:hAnsiTheme="majorHAnsi" w:cs="Tahoma"/>
                <w:sz w:val="24"/>
                <w:szCs w:val="28"/>
              </w:rPr>
              <w:t>D</w:t>
            </w:r>
            <w:r w:rsidRPr="00EA4496">
              <w:rPr>
                <w:rFonts w:asciiTheme="majorHAnsi" w:hAnsiTheme="majorHAnsi" w:cs="Tahoma"/>
                <w:sz w:val="24"/>
                <w:szCs w:val="28"/>
              </w:rPr>
              <w:t>atos</w:t>
            </w:r>
            <w:r>
              <w:rPr>
                <w:rFonts w:asciiTheme="majorHAnsi" w:hAnsiTheme="majorHAnsi" w:cs="Tahoma"/>
                <w:sz w:val="24"/>
                <w:szCs w:val="28"/>
              </w:rPr>
              <w:t xml:space="preserve"> (Tipo III)</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1FA45F5E" w:rsidR="001C4EA4" w:rsidRPr="00EA4496" w:rsidRDefault="00EA4496" w:rsidP="000757FF">
            <w:pPr>
              <w:pStyle w:val="Sinespaciado"/>
              <w:spacing w:line="276" w:lineRule="auto"/>
              <w:rPr>
                <w:rFonts w:asciiTheme="majorHAnsi" w:hAnsiTheme="majorHAnsi" w:cs="Tahoma"/>
                <w:szCs w:val="28"/>
              </w:rPr>
            </w:pPr>
            <w:r w:rsidRPr="00EA4496">
              <w:rPr>
                <w:rFonts w:asciiTheme="majorHAnsi" w:hAnsiTheme="majorHAnsi" w:cs="Tahoma"/>
                <w:szCs w:val="28"/>
              </w:rPr>
              <w:t>V</w:t>
            </w:r>
            <w:r>
              <w:rPr>
                <w:rFonts w:asciiTheme="majorHAnsi" w:hAnsiTheme="majorHAnsi" w:cs="Tahoma"/>
                <w:szCs w:val="28"/>
              </w:rPr>
              <w:t>íctor Jesús Fernández Ramírez</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181CC259" w14:textId="0C051C44" w:rsidR="008544B8" w:rsidRDefault="008544B8" w:rsidP="006403BD">
      <w:pPr>
        <w:rPr>
          <w:lang w:eastAsia="en-US"/>
        </w:rPr>
      </w:pPr>
      <w:r w:rsidRPr="001C2FB3">
        <w:rPr>
          <w:lang w:eastAsia="en-US"/>
        </w:rPr>
        <w:t xml:space="preserve">(Máximo </w:t>
      </w:r>
      <w:r w:rsidR="0045010B">
        <w:rPr>
          <w:lang w:eastAsia="en-US"/>
        </w:rPr>
        <w:t>150 [2</w:t>
      </w:r>
      <w:r w:rsidRPr="00F843DD">
        <w:rPr>
          <w:lang w:eastAsia="en-US"/>
        </w:rPr>
        <w:t>50</w:t>
      </w:r>
      <w:r w:rsidR="0045010B">
        <w:rPr>
          <w:lang w:eastAsia="en-US"/>
        </w:rPr>
        <w:t xml:space="preserve"> según Víctor]</w:t>
      </w:r>
      <w:r w:rsidRPr="00F843DD">
        <w:rPr>
          <w:lang w:eastAsia="en-US"/>
        </w:rPr>
        <w:t xml:space="preserve"> palabras)</w:t>
      </w:r>
    </w:p>
    <w:p w14:paraId="0D7D8B19" w14:textId="77777777" w:rsidR="00ED1546" w:rsidRPr="001C2FB3" w:rsidRDefault="00ED1546" w:rsidP="006403BD">
      <w:pPr>
        <w:rPr>
          <w:lang w:eastAsia="en-US"/>
        </w:rPr>
      </w:pPr>
    </w:p>
    <w:p w14:paraId="3AF5F4A7" w14:textId="45CF7031" w:rsidR="008544B8" w:rsidRPr="001C2FB3" w:rsidRDefault="008544B8" w:rsidP="006403BD">
      <w:pPr>
        <w:rPr>
          <w:lang w:eastAsia="en-US"/>
        </w:rPr>
      </w:pPr>
      <w:r w:rsidRPr="00ED1546">
        <w:rPr>
          <w:b/>
          <w:lang w:eastAsia="en-US"/>
        </w:rPr>
        <w:t>Palabras clave:</w:t>
      </w:r>
      <w:r w:rsidRPr="001C2FB3">
        <w:rPr>
          <w:lang w:eastAsia="en-US"/>
        </w:rPr>
        <w:t xml:space="preserve"> (Máximo </w:t>
      </w:r>
      <w:r w:rsidR="00797AFE">
        <w:rPr>
          <w:lang w:eastAsia="en-US"/>
        </w:rPr>
        <w:t>3</w:t>
      </w:r>
      <w:r w:rsidRPr="001C2FB3">
        <w:rPr>
          <w:lang w:eastAsia="en-US"/>
        </w:rPr>
        <w:t xml:space="preserve"> palabras)</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3" w:name="_Toc437509152"/>
      <w:r>
        <w:rPr>
          <w:lang w:eastAsia="en-US"/>
        </w:rPr>
        <w:br w:type="page"/>
      </w:r>
    </w:p>
    <w:p w14:paraId="669DBB93" w14:textId="77777777" w:rsidR="00D92F3B" w:rsidRDefault="00D92F3B" w:rsidP="00D92F3B">
      <w:pPr>
        <w:pStyle w:val="Ttulondices"/>
      </w:pPr>
      <w:r>
        <w:lastRenderedPageBreak/>
        <w:t>Abstract</w:t>
      </w:r>
    </w:p>
    <w:p w14:paraId="2EC983CA" w14:textId="77777777" w:rsidR="00D92F3B" w:rsidRDefault="00D92F3B" w:rsidP="00194057"/>
    <w:p w14:paraId="1F5119FE" w14:textId="77777777" w:rsidR="00D92F3B" w:rsidRDefault="00D92F3B" w:rsidP="00194057"/>
    <w:p w14:paraId="5043D940" w14:textId="4C98F3E9" w:rsidR="001C2FB3" w:rsidRDefault="00D92F3B">
      <w:r w:rsidRPr="00194057">
        <w:rPr>
          <w:b/>
          <w:bCs/>
        </w:rPr>
        <w:t>Keywords</w:t>
      </w:r>
      <w:r>
        <w:t xml:space="preserve">: </w:t>
      </w:r>
      <w:r w:rsidR="001C2FB3">
        <w:br w:type="page"/>
      </w:r>
    </w:p>
    <w:bookmarkEnd w:id="3"/>
    <w:p w14:paraId="37509664" w14:textId="52E8292E" w:rsidR="008544B8" w:rsidRDefault="007B76BF" w:rsidP="006403BD">
      <w:pPr>
        <w:pStyle w:val="Ttulondices"/>
      </w:pPr>
      <w:r>
        <w:lastRenderedPageBreak/>
        <w:t xml:space="preserve">Índice </w:t>
      </w:r>
      <w:r w:rsidR="00FA21E3">
        <w:t>de contenidos</w:t>
      </w:r>
    </w:p>
    <w:p w14:paraId="6E969542" w14:textId="68A1DEB6" w:rsidR="00211566" w:rsidRDefault="00423E85">
      <w:pPr>
        <w:pStyle w:val="TDC1"/>
        <w:tabs>
          <w:tab w:val="left" w:pos="440"/>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32618325" w:history="1">
        <w:r w:rsidR="00211566" w:rsidRPr="0043753D">
          <w:rPr>
            <w:rStyle w:val="Hipervnculo"/>
            <w:noProof/>
          </w:rPr>
          <w:t>1.</w:t>
        </w:r>
        <w:r w:rsidR="00211566">
          <w:rPr>
            <w:rFonts w:eastAsiaTheme="minorEastAsia" w:cstheme="minorBidi"/>
            <w:noProof/>
            <w:kern w:val="2"/>
            <w14:ligatures w14:val="standardContextual"/>
          </w:rPr>
          <w:tab/>
        </w:r>
        <w:r w:rsidR="00211566" w:rsidRPr="0043753D">
          <w:rPr>
            <w:rStyle w:val="Hipervnculo"/>
            <w:noProof/>
          </w:rPr>
          <w:t>Introducción</w:t>
        </w:r>
        <w:r w:rsidR="00211566">
          <w:rPr>
            <w:noProof/>
            <w:webHidden/>
          </w:rPr>
          <w:tab/>
        </w:r>
        <w:r w:rsidR="00211566">
          <w:rPr>
            <w:noProof/>
            <w:webHidden/>
          </w:rPr>
          <w:fldChar w:fldCharType="begin"/>
        </w:r>
        <w:r w:rsidR="00211566">
          <w:rPr>
            <w:noProof/>
            <w:webHidden/>
          </w:rPr>
          <w:instrText xml:space="preserve"> PAGEREF _Toc232618325 \h </w:instrText>
        </w:r>
        <w:r w:rsidR="00211566">
          <w:rPr>
            <w:noProof/>
            <w:webHidden/>
          </w:rPr>
        </w:r>
        <w:r w:rsidR="00211566">
          <w:rPr>
            <w:noProof/>
            <w:webHidden/>
          </w:rPr>
          <w:fldChar w:fldCharType="separate"/>
        </w:r>
        <w:r w:rsidR="00211566">
          <w:rPr>
            <w:noProof/>
            <w:webHidden/>
          </w:rPr>
          <w:t>9</w:t>
        </w:r>
        <w:r w:rsidR="00211566">
          <w:rPr>
            <w:noProof/>
            <w:webHidden/>
          </w:rPr>
          <w:fldChar w:fldCharType="end"/>
        </w:r>
      </w:hyperlink>
    </w:p>
    <w:p w14:paraId="21E8F9DE" w14:textId="3B7DEA16"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26" w:history="1">
        <w:r w:rsidRPr="0043753D">
          <w:rPr>
            <w:rStyle w:val="Hipervnculo"/>
            <w:noProof/>
          </w:rPr>
          <w:t>1.1.</w:t>
        </w:r>
        <w:r>
          <w:rPr>
            <w:rFonts w:eastAsiaTheme="minorEastAsia" w:cstheme="minorBidi"/>
            <w:noProof/>
            <w:kern w:val="2"/>
            <w14:ligatures w14:val="standardContextual"/>
          </w:rPr>
          <w:tab/>
        </w:r>
        <w:r w:rsidRPr="0043753D">
          <w:rPr>
            <w:rStyle w:val="Hipervnculo"/>
            <w:noProof/>
          </w:rPr>
          <w:t>Justificación</w:t>
        </w:r>
        <w:r>
          <w:rPr>
            <w:noProof/>
            <w:webHidden/>
          </w:rPr>
          <w:tab/>
        </w:r>
        <w:r>
          <w:rPr>
            <w:noProof/>
            <w:webHidden/>
          </w:rPr>
          <w:fldChar w:fldCharType="begin"/>
        </w:r>
        <w:r>
          <w:rPr>
            <w:noProof/>
            <w:webHidden/>
          </w:rPr>
          <w:instrText xml:space="preserve"> PAGEREF _Toc232618326 \h </w:instrText>
        </w:r>
        <w:r>
          <w:rPr>
            <w:noProof/>
            <w:webHidden/>
          </w:rPr>
        </w:r>
        <w:r>
          <w:rPr>
            <w:noProof/>
            <w:webHidden/>
          </w:rPr>
          <w:fldChar w:fldCharType="separate"/>
        </w:r>
        <w:r>
          <w:rPr>
            <w:noProof/>
            <w:webHidden/>
          </w:rPr>
          <w:t>9</w:t>
        </w:r>
        <w:r>
          <w:rPr>
            <w:noProof/>
            <w:webHidden/>
          </w:rPr>
          <w:fldChar w:fldCharType="end"/>
        </w:r>
      </w:hyperlink>
    </w:p>
    <w:p w14:paraId="01C67AEA" w14:textId="1407CC02"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27" w:history="1">
        <w:r w:rsidRPr="0043753D">
          <w:rPr>
            <w:rStyle w:val="Hipervnculo"/>
            <w:noProof/>
          </w:rPr>
          <w:t>1.2.</w:t>
        </w:r>
        <w:r>
          <w:rPr>
            <w:rFonts w:eastAsiaTheme="minorEastAsia" w:cstheme="minorBidi"/>
            <w:noProof/>
            <w:kern w:val="2"/>
            <w14:ligatures w14:val="standardContextual"/>
          </w:rPr>
          <w:tab/>
        </w:r>
        <w:r w:rsidRPr="0043753D">
          <w:rPr>
            <w:rStyle w:val="Hipervnculo"/>
            <w:noProof/>
          </w:rPr>
          <w:t>Planteamiento del Problema</w:t>
        </w:r>
        <w:r>
          <w:rPr>
            <w:noProof/>
            <w:webHidden/>
          </w:rPr>
          <w:tab/>
        </w:r>
        <w:r>
          <w:rPr>
            <w:noProof/>
            <w:webHidden/>
          </w:rPr>
          <w:fldChar w:fldCharType="begin"/>
        </w:r>
        <w:r>
          <w:rPr>
            <w:noProof/>
            <w:webHidden/>
          </w:rPr>
          <w:instrText xml:space="preserve"> PAGEREF _Toc232618327 \h </w:instrText>
        </w:r>
        <w:r>
          <w:rPr>
            <w:noProof/>
            <w:webHidden/>
          </w:rPr>
        </w:r>
        <w:r>
          <w:rPr>
            <w:noProof/>
            <w:webHidden/>
          </w:rPr>
          <w:fldChar w:fldCharType="separate"/>
        </w:r>
        <w:r>
          <w:rPr>
            <w:noProof/>
            <w:webHidden/>
          </w:rPr>
          <w:t>9</w:t>
        </w:r>
        <w:r>
          <w:rPr>
            <w:noProof/>
            <w:webHidden/>
          </w:rPr>
          <w:fldChar w:fldCharType="end"/>
        </w:r>
      </w:hyperlink>
    </w:p>
    <w:p w14:paraId="36661E80" w14:textId="0BAE5265"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28" w:history="1">
        <w:r w:rsidRPr="0043753D">
          <w:rPr>
            <w:rStyle w:val="Hipervnculo"/>
            <w:noProof/>
          </w:rPr>
          <w:t>1.3.</w:t>
        </w:r>
        <w:r>
          <w:rPr>
            <w:rFonts w:eastAsiaTheme="minorEastAsia" w:cstheme="minorBidi"/>
            <w:noProof/>
            <w:kern w:val="2"/>
            <w14:ligatures w14:val="standardContextual"/>
          </w:rPr>
          <w:tab/>
        </w:r>
        <w:r w:rsidRPr="0043753D">
          <w:rPr>
            <w:rStyle w:val="Hipervnculo"/>
            <w:noProof/>
          </w:rPr>
          <w:t>Objetivos del Estudio</w:t>
        </w:r>
        <w:r>
          <w:rPr>
            <w:noProof/>
            <w:webHidden/>
          </w:rPr>
          <w:tab/>
        </w:r>
        <w:r>
          <w:rPr>
            <w:noProof/>
            <w:webHidden/>
          </w:rPr>
          <w:fldChar w:fldCharType="begin"/>
        </w:r>
        <w:r>
          <w:rPr>
            <w:noProof/>
            <w:webHidden/>
          </w:rPr>
          <w:instrText xml:space="preserve"> PAGEREF _Toc232618328 \h </w:instrText>
        </w:r>
        <w:r>
          <w:rPr>
            <w:noProof/>
            <w:webHidden/>
          </w:rPr>
        </w:r>
        <w:r>
          <w:rPr>
            <w:noProof/>
            <w:webHidden/>
          </w:rPr>
          <w:fldChar w:fldCharType="separate"/>
        </w:r>
        <w:r>
          <w:rPr>
            <w:noProof/>
            <w:webHidden/>
          </w:rPr>
          <w:t>9</w:t>
        </w:r>
        <w:r>
          <w:rPr>
            <w:noProof/>
            <w:webHidden/>
          </w:rPr>
          <w:fldChar w:fldCharType="end"/>
        </w:r>
      </w:hyperlink>
    </w:p>
    <w:p w14:paraId="06ACF6E3" w14:textId="233C9935" w:rsidR="00211566" w:rsidRDefault="00211566">
      <w:pPr>
        <w:pStyle w:val="TDC1"/>
        <w:tabs>
          <w:tab w:val="left" w:pos="440"/>
        </w:tabs>
        <w:rPr>
          <w:rFonts w:eastAsiaTheme="minorEastAsia" w:cstheme="minorBidi"/>
          <w:noProof/>
          <w:kern w:val="2"/>
          <w14:ligatures w14:val="standardContextual"/>
        </w:rPr>
      </w:pPr>
      <w:hyperlink w:anchor="_Toc232618329" w:history="1">
        <w:r w:rsidRPr="0043753D">
          <w:rPr>
            <w:rStyle w:val="Hipervnculo"/>
            <w:noProof/>
          </w:rPr>
          <w:t>2.</w:t>
        </w:r>
        <w:r>
          <w:rPr>
            <w:rFonts w:eastAsiaTheme="minorEastAsia" w:cstheme="minorBidi"/>
            <w:noProof/>
            <w:kern w:val="2"/>
            <w14:ligatures w14:val="standardContextual"/>
          </w:rPr>
          <w:tab/>
        </w:r>
        <w:r w:rsidRPr="0043753D">
          <w:rPr>
            <w:rStyle w:val="Hipervnculo"/>
            <w:noProof/>
          </w:rPr>
          <w:t>Marco teórico</w:t>
        </w:r>
        <w:r>
          <w:rPr>
            <w:noProof/>
            <w:webHidden/>
          </w:rPr>
          <w:tab/>
        </w:r>
        <w:r>
          <w:rPr>
            <w:noProof/>
            <w:webHidden/>
          </w:rPr>
          <w:fldChar w:fldCharType="begin"/>
        </w:r>
        <w:r>
          <w:rPr>
            <w:noProof/>
            <w:webHidden/>
          </w:rPr>
          <w:instrText xml:space="preserve"> PAGEREF _Toc232618329 \h </w:instrText>
        </w:r>
        <w:r>
          <w:rPr>
            <w:noProof/>
            <w:webHidden/>
          </w:rPr>
        </w:r>
        <w:r>
          <w:rPr>
            <w:noProof/>
            <w:webHidden/>
          </w:rPr>
          <w:fldChar w:fldCharType="separate"/>
        </w:r>
        <w:r>
          <w:rPr>
            <w:noProof/>
            <w:webHidden/>
          </w:rPr>
          <w:t>10</w:t>
        </w:r>
        <w:r>
          <w:rPr>
            <w:noProof/>
            <w:webHidden/>
          </w:rPr>
          <w:fldChar w:fldCharType="end"/>
        </w:r>
      </w:hyperlink>
    </w:p>
    <w:p w14:paraId="3488198A" w14:textId="140A6442"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30" w:history="1">
        <w:r w:rsidRPr="0043753D">
          <w:rPr>
            <w:rStyle w:val="Hipervnculo"/>
            <w:noProof/>
          </w:rPr>
          <w:t>2.1.</w:t>
        </w:r>
        <w:r>
          <w:rPr>
            <w:rFonts w:eastAsiaTheme="minorEastAsia" w:cstheme="minorBidi"/>
            <w:noProof/>
            <w:kern w:val="2"/>
            <w14:ligatures w14:val="standardContextual"/>
          </w:rPr>
          <w:tab/>
        </w:r>
        <w:r w:rsidRPr="0043753D">
          <w:rPr>
            <w:rStyle w:val="Hipervnculo"/>
            <w:noProof/>
          </w:rPr>
          <w:t>El Adenocarcinoma Colorrectal (CRC)</w:t>
        </w:r>
        <w:r>
          <w:rPr>
            <w:noProof/>
            <w:webHidden/>
          </w:rPr>
          <w:tab/>
        </w:r>
        <w:r>
          <w:rPr>
            <w:noProof/>
            <w:webHidden/>
          </w:rPr>
          <w:fldChar w:fldCharType="begin"/>
        </w:r>
        <w:r>
          <w:rPr>
            <w:noProof/>
            <w:webHidden/>
          </w:rPr>
          <w:instrText xml:space="preserve"> PAGEREF _Toc232618330 \h </w:instrText>
        </w:r>
        <w:r>
          <w:rPr>
            <w:noProof/>
            <w:webHidden/>
          </w:rPr>
        </w:r>
        <w:r>
          <w:rPr>
            <w:noProof/>
            <w:webHidden/>
          </w:rPr>
          <w:fldChar w:fldCharType="separate"/>
        </w:r>
        <w:r>
          <w:rPr>
            <w:noProof/>
            <w:webHidden/>
          </w:rPr>
          <w:t>10</w:t>
        </w:r>
        <w:r>
          <w:rPr>
            <w:noProof/>
            <w:webHidden/>
          </w:rPr>
          <w:fldChar w:fldCharType="end"/>
        </w:r>
      </w:hyperlink>
    </w:p>
    <w:p w14:paraId="64488A03" w14:textId="53713384"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31" w:history="1">
        <w:r w:rsidRPr="0043753D">
          <w:rPr>
            <w:rStyle w:val="Hipervnculo"/>
            <w:noProof/>
          </w:rPr>
          <w:t>2.2.</w:t>
        </w:r>
        <w:r>
          <w:rPr>
            <w:rFonts w:eastAsiaTheme="minorEastAsia" w:cstheme="minorBidi"/>
            <w:noProof/>
            <w:kern w:val="2"/>
            <w14:ligatures w14:val="standardContextual"/>
          </w:rPr>
          <w:tab/>
        </w:r>
        <w:r w:rsidRPr="0043753D">
          <w:rPr>
            <w:rStyle w:val="Hipervnculo"/>
            <w:noProof/>
          </w:rPr>
          <w:t>Bioinformática y Transcriptómica</w:t>
        </w:r>
        <w:r>
          <w:rPr>
            <w:noProof/>
            <w:webHidden/>
          </w:rPr>
          <w:tab/>
        </w:r>
        <w:r>
          <w:rPr>
            <w:noProof/>
            <w:webHidden/>
          </w:rPr>
          <w:fldChar w:fldCharType="begin"/>
        </w:r>
        <w:r>
          <w:rPr>
            <w:noProof/>
            <w:webHidden/>
          </w:rPr>
          <w:instrText xml:space="preserve"> PAGEREF _Toc232618331 \h </w:instrText>
        </w:r>
        <w:r>
          <w:rPr>
            <w:noProof/>
            <w:webHidden/>
          </w:rPr>
        </w:r>
        <w:r>
          <w:rPr>
            <w:noProof/>
            <w:webHidden/>
          </w:rPr>
          <w:fldChar w:fldCharType="separate"/>
        </w:r>
        <w:r>
          <w:rPr>
            <w:noProof/>
            <w:webHidden/>
          </w:rPr>
          <w:t>11</w:t>
        </w:r>
        <w:r>
          <w:rPr>
            <w:noProof/>
            <w:webHidden/>
          </w:rPr>
          <w:fldChar w:fldCharType="end"/>
        </w:r>
      </w:hyperlink>
    </w:p>
    <w:p w14:paraId="4DE38ED9" w14:textId="716845EF"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32" w:history="1">
        <w:r w:rsidRPr="0043753D">
          <w:rPr>
            <w:rStyle w:val="Hipervnculo"/>
            <w:noProof/>
          </w:rPr>
          <w:t>2.3.</w:t>
        </w:r>
        <w:r>
          <w:rPr>
            <w:rFonts w:eastAsiaTheme="minorEastAsia" w:cstheme="minorBidi"/>
            <w:noProof/>
            <w:kern w:val="2"/>
            <w14:ligatures w14:val="standardContextual"/>
          </w:rPr>
          <w:tab/>
        </w:r>
        <w:r w:rsidRPr="0043753D">
          <w:rPr>
            <w:rStyle w:val="Hipervnculo"/>
            <w:noProof/>
          </w:rPr>
          <w:t>Análisis de Expresión Diferencial</w:t>
        </w:r>
        <w:r>
          <w:rPr>
            <w:noProof/>
            <w:webHidden/>
          </w:rPr>
          <w:tab/>
        </w:r>
        <w:r>
          <w:rPr>
            <w:noProof/>
            <w:webHidden/>
          </w:rPr>
          <w:fldChar w:fldCharType="begin"/>
        </w:r>
        <w:r>
          <w:rPr>
            <w:noProof/>
            <w:webHidden/>
          </w:rPr>
          <w:instrText xml:space="preserve"> PAGEREF _Toc232618332 \h </w:instrText>
        </w:r>
        <w:r>
          <w:rPr>
            <w:noProof/>
            <w:webHidden/>
          </w:rPr>
        </w:r>
        <w:r>
          <w:rPr>
            <w:noProof/>
            <w:webHidden/>
          </w:rPr>
          <w:fldChar w:fldCharType="separate"/>
        </w:r>
        <w:r>
          <w:rPr>
            <w:noProof/>
            <w:webHidden/>
          </w:rPr>
          <w:t>11</w:t>
        </w:r>
        <w:r>
          <w:rPr>
            <w:noProof/>
            <w:webHidden/>
          </w:rPr>
          <w:fldChar w:fldCharType="end"/>
        </w:r>
      </w:hyperlink>
    </w:p>
    <w:p w14:paraId="2DEBFB0B" w14:textId="38465ED4"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33" w:history="1">
        <w:r w:rsidRPr="0043753D">
          <w:rPr>
            <w:rStyle w:val="Hipervnculo"/>
            <w:noProof/>
          </w:rPr>
          <w:t>2.4.</w:t>
        </w:r>
        <w:r>
          <w:rPr>
            <w:rFonts w:eastAsiaTheme="minorEastAsia" w:cstheme="minorBidi"/>
            <w:noProof/>
            <w:kern w:val="2"/>
            <w14:ligatures w14:val="standardContextual"/>
          </w:rPr>
          <w:tab/>
        </w:r>
        <w:r w:rsidRPr="0043753D">
          <w:rPr>
            <w:rStyle w:val="Hipervnculo"/>
            <w:noProof/>
          </w:rPr>
          <w:t>Anotación y Ontología Génica (GO)</w:t>
        </w:r>
        <w:r>
          <w:rPr>
            <w:noProof/>
            <w:webHidden/>
          </w:rPr>
          <w:tab/>
        </w:r>
        <w:r>
          <w:rPr>
            <w:noProof/>
            <w:webHidden/>
          </w:rPr>
          <w:fldChar w:fldCharType="begin"/>
        </w:r>
        <w:r>
          <w:rPr>
            <w:noProof/>
            <w:webHidden/>
          </w:rPr>
          <w:instrText xml:space="preserve"> PAGEREF _Toc232618333 \h </w:instrText>
        </w:r>
        <w:r>
          <w:rPr>
            <w:noProof/>
            <w:webHidden/>
          </w:rPr>
        </w:r>
        <w:r>
          <w:rPr>
            <w:noProof/>
            <w:webHidden/>
          </w:rPr>
          <w:fldChar w:fldCharType="separate"/>
        </w:r>
        <w:r>
          <w:rPr>
            <w:noProof/>
            <w:webHidden/>
          </w:rPr>
          <w:t>11</w:t>
        </w:r>
        <w:r>
          <w:rPr>
            <w:noProof/>
            <w:webHidden/>
          </w:rPr>
          <w:fldChar w:fldCharType="end"/>
        </w:r>
      </w:hyperlink>
    </w:p>
    <w:p w14:paraId="510A912A" w14:textId="5F882B34" w:rsidR="00211566" w:rsidRDefault="00211566">
      <w:pPr>
        <w:pStyle w:val="TDC1"/>
        <w:tabs>
          <w:tab w:val="left" w:pos="440"/>
        </w:tabs>
        <w:rPr>
          <w:rFonts w:eastAsiaTheme="minorEastAsia" w:cstheme="minorBidi"/>
          <w:noProof/>
          <w:kern w:val="2"/>
          <w14:ligatures w14:val="standardContextual"/>
        </w:rPr>
      </w:pPr>
      <w:hyperlink w:anchor="_Toc232618334" w:history="1">
        <w:r w:rsidRPr="0043753D">
          <w:rPr>
            <w:rStyle w:val="Hipervnculo"/>
            <w:noProof/>
          </w:rPr>
          <w:t>3.</w:t>
        </w:r>
        <w:r>
          <w:rPr>
            <w:rFonts w:eastAsiaTheme="minorEastAsia" w:cstheme="minorBidi"/>
            <w:noProof/>
            <w:kern w:val="2"/>
            <w14:ligatures w14:val="standardContextual"/>
          </w:rPr>
          <w:tab/>
        </w:r>
        <w:r w:rsidRPr="0043753D">
          <w:rPr>
            <w:rStyle w:val="Hipervnculo"/>
            <w:noProof/>
          </w:rPr>
          <w:t>Metodología</w:t>
        </w:r>
        <w:r>
          <w:rPr>
            <w:noProof/>
            <w:webHidden/>
          </w:rPr>
          <w:tab/>
        </w:r>
        <w:r>
          <w:rPr>
            <w:noProof/>
            <w:webHidden/>
          </w:rPr>
          <w:fldChar w:fldCharType="begin"/>
        </w:r>
        <w:r>
          <w:rPr>
            <w:noProof/>
            <w:webHidden/>
          </w:rPr>
          <w:instrText xml:space="preserve"> PAGEREF _Toc232618334 \h </w:instrText>
        </w:r>
        <w:r>
          <w:rPr>
            <w:noProof/>
            <w:webHidden/>
          </w:rPr>
        </w:r>
        <w:r>
          <w:rPr>
            <w:noProof/>
            <w:webHidden/>
          </w:rPr>
          <w:fldChar w:fldCharType="separate"/>
        </w:r>
        <w:r>
          <w:rPr>
            <w:noProof/>
            <w:webHidden/>
          </w:rPr>
          <w:t>12</w:t>
        </w:r>
        <w:r>
          <w:rPr>
            <w:noProof/>
            <w:webHidden/>
          </w:rPr>
          <w:fldChar w:fldCharType="end"/>
        </w:r>
      </w:hyperlink>
    </w:p>
    <w:p w14:paraId="1D6FCCA1" w14:textId="20A92E9C"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35" w:history="1">
        <w:r w:rsidRPr="0043753D">
          <w:rPr>
            <w:rStyle w:val="Hipervnculo"/>
            <w:noProof/>
          </w:rPr>
          <w:t>3.1.</w:t>
        </w:r>
        <w:r>
          <w:rPr>
            <w:rFonts w:eastAsiaTheme="minorEastAsia" w:cstheme="minorBidi"/>
            <w:noProof/>
            <w:kern w:val="2"/>
            <w14:ligatures w14:val="standardContextual"/>
          </w:rPr>
          <w:tab/>
        </w:r>
        <w:r w:rsidRPr="0043753D">
          <w:rPr>
            <w:rStyle w:val="Hipervnculo"/>
            <w:noProof/>
          </w:rPr>
          <w:t>Obtención de los Datos y Criterios de Selección</w:t>
        </w:r>
        <w:r>
          <w:rPr>
            <w:noProof/>
            <w:webHidden/>
          </w:rPr>
          <w:tab/>
        </w:r>
        <w:r>
          <w:rPr>
            <w:noProof/>
            <w:webHidden/>
          </w:rPr>
          <w:fldChar w:fldCharType="begin"/>
        </w:r>
        <w:r>
          <w:rPr>
            <w:noProof/>
            <w:webHidden/>
          </w:rPr>
          <w:instrText xml:space="preserve"> PAGEREF _Toc232618335 \h </w:instrText>
        </w:r>
        <w:r>
          <w:rPr>
            <w:noProof/>
            <w:webHidden/>
          </w:rPr>
        </w:r>
        <w:r>
          <w:rPr>
            <w:noProof/>
            <w:webHidden/>
          </w:rPr>
          <w:fldChar w:fldCharType="separate"/>
        </w:r>
        <w:r>
          <w:rPr>
            <w:noProof/>
            <w:webHidden/>
          </w:rPr>
          <w:t>12</w:t>
        </w:r>
        <w:r>
          <w:rPr>
            <w:noProof/>
            <w:webHidden/>
          </w:rPr>
          <w:fldChar w:fldCharType="end"/>
        </w:r>
      </w:hyperlink>
    </w:p>
    <w:p w14:paraId="650A0431" w14:textId="2FDFA641" w:rsidR="00211566" w:rsidRDefault="00211566">
      <w:pPr>
        <w:pStyle w:val="TDC3"/>
        <w:tabs>
          <w:tab w:val="left" w:pos="1440"/>
          <w:tab w:val="right" w:leader="dot" w:pos="9061"/>
        </w:tabs>
        <w:rPr>
          <w:rFonts w:eastAsiaTheme="minorEastAsia" w:cstheme="minorBidi"/>
          <w:noProof/>
          <w:kern w:val="2"/>
          <w14:ligatures w14:val="standardContextual"/>
        </w:rPr>
      </w:pPr>
      <w:hyperlink w:anchor="_Toc232618336" w:history="1">
        <w:r w:rsidRPr="0043753D">
          <w:rPr>
            <w:rStyle w:val="Hipervnculo"/>
            <w:noProof/>
          </w:rPr>
          <w:t>3.1.1.</w:t>
        </w:r>
        <w:r>
          <w:rPr>
            <w:rFonts w:eastAsiaTheme="minorEastAsia" w:cstheme="minorBidi"/>
            <w:noProof/>
            <w:kern w:val="2"/>
            <w14:ligatures w14:val="standardContextual"/>
          </w:rPr>
          <w:tab/>
        </w:r>
        <w:r w:rsidRPr="0043753D">
          <w:rPr>
            <w:rStyle w:val="Hipervnculo"/>
            <w:noProof/>
          </w:rPr>
          <w:t>Fuente de datos</w:t>
        </w:r>
        <w:r>
          <w:rPr>
            <w:noProof/>
            <w:webHidden/>
          </w:rPr>
          <w:tab/>
        </w:r>
        <w:r>
          <w:rPr>
            <w:noProof/>
            <w:webHidden/>
          </w:rPr>
          <w:fldChar w:fldCharType="begin"/>
        </w:r>
        <w:r>
          <w:rPr>
            <w:noProof/>
            <w:webHidden/>
          </w:rPr>
          <w:instrText xml:space="preserve"> PAGEREF _Toc232618336 \h </w:instrText>
        </w:r>
        <w:r>
          <w:rPr>
            <w:noProof/>
            <w:webHidden/>
          </w:rPr>
        </w:r>
        <w:r>
          <w:rPr>
            <w:noProof/>
            <w:webHidden/>
          </w:rPr>
          <w:fldChar w:fldCharType="separate"/>
        </w:r>
        <w:r>
          <w:rPr>
            <w:noProof/>
            <w:webHidden/>
          </w:rPr>
          <w:t>12</w:t>
        </w:r>
        <w:r>
          <w:rPr>
            <w:noProof/>
            <w:webHidden/>
          </w:rPr>
          <w:fldChar w:fldCharType="end"/>
        </w:r>
      </w:hyperlink>
    </w:p>
    <w:p w14:paraId="4C4FC57C" w14:textId="58C7FD20" w:rsidR="00211566" w:rsidRDefault="00211566">
      <w:pPr>
        <w:pStyle w:val="TDC3"/>
        <w:tabs>
          <w:tab w:val="left" w:pos="1440"/>
          <w:tab w:val="right" w:leader="dot" w:pos="9061"/>
        </w:tabs>
        <w:rPr>
          <w:rFonts w:eastAsiaTheme="minorEastAsia" w:cstheme="minorBidi"/>
          <w:noProof/>
          <w:kern w:val="2"/>
          <w14:ligatures w14:val="standardContextual"/>
        </w:rPr>
      </w:pPr>
      <w:hyperlink w:anchor="_Toc232618337" w:history="1">
        <w:r w:rsidRPr="0043753D">
          <w:rPr>
            <w:rStyle w:val="Hipervnculo"/>
            <w:noProof/>
          </w:rPr>
          <w:t>3.1.2.</w:t>
        </w:r>
        <w:r>
          <w:rPr>
            <w:rFonts w:eastAsiaTheme="minorEastAsia" w:cstheme="minorBidi"/>
            <w:noProof/>
            <w:kern w:val="2"/>
            <w14:ligatures w14:val="standardContextual"/>
          </w:rPr>
          <w:tab/>
        </w:r>
        <w:r w:rsidRPr="0043753D">
          <w:rPr>
            <w:rStyle w:val="Hipervnculo"/>
            <w:noProof/>
          </w:rPr>
          <w:t>Descripción de la cohorte</w:t>
        </w:r>
        <w:r>
          <w:rPr>
            <w:noProof/>
            <w:webHidden/>
          </w:rPr>
          <w:tab/>
        </w:r>
        <w:r>
          <w:rPr>
            <w:noProof/>
            <w:webHidden/>
          </w:rPr>
          <w:fldChar w:fldCharType="begin"/>
        </w:r>
        <w:r>
          <w:rPr>
            <w:noProof/>
            <w:webHidden/>
          </w:rPr>
          <w:instrText xml:space="preserve"> PAGEREF _Toc232618337 \h </w:instrText>
        </w:r>
        <w:r>
          <w:rPr>
            <w:noProof/>
            <w:webHidden/>
          </w:rPr>
        </w:r>
        <w:r>
          <w:rPr>
            <w:noProof/>
            <w:webHidden/>
          </w:rPr>
          <w:fldChar w:fldCharType="separate"/>
        </w:r>
        <w:r>
          <w:rPr>
            <w:noProof/>
            <w:webHidden/>
          </w:rPr>
          <w:t>16</w:t>
        </w:r>
        <w:r>
          <w:rPr>
            <w:noProof/>
            <w:webHidden/>
          </w:rPr>
          <w:fldChar w:fldCharType="end"/>
        </w:r>
      </w:hyperlink>
    </w:p>
    <w:p w14:paraId="2B57FF4A" w14:textId="2DE270BF"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38" w:history="1">
        <w:r w:rsidRPr="0043753D">
          <w:rPr>
            <w:rStyle w:val="Hipervnculo"/>
            <w:noProof/>
          </w:rPr>
          <w:t>3.2.</w:t>
        </w:r>
        <w:r>
          <w:rPr>
            <w:rFonts w:eastAsiaTheme="minorEastAsia" w:cstheme="minorBidi"/>
            <w:noProof/>
            <w:kern w:val="2"/>
            <w14:ligatures w14:val="standardContextual"/>
          </w:rPr>
          <w:tab/>
        </w:r>
        <w:r w:rsidRPr="0043753D">
          <w:rPr>
            <w:rStyle w:val="Hipervnculo"/>
            <w:noProof/>
          </w:rPr>
          <w:t>Análisis Exploratorio Inicial y Control de Calidad de los Conteos Crudos</w:t>
        </w:r>
        <w:r>
          <w:rPr>
            <w:noProof/>
            <w:webHidden/>
          </w:rPr>
          <w:tab/>
        </w:r>
        <w:r>
          <w:rPr>
            <w:noProof/>
            <w:webHidden/>
          </w:rPr>
          <w:fldChar w:fldCharType="begin"/>
        </w:r>
        <w:r>
          <w:rPr>
            <w:noProof/>
            <w:webHidden/>
          </w:rPr>
          <w:instrText xml:space="preserve"> PAGEREF _Toc232618338 \h </w:instrText>
        </w:r>
        <w:r>
          <w:rPr>
            <w:noProof/>
            <w:webHidden/>
          </w:rPr>
        </w:r>
        <w:r>
          <w:rPr>
            <w:noProof/>
            <w:webHidden/>
          </w:rPr>
          <w:fldChar w:fldCharType="separate"/>
        </w:r>
        <w:r>
          <w:rPr>
            <w:noProof/>
            <w:webHidden/>
          </w:rPr>
          <w:t>17</w:t>
        </w:r>
        <w:r>
          <w:rPr>
            <w:noProof/>
            <w:webHidden/>
          </w:rPr>
          <w:fldChar w:fldCharType="end"/>
        </w:r>
      </w:hyperlink>
    </w:p>
    <w:p w14:paraId="69E97A2B" w14:textId="63F56EFC"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39" w:history="1">
        <w:r w:rsidRPr="0043753D">
          <w:rPr>
            <w:rStyle w:val="Hipervnculo"/>
            <w:noProof/>
          </w:rPr>
          <w:t>3.3.</w:t>
        </w:r>
        <w:r>
          <w:rPr>
            <w:rFonts w:eastAsiaTheme="minorEastAsia" w:cstheme="minorBidi"/>
            <w:noProof/>
            <w:kern w:val="2"/>
            <w14:ligatures w14:val="standardContextual"/>
          </w:rPr>
          <w:tab/>
        </w:r>
        <w:r w:rsidRPr="0043753D">
          <w:rPr>
            <w:rStyle w:val="Hipervnculo"/>
            <w:noProof/>
          </w:rPr>
          <w:t xml:space="preserve">Modelado Estadístico y Normalización Transcriptómica mediante </w:t>
        </w:r>
        <w:r w:rsidRPr="0043753D">
          <w:rPr>
            <w:rStyle w:val="Hipervnculo"/>
            <w:i/>
            <w:noProof/>
          </w:rPr>
          <w:t>DESeq2</w:t>
        </w:r>
        <w:r>
          <w:rPr>
            <w:noProof/>
            <w:webHidden/>
          </w:rPr>
          <w:tab/>
        </w:r>
        <w:r>
          <w:rPr>
            <w:noProof/>
            <w:webHidden/>
          </w:rPr>
          <w:fldChar w:fldCharType="begin"/>
        </w:r>
        <w:r>
          <w:rPr>
            <w:noProof/>
            <w:webHidden/>
          </w:rPr>
          <w:instrText xml:space="preserve"> PAGEREF _Toc232618339 \h </w:instrText>
        </w:r>
        <w:r>
          <w:rPr>
            <w:noProof/>
            <w:webHidden/>
          </w:rPr>
        </w:r>
        <w:r>
          <w:rPr>
            <w:noProof/>
            <w:webHidden/>
          </w:rPr>
          <w:fldChar w:fldCharType="separate"/>
        </w:r>
        <w:r>
          <w:rPr>
            <w:noProof/>
            <w:webHidden/>
          </w:rPr>
          <w:t>19</w:t>
        </w:r>
        <w:r>
          <w:rPr>
            <w:noProof/>
            <w:webHidden/>
          </w:rPr>
          <w:fldChar w:fldCharType="end"/>
        </w:r>
      </w:hyperlink>
    </w:p>
    <w:p w14:paraId="3D00BDFB" w14:textId="3FBBCE61"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40" w:history="1">
        <w:r w:rsidRPr="0043753D">
          <w:rPr>
            <w:rStyle w:val="Hipervnculo"/>
            <w:noProof/>
          </w:rPr>
          <w:t>3.4.</w:t>
        </w:r>
        <w:r>
          <w:rPr>
            <w:rFonts w:eastAsiaTheme="minorEastAsia" w:cstheme="minorBidi"/>
            <w:noProof/>
            <w:kern w:val="2"/>
            <w14:ligatures w14:val="standardContextual"/>
          </w:rPr>
          <w:tab/>
        </w:r>
        <w:r w:rsidRPr="0043753D">
          <w:rPr>
            <w:rStyle w:val="Hipervnculo"/>
            <w:noProof/>
          </w:rPr>
          <w:t>Control de falsos positivos, contracción del LFC y filtrado de DEGs</w:t>
        </w:r>
        <w:r>
          <w:rPr>
            <w:noProof/>
            <w:webHidden/>
          </w:rPr>
          <w:tab/>
        </w:r>
        <w:r>
          <w:rPr>
            <w:noProof/>
            <w:webHidden/>
          </w:rPr>
          <w:fldChar w:fldCharType="begin"/>
        </w:r>
        <w:r>
          <w:rPr>
            <w:noProof/>
            <w:webHidden/>
          </w:rPr>
          <w:instrText xml:space="preserve"> PAGEREF _Toc232618340 \h </w:instrText>
        </w:r>
        <w:r>
          <w:rPr>
            <w:noProof/>
            <w:webHidden/>
          </w:rPr>
        </w:r>
        <w:r>
          <w:rPr>
            <w:noProof/>
            <w:webHidden/>
          </w:rPr>
          <w:fldChar w:fldCharType="separate"/>
        </w:r>
        <w:r>
          <w:rPr>
            <w:noProof/>
            <w:webHidden/>
          </w:rPr>
          <w:t>21</w:t>
        </w:r>
        <w:r>
          <w:rPr>
            <w:noProof/>
            <w:webHidden/>
          </w:rPr>
          <w:fldChar w:fldCharType="end"/>
        </w:r>
      </w:hyperlink>
    </w:p>
    <w:p w14:paraId="60851169" w14:textId="66F214F0"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41" w:history="1">
        <w:r w:rsidRPr="0043753D">
          <w:rPr>
            <w:rStyle w:val="Hipervnculo"/>
            <w:noProof/>
          </w:rPr>
          <w:t>3.5.</w:t>
        </w:r>
        <w:r>
          <w:rPr>
            <w:rFonts w:eastAsiaTheme="minorEastAsia" w:cstheme="minorBidi"/>
            <w:noProof/>
            <w:kern w:val="2"/>
            <w14:ligatures w14:val="standardContextual"/>
          </w:rPr>
          <w:tab/>
        </w:r>
        <w:r w:rsidRPr="0043753D">
          <w:rPr>
            <w:rStyle w:val="Hipervnculo"/>
            <w:noProof/>
          </w:rPr>
          <w:t>Anotación Molecular y Mapeo de Identificadores Funcionales</w:t>
        </w:r>
        <w:r>
          <w:rPr>
            <w:noProof/>
            <w:webHidden/>
          </w:rPr>
          <w:tab/>
        </w:r>
        <w:r>
          <w:rPr>
            <w:noProof/>
            <w:webHidden/>
          </w:rPr>
          <w:fldChar w:fldCharType="begin"/>
        </w:r>
        <w:r>
          <w:rPr>
            <w:noProof/>
            <w:webHidden/>
          </w:rPr>
          <w:instrText xml:space="preserve"> PAGEREF _Toc232618341 \h </w:instrText>
        </w:r>
        <w:r>
          <w:rPr>
            <w:noProof/>
            <w:webHidden/>
          </w:rPr>
        </w:r>
        <w:r>
          <w:rPr>
            <w:noProof/>
            <w:webHidden/>
          </w:rPr>
          <w:fldChar w:fldCharType="separate"/>
        </w:r>
        <w:r>
          <w:rPr>
            <w:noProof/>
            <w:webHidden/>
          </w:rPr>
          <w:t>23</w:t>
        </w:r>
        <w:r>
          <w:rPr>
            <w:noProof/>
            <w:webHidden/>
          </w:rPr>
          <w:fldChar w:fldCharType="end"/>
        </w:r>
      </w:hyperlink>
    </w:p>
    <w:p w14:paraId="6BF9D111" w14:textId="363AA179"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42" w:history="1">
        <w:r w:rsidRPr="0043753D">
          <w:rPr>
            <w:rStyle w:val="Hipervnculo"/>
            <w:noProof/>
          </w:rPr>
          <w:t>3.6.</w:t>
        </w:r>
        <w:r>
          <w:rPr>
            <w:rFonts w:eastAsiaTheme="minorEastAsia" w:cstheme="minorBidi"/>
            <w:noProof/>
            <w:kern w:val="2"/>
            <w14:ligatures w14:val="standardContextual"/>
          </w:rPr>
          <w:tab/>
        </w:r>
        <w:r w:rsidRPr="0043753D">
          <w:rPr>
            <w:rStyle w:val="Hipervnculo"/>
            <w:noProof/>
          </w:rPr>
          <w:t>Identificación de Firmas Consenso y Análisis de Enriquecimiento Funcional</w:t>
        </w:r>
        <w:r>
          <w:rPr>
            <w:noProof/>
            <w:webHidden/>
          </w:rPr>
          <w:tab/>
        </w:r>
        <w:r>
          <w:rPr>
            <w:noProof/>
            <w:webHidden/>
          </w:rPr>
          <w:fldChar w:fldCharType="begin"/>
        </w:r>
        <w:r>
          <w:rPr>
            <w:noProof/>
            <w:webHidden/>
          </w:rPr>
          <w:instrText xml:space="preserve"> PAGEREF _Toc232618342 \h </w:instrText>
        </w:r>
        <w:r>
          <w:rPr>
            <w:noProof/>
            <w:webHidden/>
          </w:rPr>
        </w:r>
        <w:r>
          <w:rPr>
            <w:noProof/>
            <w:webHidden/>
          </w:rPr>
          <w:fldChar w:fldCharType="separate"/>
        </w:r>
        <w:r>
          <w:rPr>
            <w:noProof/>
            <w:webHidden/>
          </w:rPr>
          <w:t>25</w:t>
        </w:r>
        <w:r>
          <w:rPr>
            <w:noProof/>
            <w:webHidden/>
          </w:rPr>
          <w:fldChar w:fldCharType="end"/>
        </w:r>
      </w:hyperlink>
    </w:p>
    <w:p w14:paraId="69D676E7" w14:textId="06722B61" w:rsidR="00211566" w:rsidRDefault="00211566">
      <w:pPr>
        <w:pStyle w:val="TDC1"/>
        <w:tabs>
          <w:tab w:val="left" w:pos="440"/>
        </w:tabs>
        <w:rPr>
          <w:rFonts w:eastAsiaTheme="minorEastAsia" w:cstheme="minorBidi"/>
          <w:noProof/>
          <w:kern w:val="2"/>
          <w14:ligatures w14:val="standardContextual"/>
        </w:rPr>
      </w:pPr>
      <w:hyperlink w:anchor="_Toc232618343" w:history="1">
        <w:r w:rsidRPr="0043753D">
          <w:rPr>
            <w:rStyle w:val="Hipervnculo"/>
            <w:noProof/>
          </w:rPr>
          <w:t>4.</w:t>
        </w:r>
        <w:r>
          <w:rPr>
            <w:rFonts w:eastAsiaTheme="minorEastAsia" w:cstheme="minorBidi"/>
            <w:noProof/>
            <w:kern w:val="2"/>
            <w14:ligatures w14:val="standardContextual"/>
          </w:rPr>
          <w:tab/>
        </w:r>
        <w:r w:rsidRPr="0043753D">
          <w:rPr>
            <w:rStyle w:val="Hipervnculo"/>
            <w:noProof/>
          </w:rPr>
          <w:t>Resultados</w:t>
        </w:r>
        <w:r>
          <w:rPr>
            <w:noProof/>
            <w:webHidden/>
          </w:rPr>
          <w:tab/>
        </w:r>
        <w:r>
          <w:rPr>
            <w:noProof/>
            <w:webHidden/>
          </w:rPr>
          <w:fldChar w:fldCharType="begin"/>
        </w:r>
        <w:r>
          <w:rPr>
            <w:noProof/>
            <w:webHidden/>
          </w:rPr>
          <w:instrText xml:space="preserve"> PAGEREF _Toc232618343 \h </w:instrText>
        </w:r>
        <w:r>
          <w:rPr>
            <w:noProof/>
            <w:webHidden/>
          </w:rPr>
        </w:r>
        <w:r>
          <w:rPr>
            <w:noProof/>
            <w:webHidden/>
          </w:rPr>
          <w:fldChar w:fldCharType="separate"/>
        </w:r>
        <w:r>
          <w:rPr>
            <w:noProof/>
            <w:webHidden/>
          </w:rPr>
          <w:t>28</w:t>
        </w:r>
        <w:r>
          <w:rPr>
            <w:noProof/>
            <w:webHidden/>
          </w:rPr>
          <w:fldChar w:fldCharType="end"/>
        </w:r>
      </w:hyperlink>
    </w:p>
    <w:p w14:paraId="639C7453" w14:textId="6A94C3F5"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44" w:history="1">
        <w:r w:rsidRPr="0043753D">
          <w:rPr>
            <w:rStyle w:val="Hipervnculo"/>
            <w:noProof/>
          </w:rPr>
          <w:t>4.1.</w:t>
        </w:r>
        <w:r>
          <w:rPr>
            <w:rFonts w:eastAsiaTheme="minorEastAsia" w:cstheme="minorBidi"/>
            <w:noProof/>
            <w:kern w:val="2"/>
            <w14:ligatures w14:val="standardContextual"/>
          </w:rPr>
          <w:tab/>
        </w:r>
        <w:r w:rsidRPr="0043753D">
          <w:rPr>
            <w:rStyle w:val="Hipervnculo"/>
            <w:noProof/>
          </w:rPr>
          <w:t>Análisis Exploratorio y Control de Calidad Inicial</w:t>
        </w:r>
        <w:r>
          <w:rPr>
            <w:noProof/>
            <w:webHidden/>
          </w:rPr>
          <w:tab/>
        </w:r>
        <w:r>
          <w:rPr>
            <w:noProof/>
            <w:webHidden/>
          </w:rPr>
          <w:fldChar w:fldCharType="begin"/>
        </w:r>
        <w:r>
          <w:rPr>
            <w:noProof/>
            <w:webHidden/>
          </w:rPr>
          <w:instrText xml:space="preserve"> PAGEREF _Toc232618344 \h </w:instrText>
        </w:r>
        <w:r>
          <w:rPr>
            <w:noProof/>
            <w:webHidden/>
          </w:rPr>
        </w:r>
        <w:r>
          <w:rPr>
            <w:noProof/>
            <w:webHidden/>
          </w:rPr>
          <w:fldChar w:fldCharType="separate"/>
        </w:r>
        <w:r>
          <w:rPr>
            <w:noProof/>
            <w:webHidden/>
          </w:rPr>
          <w:t>28</w:t>
        </w:r>
        <w:r>
          <w:rPr>
            <w:noProof/>
            <w:webHidden/>
          </w:rPr>
          <w:fldChar w:fldCharType="end"/>
        </w:r>
      </w:hyperlink>
    </w:p>
    <w:p w14:paraId="04279063" w14:textId="5BCD878A"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45" w:history="1">
        <w:r w:rsidRPr="0043753D">
          <w:rPr>
            <w:rStyle w:val="Hipervnculo"/>
            <w:noProof/>
          </w:rPr>
          <w:t>4.2.</w:t>
        </w:r>
        <w:r>
          <w:rPr>
            <w:rFonts w:eastAsiaTheme="minorEastAsia" w:cstheme="minorBidi"/>
            <w:noProof/>
            <w:kern w:val="2"/>
            <w14:ligatures w14:val="standardContextual"/>
          </w:rPr>
          <w:tab/>
        </w:r>
        <w:r w:rsidRPr="0043753D">
          <w:rPr>
            <w:rStyle w:val="Hipervnculo"/>
            <w:noProof/>
          </w:rPr>
          <w:t>Identificación de Genes Diferencialmente Expresados Por Cohorte</w:t>
        </w:r>
        <w:r>
          <w:rPr>
            <w:noProof/>
            <w:webHidden/>
          </w:rPr>
          <w:tab/>
        </w:r>
        <w:r>
          <w:rPr>
            <w:noProof/>
            <w:webHidden/>
          </w:rPr>
          <w:fldChar w:fldCharType="begin"/>
        </w:r>
        <w:r>
          <w:rPr>
            <w:noProof/>
            <w:webHidden/>
          </w:rPr>
          <w:instrText xml:space="preserve"> PAGEREF _Toc232618345 \h </w:instrText>
        </w:r>
        <w:r>
          <w:rPr>
            <w:noProof/>
            <w:webHidden/>
          </w:rPr>
        </w:r>
        <w:r>
          <w:rPr>
            <w:noProof/>
            <w:webHidden/>
          </w:rPr>
          <w:fldChar w:fldCharType="separate"/>
        </w:r>
        <w:r>
          <w:rPr>
            <w:noProof/>
            <w:webHidden/>
          </w:rPr>
          <w:t>32</w:t>
        </w:r>
        <w:r>
          <w:rPr>
            <w:noProof/>
            <w:webHidden/>
          </w:rPr>
          <w:fldChar w:fldCharType="end"/>
        </w:r>
      </w:hyperlink>
    </w:p>
    <w:p w14:paraId="7CDADF95" w14:textId="7B2F03B8"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46" w:history="1">
        <w:r w:rsidRPr="0043753D">
          <w:rPr>
            <w:rStyle w:val="Hipervnculo"/>
            <w:noProof/>
          </w:rPr>
          <w:t>4.3.</w:t>
        </w:r>
        <w:r>
          <w:rPr>
            <w:rFonts w:eastAsiaTheme="minorEastAsia" w:cstheme="minorBidi"/>
            <w:noProof/>
            <w:kern w:val="2"/>
            <w14:ligatures w14:val="standardContextual"/>
          </w:rPr>
          <w:tab/>
        </w:r>
        <w:r w:rsidRPr="0043753D">
          <w:rPr>
            <w:rStyle w:val="Hipervnculo"/>
            <w:noProof/>
          </w:rPr>
          <w:t>Determinación de la Firma Génica Consenso</w:t>
        </w:r>
        <w:r>
          <w:rPr>
            <w:noProof/>
            <w:webHidden/>
          </w:rPr>
          <w:tab/>
        </w:r>
        <w:r>
          <w:rPr>
            <w:noProof/>
            <w:webHidden/>
          </w:rPr>
          <w:fldChar w:fldCharType="begin"/>
        </w:r>
        <w:r>
          <w:rPr>
            <w:noProof/>
            <w:webHidden/>
          </w:rPr>
          <w:instrText xml:space="preserve"> PAGEREF _Toc232618346 \h </w:instrText>
        </w:r>
        <w:r>
          <w:rPr>
            <w:noProof/>
            <w:webHidden/>
          </w:rPr>
        </w:r>
        <w:r>
          <w:rPr>
            <w:noProof/>
            <w:webHidden/>
          </w:rPr>
          <w:fldChar w:fldCharType="separate"/>
        </w:r>
        <w:r>
          <w:rPr>
            <w:noProof/>
            <w:webHidden/>
          </w:rPr>
          <w:t>39</w:t>
        </w:r>
        <w:r>
          <w:rPr>
            <w:noProof/>
            <w:webHidden/>
          </w:rPr>
          <w:fldChar w:fldCharType="end"/>
        </w:r>
      </w:hyperlink>
    </w:p>
    <w:p w14:paraId="73C04B1D" w14:textId="28C9DF97"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47" w:history="1">
        <w:r w:rsidRPr="0043753D">
          <w:rPr>
            <w:rStyle w:val="Hipervnculo"/>
            <w:noProof/>
          </w:rPr>
          <w:t>4.4.</w:t>
        </w:r>
        <w:r>
          <w:rPr>
            <w:rFonts w:eastAsiaTheme="minorEastAsia" w:cstheme="minorBidi"/>
            <w:noProof/>
            <w:kern w:val="2"/>
            <w14:ligatures w14:val="standardContextual"/>
          </w:rPr>
          <w:tab/>
        </w:r>
        <w:r w:rsidRPr="0043753D">
          <w:rPr>
            <w:rStyle w:val="Hipervnculo"/>
            <w:noProof/>
          </w:rPr>
          <w:t>Caracterización Funcional y Análisis de Rutas de la Firma</w:t>
        </w:r>
        <w:r>
          <w:rPr>
            <w:noProof/>
            <w:webHidden/>
          </w:rPr>
          <w:tab/>
        </w:r>
        <w:r>
          <w:rPr>
            <w:noProof/>
            <w:webHidden/>
          </w:rPr>
          <w:fldChar w:fldCharType="begin"/>
        </w:r>
        <w:r>
          <w:rPr>
            <w:noProof/>
            <w:webHidden/>
          </w:rPr>
          <w:instrText xml:space="preserve"> PAGEREF _Toc232618347 \h </w:instrText>
        </w:r>
        <w:r>
          <w:rPr>
            <w:noProof/>
            <w:webHidden/>
          </w:rPr>
        </w:r>
        <w:r>
          <w:rPr>
            <w:noProof/>
            <w:webHidden/>
          </w:rPr>
          <w:fldChar w:fldCharType="separate"/>
        </w:r>
        <w:r>
          <w:rPr>
            <w:noProof/>
            <w:webHidden/>
          </w:rPr>
          <w:t>41</w:t>
        </w:r>
        <w:r>
          <w:rPr>
            <w:noProof/>
            <w:webHidden/>
          </w:rPr>
          <w:fldChar w:fldCharType="end"/>
        </w:r>
      </w:hyperlink>
    </w:p>
    <w:p w14:paraId="330E9EA2" w14:textId="2ACB988A" w:rsidR="00211566" w:rsidRDefault="00211566">
      <w:pPr>
        <w:pStyle w:val="TDC3"/>
        <w:tabs>
          <w:tab w:val="left" w:pos="1440"/>
          <w:tab w:val="right" w:leader="dot" w:pos="9061"/>
        </w:tabs>
        <w:rPr>
          <w:rFonts w:eastAsiaTheme="minorEastAsia" w:cstheme="minorBidi"/>
          <w:noProof/>
          <w:kern w:val="2"/>
          <w14:ligatures w14:val="standardContextual"/>
        </w:rPr>
      </w:pPr>
      <w:hyperlink w:anchor="_Toc232618348" w:history="1">
        <w:r w:rsidRPr="0043753D">
          <w:rPr>
            <w:rStyle w:val="Hipervnculo"/>
            <w:noProof/>
          </w:rPr>
          <w:t>4.4.1.</w:t>
        </w:r>
        <w:r>
          <w:rPr>
            <w:rFonts w:eastAsiaTheme="minorEastAsia" w:cstheme="minorBidi"/>
            <w:noProof/>
            <w:kern w:val="2"/>
            <w14:ligatures w14:val="standardContextual"/>
          </w:rPr>
          <w:tab/>
        </w:r>
        <w:r w:rsidRPr="0043753D">
          <w:rPr>
            <w:rStyle w:val="Hipervnculo"/>
            <w:noProof/>
          </w:rPr>
          <w:t>“Título 3” del menú de estilos</w:t>
        </w:r>
        <w:r>
          <w:rPr>
            <w:noProof/>
            <w:webHidden/>
          </w:rPr>
          <w:tab/>
        </w:r>
        <w:r>
          <w:rPr>
            <w:noProof/>
            <w:webHidden/>
          </w:rPr>
          <w:fldChar w:fldCharType="begin"/>
        </w:r>
        <w:r>
          <w:rPr>
            <w:noProof/>
            <w:webHidden/>
          </w:rPr>
          <w:instrText xml:space="preserve"> PAGEREF _Toc232618348 \h </w:instrText>
        </w:r>
        <w:r>
          <w:rPr>
            <w:noProof/>
            <w:webHidden/>
          </w:rPr>
        </w:r>
        <w:r>
          <w:rPr>
            <w:noProof/>
            <w:webHidden/>
          </w:rPr>
          <w:fldChar w:fldCharType="separate"/>
        </w:r>
        <w:r>
          <w:rPr>
            <w:noProof/>
            <w:webHidden/>
          </w:rPr>
          <w:t>41</w:t>
        </w:r>
        <w:r>
          <w:rPr>
            <w:noProof/>
            <w:webHidden/>
          </w:rPr>
          <w:fldChar w:fldCharType="end"/>
        </w:r>
      </w:hyperlink>
    </w:p>
    <w:p w14:paraId="52E87382" w14:textId="3D52151C" w:rsidR="00211566" w:rsidRDefault="00211566">
      <w:pPr>
        <w:pStyle w:val="TDC1"/>
        <w:tabs>
          <w:tab w:val="left" w:pos="440"/>
        </w:tabs>
        <w:rPr>
          <w:rFonts w:eastAsiaTheme="minorEastAsia" w:cstheme="minorBidi"/>
          <w:noProof/>
          <w:kern w:val="2"/>
          <w14:ligatures w14:val="standardContextual"/>
        </w:rPr>
      </w:pPr>
      <w:hyperlink w:anchor="_Toc232618349" w:history="1">
        <w:r w:rsidRPr="0043753D">
          <w:rPr>
            <w:rStyle w:val="Hipervnculo"/>
            <w:noProof/>
          </w:rPr>
          <w:t>5.</w:t>
        </w:r>
        <w:r>
          <w:rPr>
            <w:rFonts w:eastAsiaTheme="minorEastAsia" w:cstheme="minorBidi"/>
            <w:noProof/>
            <w:kern w:val="2"/>
            <w14:ligatures w14:val="standardContextual"/>
          </w:rPr>
          <w:tab/>
        </w:r>
        <w:r w:rsidRPr="0043753D">
          <w:rPr>
            <w:rStyle w:val="Hipervnculo"/>
            <w:noProof/>
          </w:rPr>
          <w:t>Discusión</w:t>
        </w:r>
        <w:r>
          <w:rPr>
            <w:noProof/>
            <w:webHidden/>
          </w:rPr>
          <w:tab/>
        </w:r>
        <w:r>
          <w:rPr>
            <w:noProof/>
            <w:webHidden/>
          </w:rPr>
          <w:fldChar w:fldCharType="begin"/>
        </w:r>
        <w:r>
          <w:rPr>
            <w:noProof/>
            <w:webHidden/>
          </w:rPr>
          <w:instrText xml:space="preserve"> PAGEREF _Toc232618349 \h </w:instrText>
        </w:r>
        <w:r>
          <w:rPr>
            <w:noProof/>
            <w:webHidden/>
          </w:rPr>
        </w:r>
        <w:r>
          <w:rPr>
            <w:noProof/>
            <w:webHidden/>
          </w:rPr>
          <w:fldChar w:fldCharType="separate"/>
        </w:r>
        <w:r>
          <w:rPr>
            <w:noProof/>
            <w:webHidden/>
          </w:rPr>
          <w:t>42</w:t>
        </w:r>
        <w:r>
          <w:rPr>
            <w:noProof/>
            <w:webHidden/>
          </w:rPr>
          <w:fldChar w:fldCharType="end"/>
        </w:r>
      </w:hyperlink>
    </w:p>
    <w:p w14:paraId="3AA42715" w14:textId="6111483C"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50" w:history="1">
        <w:r w:rsidRPr="0043753D">
          <w:rPr>
            <w:rStyle w:val="Hipervnculo"/>
            <w:noProof/>
          </w:rPr>
          <w:t>5.1.</w:t>
        </w:r>
        <w:r>
          <w:rPr>
            <w:rFonts w:eastAsiaTheme="minorEastAsia" w:cstheme="minorBidi"/>
            <w:noProof/>
            <w:kern w:val="2"/>
            <w14:ligatures w14:val="standardContextual"/>
          </w:rPr>
          <w:tab/>
        </w:r>
        <w:r w:rsidRPr="0043753D">
          <w:rPr>
            <w:rStyle w:val="Hipervnculo"/>
            <w:noProof/>
          </w:rPr>
          <w:t>Interpretación de los biomarcadores identificados</w:t>
        </w:r>
        <w:r>
          <w:rPr>
            <w:noProof/>
            <w:webHidden/>
          </w:rPr>
          <w:tab/>
        </w:r>
        <w:r>
          <w:rPr>
            <w:noProof/>
            <w:webHidden/>
          </w:rPr>
          <w:fldChar w:fldCharType="begin"/>
        </w:r>
        <w:r>
          <w:rPr>
            <w:noProof/>
            <w:webHidden/>
          </w:rPr>
          <w:instrText xml:space="preserve"> PAGEREF _Toc232618350 \h </w:instrText>
        </w:r>
        <w:r>
          <w:rPr>
            <w:noProof/>
            <w:webHidden/>
          </w:rPr>
        </w:r>
        <w:r>
          <w:rPr>
            <w:noProof/>
            <w:webHidden/>
          </w:rPr>
          <w:fldChar w:fldCharType="separate"/>
        </w:r>
        <w:r>
          <w:rPr>
            <w:noProof/>
            <w:webHidden/>
          </w:rPr>
          <w:t>42</w:t>
        </w:r>
        <w:r>
          <w:rPr>
            <w:noProof/>
            <w:webHidden/>
          </w:rPr>
          <w:fldChar w:fldCharType="end"/>
        </w:r>
      </w:hyperlink>
    </w:p>
    <w:p w14:paraId="467C16D6" w14:textId="64AE943C" w:rsidR="00211566" w:rsidRDefault="00211566">
      <w:pPr>
        <w:pStyle w:val="TDC3"/>
        <w:tabs>
          <w:tab w:val="left" w:pos="1440"/>
          <w:tab w:val="right" w:leader="dot" w:pos="9061"/>
        </w:tabs>
        <w:rPr>
          <w:rFonts w:eastAsiaTheme="minorEastAsia" w:cstheme="minorBidi"/>
          <w:noProof/>
          <w:kern w:val="2"/>
          <w14:ligatures w14:val="standardContextual"/>
        </w:rPr>
      </w:pPr>
      <w:hyperlink w:anchor="_Toc232618351" w:history="1">
        <w:r w:rsidRPr="0043753D">
          <w:rPr>
            <w:rStyle w:val="Hipervnculo"/>
            <w:noProof/>
          </w:rPr>
          <w:t>5.1.1.</w:t>
        </w:r>
        <w:r>
          <w:rPr>
            <w:rFonts w:eastAsiaTheme="minorEastAsia" w:cstheme="minorBidi"/>
            <w:noProof/>
            <w:kern w:val="2"/>
            <w14:ligatures w14:val="standardContextual"/>
          </w:rPr>
          <w:tab/>
        </w:r>
        <w:r w:rsidRPr="0043753D">
          <w:rPr>
            <w:rStyle w:val="Hipervnculo"/>
            <w:noProof/>
          </w:rPr>
          <w:t>“Título 3” del menú de estilos</w:t>
        </w:r>
        <w:r>
          <w:rPr>
            <w:noProof/>
            <w:webHidden/>
          </w:rPr>
          <w:tab/>
        </w:r>
        <w:r>
          <w:rPr>
            <w:noProof/>
            <w:webHidden/>
          </w:rPr>
          <w:fldChar w:fldCharType="begin"/>
        </w:r>
        <w:r>
          <w:rPr>
            <w:noProof/>
            <w:webHidden/>
          </w:rPr>
          <w:instrText xml:space="preserve"> PAGEREF _Toc232618351 \h </w:instrText>
        </w:r>
        <w:r>
          <w:rPr>
            <w:noProof/>
            <w:webHidden/>
          </w:rPr>
        </w:r>
        <w:r>
          <w:rPr>
            <w:noProof/>
            <w:webHidden/>
          </w:rPr>
          <w:fldChar w:fldCharType="separate"/>
        </w:r>
        <w:r>
          <w:rPr>
            <w:noProof/>
            <w:webHidden/>
          </w:rPr>
          <w:t>42</w:t>
        </w:r>
        <w:r>
          <w:rPr>
            <w:noProof/>
            <w:webHidden/>
          </w:rPr>
          <w:fldChar w:fldCharType="end"/>
        </w:r>
      </w:hyperlink>
    </w:p>
    <w:p w14:paraId="2184F127" w14:textId="0CBC093C"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52" w:history="1">
        <w:r w:rsidRPr="0043753D">
          <w:rPr>
            <w:rStyle w:val="Hipervnculo"/>
            <w:noProof/>
          </w:rPr>
          <w:t>5.2.</w:t>
        </w:r>
        <w:r>
          <w:rPr>
            <w:rFonts w:eastAsiaTheme="minorEastAsia" w:cstheme="minorBidi"/>
            <w:noProof/>
            <w:kern w:val="2"/>
            <w14:ligatures w14:val="standardContextual"/>
          </w:rPr>
          <w:tab/>
        </w:r>
        <w:r w:rsidRPr="0043753D">
          <w:rPr>
            <w:rStyle w:val="Hipervnculo"/>
            <w:noProof/>
          </w:rPr>
          <w:t>Análisis del enriquecimiento funcional en el contexto clínico</w:t>
        </w:r>
        <w:r>
          <w:rPr>
            <w:noProof/>
            <w:webHidden/>
          </w:rPr>
          <w:tab/>
        </w:r>
        <w:r>
          <w:rPr>
            <w:noProof/>
            <w:webHidden/>
          </w:rPr>
          <w:fldChar w:fldCharType="begin"/>
        </w:r>
        <w:r>
          <w:rPr>
            <w:noProof/>
            <w:webHidden/>
          </w:rPr>
          <w:instrText xml:space="preserve"> PAGEREF _Toc232618352 \h </w:instrText>
        </w:r>
        <w:r>
          <w:rPr>
            <w:noProof/>
            <w:webHidden/>
          </w:rPr>
        </w:r>
        <w:r>
          <w:rPr>
            <w:noProof/>
            <w:webHidden/>
          </w:rPr>
          <w:fldChar w:fldCharType="separate"/>
        </w:r>
        <w:r>
          <w:rPr>
            <w:noProof/>
            <w:webHidden/>
          </w:rPr>
          <w:t>42</w:t>
        </w:r>
        <w:r>
          <w:rPr>
            <w:noProof/>
            <w:webHidden/>
          </w:rPr>
          <w:fldChar w:fldCharType="end"/>
        </w:r>
      </w:hyperlink>
    </w:p>
    <w:p w14:paraId="04241DBE" w14:textId="3438E516" w:rsidR="00211566" w:rsidRDefault="00211566">
      <w:pPr>
        <w:pStyle w:val="TDC2"/>
        <w:tabs>
          <w:tab w:val="left" w:pos="960"/>
          <w:tab w:val="right" w:leader="dot" w:pos="9061"/>
        </w:tabs>
        <w:rPr>
          <w:rFonts w:eastAsiaTheme="minorEastAsia" w:cstheme="minorBidi"/>
          <w:noProof/>
          <w:kern w:val="2"/>
          <w14:ligatures w14:val="standardContextual"/>
        </w:rPr>
      </w:pPr>
      <w:hyperlink w:anchor="_Toc232618353" w:history="1">
        <w:r w:rsidRPr="0043753D">
          <w:rPr>
            <w:rStyle w:val="Hipervnculo"/>
            <w:noProof/>
          </w:rPr>
          <w:t>5.3.</w:t>
        </w:r>
        <w:r>
          <w:rPr>
            <w:rFonts w:eastAsiaTheme="minorEastAsia" w:cstheme="minorBidi"/>
            <w:noProof/>
            <w:kern w:val="2"/>
            <w14:ligatures w14:val="standardContextual"/>
          </w:rPr>
          <w:tab/>
        </w:r>
        <w:r w:rsidRPr="0043753D">
          <w:rPr>
            <w:rStyle w:val="Hipervnculo"/>
            <w:noProof/>
          </w:rPr>
          <w:t>Comparación con estudios previos y meta-análisis existentes</w:t>
        </w:r>
        <w:r>
          <w:rPr>
            <w:noProof/>
            <w:webHidden/>
          </w:rPr>
          <w:tab/>
        </w:r>
        <w:r>
          <w:rPr>
            <w:noProof/>
            <w:webHidden/>
          </w:rPr>
          <w:fldChar w:fldCharType="begin"/>
        </w:r>
        <w:r>
          <w:rPr>
            <w:noProof/>
            <w:webHidden/>
          </w:rPr>
          <w:instrText xml:space="preserve"> PAGEREF _Toc232618353 \h </w:instrText>
        </w:r>
        <w:r>
          <w:rPr>
            <w:noProof/>
            <w:webHidden/>
          </w:rPr>
        </w:r>
        <w:r>
          <w:rPr>
            <w:noProof/>
            <w:webHidden/>
          </w:rPr>
          <w:fldChar w:fldCharType="separate"/>
        </w:r>
        <w:r>
          <w:rPr>
            <w:noProof/>
            <w:webHidden/>
          </w:rPr>
          <w:t>42</w:t>
        </w:r>
        <w:r>
          <w:rPr>
            <w:noProof/>
            <w:webHidden/>
          </w:rPr>
          <w:fldChar w:fldCharType="end"/>
        </w:r>
      </w:hyperlink>
    </w:p>
    <w:p w14:paraId="7895BAD1" w14:textId="2E68278A" w:rsidR="00211566" w:rsidRDefault="00211566">
      <w:pPr>
        <w:pStyle w:val="TDC1"/>
        <w:tabs>
          <w:tab w:val="left" w:pos="440"/>
        </w:tabs>
        <w:rPr>
          <w:rFonts w:eastAsiaTheme="minorEastAsia" w:cstheme="minorBidi"/>
          <w:noProof/>
          <w:kern w:val="2"/>
          <w14:ligatures w14:val="standardContextual"/>
        </w:rPr>
      </w:pPr>
      <w:hyperlink w:anchor="_Toc232618354" w:history="1">
        <w:r w:rsidRPr="0043753D">
          <w:rPr>
            <w:rStyle w:val="Hipervnculo"/>
            <w:noProof/>
          </w:rPr>
          <w:t>6.</w:t>
        </w:r>
        <w:r>
          <w:rPr>
            <w:rFonts w:eastAsiaTheme="minorEastAsia" w:cstheme="minorBidi"/>
            <w:noProof/>
            <w:kern w:val="2"/>
            <w14:ligatures w14:val="standardContextual"/>
          </w:rPr>
          <w:tab/>
        </w:r>
        <w:r w:rsidRPr="0043753D">
          <w:rPr>
            <w:rStyle w:val="Hipervnculo"/>
            <w:noProof/>
          </w:rPr>
          <w:t>Conclusiones</w:t>
        </w:r>
        <w:r>
          <w:rPr>
            <w:noProof/>
            <w:webHidden/>
          </w:rPr>
          <w:tab/>
        </w:r>
        <w:r>
          <w:rPr>
            <w:noProof/>
            <w:webHidden/>
          </w:rPr>
          <w:fldChar w:fldCharType="begin"/>
        </w:r>
        <w:r>
          <w:rPr>
            <w:noProof/>
            <w:webHidden/>
          </w:rPr>
          <w:instrText xml:space="preserve"> PAGEREF _Toc232618354 \h </w:instrText>
        </w:r>
        <w:r>
          <w:rPr>
            <w:noProof/>
            <w:webHidden/>
          </w:rPr>
        </w:r>
        <w:r>
          <w:rPr>
            <w:noProof/>
            <w:webHidden/>
          </w:rPr>
          <w:fldChar w:fldCharType="separate"/>
        </w:r>
        <w:r>
          <w:rPr>
            <w:noProof/>
            <w:webHidden/>
          </w:rPr>
          <w:t>43</w:t>
        </w:r>
        <w:r>
          <w:rPr>
            <w:noProof/>
            <w:webHidden/>
          </w:rPr>
          <w:fldChar w:fldCharType="end"/>
        </w:r>
      </w:hyperlink>
    </w:p>
    <w:p w14:paraId="232CD7FE" w14:textId="5DA59002" w:rsidR="00211566" w:rsidRDefault="00211566">
      <w:pPr>
        <w:pStyle w:val="TDC1"/>
        <w:rPr>
          <w:rFonts w:eastAsiaTheme="minorEastAsia" w:cstheme="minorBidi"/>
          <w:noProof/>
          <w:kern w:val="2"/>
          <w14:ligatures w14:val="standardContextual"/>
        </w:rPr>
      </w:pPr>
      <w:hyperlink w:anchor="_Toc232618355" w:history="1">
        <w:r w:rsidRPr="0043753D">
          <w:rPr>
            <w:rStyle w:val="Hipervnculo"/>
            <w:noProof/>
          </w:rPr>
          <w:t>Referencias bibliográficas</w:t>
        </w:r>
        <w:r>
          <w:rPr>
            <w:noProof/>
            <w:webHidden/>
          </w:rPr>
          <w:tab/>
        </w:r>
        <w:r>
          <w:rPr>
            <w:noProof/>
            <w:webHidden/>
          </w:rPr>
          <w:fldChar w:fldCharType="begin"/>
        </w:r>
        <w:r>
          <w:rPr>
            <w:noProof/>
            <w:webHidden/>
          </w:rPr>
          <w:instrText xml:space="preserve"> PAGEREF _Toc232618355 \h </w:instrText>
        </w:r>
        <w:r>
          <w:rPr>
            <w:noProof/>
            <w:webHidden/>
          </w:rPr>
        </w:r>
        <w:r>
          <w:rPr>
            <w:noProof/>
            <w:webHidden/>
          </w:rPr>
          <w:fldChar w:fldCharType="separate"/>
        </w:r>
        <w:r>
          <w:rPr>
            <w:noProof/>
            <w:webHidden/>
          </w:rPr>
          <w:t>44</w:t>
        </w:r>
        <w:r>
          <w:rPr>
            <w:noProof/>
            <w:webHidden/>
          </w:rPr>
          <w:fldChar w:fldCharType="end"/>
        </w:r>
      </w:hyperlink>
    </w:p>
    <w:p w14:paraId="0A66ECB0" w14:textId="1611DC62" w:rsidR="00211566" w:rsidRDefault="00211566">
      <w:pPr>
        <w:pStyle w:val="TDC1"/>
        <w:tabs>
          <w:tab w:val="left" w:pos="1200"/>
        </w:tabs>
        <w:rPr>
          <w:rFonts w:eastAsiaTheme="minorEastAsia" w:cstheme="minorBidi"/>
          <w:noProof/>
          <w:kern w:val="2"/>
          <w14:ligatures w14:val="standardContextual"/>
        </w:rPr>
      </w:pPr>
      <w:hyperlink w:anchor="_Toc232618356" w:history="1">
        <w:r w:rsidRPr="0043753D">
          <w:rPr>
            <w:rStyle w:val="Hipervnculo"/>
            <w:noProof/>
          </w:rPr>
          <w:t>Anexo A.</w:t>
        </w:r>
        <w:r>
          <w:rPr>
            <w:rFonts w:eastAsiaTheme="minorEastAsia" w:cstheme="minorBidi"/>
            <w:noProof/>
            <w:kern w:val="2"/>
            <w14:ligatures w14:val="standardContextual"/>
          </w:rPr>
          <w:tab/>
        </w:r>
        <w:r w:rsidRPr="0043753D">
          <w:rPr>
            <w:rStyle w:val="Hipervnculo"/>
            <w:noProof/>
          </w:rPr>
          <w:t>Material Suplementario de la Firma Consenso</w:t>
        </w:r>
        <w:r>
          <w:rPr>
            <w:noProof/>
            <w:webHidden/>
          </w:rPr>
          <w:tab/>
        </w:r>
        <w:r>
          <w:rPr>
            <w:noProof/>
            <w:webHidden/>
          </w:rPr>
          <w:fldChar w:fldCharType="begin"/>
        </w:r>
        <w:r>
          <w:rPr>
            <w:noProof/>
            <w:webHidden/>
          </w:rPr>
          <w:instrText xml:space="preserve"> PAGEREF _Toc232618356 \h </w:instrText>
        </w:r>
        <w:r>
          <w:rPr>
            <w:noProof/>
            <w:webHidden/>
          </w:rPr>
        </w:r>
        <w:r>
          <w:rPr>
            <w:noProof/>
            <w:webHidden/>
          </w:rPr>
          <w:fldChar w:fldCharType="separate"/>
        </w:r>
        <w:r>
          <w:rPr>
            <w:noProof/>
            <w:webHidden/>
          </w:rPr>
          <w:t>45</w:t>
        </w:r>
        <w:r>
          <w:rPr>
            <w:noProof/>
            <w:webHidden/>
          </w:rPr>
          <w:fldChar w:fldCharType="end"/>
        </w:r>
      </w:hyperlink>
    </w:p>
    <w:p w14:paraId="5177810C" w14:textId="2992E55E"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r w:rsidR="00A7686B">
        <w:t xml:space="preserve"> </w:t>
      </w:r>
    </w:p>
    <w:p w14:paraId="0D8D2785" w14:textId="11581851" w:rsidR="00211566" w:rsidRDefault="00C10A65">
      <w:pPr>
        <w:pStyle w:val="TDC1"/>
        <w:rPr>
          <w:rFonts w:eastAsiaTheme="minorEastAsia" w:cstheme="minorBidi"/>
          <w:noProof/>
          <w:kern w:val="2"/>
          <w14:ligatures w14:val="standardContextual"/>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32618306" w:history="1">
        <w:r w:rsidR="00211566" w:rsidRPr="00C3133F">
          <w:rPr>
            <w:rStyle w:val="Hipervnculo"/>
            <w:noProof/>
          </w:rPr>
          <w:t>Figura 1.  Flujo de trabajo bioinformático para el análisis, armonización e integración de datos transcriptómicos de RNA-seq en adenocarcinoma colorrectal. (Elaboración propia)</w:t>
        </w:r>
        <w:r w:rsidR="00211566">
          <w:rPr>
            <w:noProof/>
            <w:webHidden/>
          </w:rPr>
          <w:tab/>
        </w:r>
        <w:r w:rsidR="00211566">
          <w:rPr>
            <w:noProof/>
            <w:webHidden/>
          </w:rPr>
          <w:fldChar w:fldCharType="begin"/>
        </w:r>
        <w:r w:rsidR="00211566">
          <w:rPr>
            <w:noProof/>
            <w:webHidden/>
          </w:rPr>
          <w:instrText xml:space="preserve"> PAGEREF _Toc232618306 \h </w:instrText>
        </w:r>
        <w:r w:rsidR="00211566">
          <w:rPr>
            <w:noProof/>
            <w:webHidden/>
          </w:rPr>
        </w:r>
        <w:r w:rsidR="00211566">
          <w:rPr>
            <w:noProof/>
            <w:webHidden/>
          </w:rPr>
          <w:fldChar w:fldCharType="separate"/>
        </w:r>
        <w:r w:rsidR="00211566">
          <w:rPr>
            <w:noProof/>
            <w:webHidden/>
          </w:rPr>
          <w:t>27</w:t>
        </w:r>
        <w:r w:rsidR="00211566">
          <w:rPr>
            <w:noProof/>
            <w:webHidden/>
          </w:rPr>
          <w:fldChar w:fldCharType="end"/>
        </w:r>
      </w:hyperlink>
    </w:p>
    <w:p w14:paraId="7B31C0E0" w14:textId="313B3858" w:rsidR="00211566" w:rsidRDefault="00211566">
      <w:pPr>
        <w:pStyle w:val="TDC1"/>
        <w:rPr>
          <w:rFonts w:eastAsiaTheme="minorEastAsia" w:cstheme="minorBidi"/>
          <w:noProof/>
          <w:kern w:val="2"/>
          <w14:ligatures w14:val="standardContextual"/>
        </w:rPr>
      </w:pPr>
      <w:hyperlink w:anchor="_Toc232618307" w:history="1">
        <w:r w:rsidRPr="00C3133F">
          <w:rPr>
            <w:rStyle w:val="Hipervnculo"/>
            <w:noProof/>
          </w:rPr>
          <w:t>Figura 2. Histograma de conteos crudos iniciales en la cohorte modelo GSE104836.</w:t>
        </w:r>
        <w:r>
          <w:rPr>
            <w:noProof/>
            <w:webHidden/>
          </w:rPr>
          <w:tab/>
        </w:r>
        <w:r>
          <w:rPr>
            <w:noProof/>
            <w:webHidden/>
          </w:rPr>
          <w:fldChar w:fldCharType="begin"/>
        </w:r>
        <w:r>
          <w:rPr>
            <w:noProof/>
            <w:webHidden/>
          </w:rPr>
          <w:instrText xml:space="preserve"> PAGEREF _Toc232618307 \h </w:instrText>
        </w:r>
        <w:r>
          <w:rPr>
            <w:noProof/>
            <w:webHidden/>
          </w:rPr>
        </w:r>
        <w:r>
          <w:rPr>
            <w:noProof/>
            <w:webHidden/>
          </w:rPr>
          <w:fldChar w:fldCharType="separate"/>
        </w:r>
        <w:r>
          <w:rPr>
            <w:noProof/>
            <w:webHidden/>
          </w:rPr>
          <w:t>30</w:t>
        </w:r>
        <w:r>
          <w:rPr>
            <w:noProof/>
            <w:webHidden/>
          </w:rPr>
          <w:fldChar w:fldCharType="end"/>
        </w:r>
      </w:hyperlink>
    </w:p>
    <w:p w14:paraId="3EC14DFB" w14:textId="764FF094" w:rsidR="00211566" w:rsidRDefault="00211566">
      <w:pPr>
        <w:pStyle w:val="TDC1"/>
        <w:rPr>
          <w:rFonts w:eastAsiaTheme="minorEastAsia" w:cstheme="minorBidi"/>
          <w:noProof/>
          <w:kern w:val="2"/>
          <w14:ligatures w14:val="standardContextual"/>
        </w:rPr>
      </w:pPr>
      <w:hyperlink w:anchor="_Toc232618308" w:history="1">
        <w:r w:rsidRPr="00C3133F">
          <w:rPr>
            <w:rStyle w:val="Hipervnculo"/>
            <w:noProof/>
          </w:rPr>
          <w:t>Figura 3. Histograma de frecuencias tras el filtrado dinámico y la transformación rlog en la cohorte modelo GSE104836.</w:t>
        </w:r>
        <w:r>
          <w:rPr>
            <w:noProof/>
            <w:webHidden/>
          </w:rPr>
          <w:tab/>
        </w:r>
        <w:r>
          <w:rPr>
            <w:noProof/>
            <w:webHidden/>
          </w:rPr>
          <w:fldChar w:fldCharType="begin"/>
        </w:r>
        <w:r>
          <w:rPr>
            <w:noProof/>
            <w:webHidden/>
          </w:rPr>
          <w:instrText xml:space="preserve"> PAGEREF _Toc232618308 \h </w:instrText>
        </w:r>
        <w:r>
          <w:rPr>
            <w:noProof/>
            <w:webHidden/>
          </w:rPr>
        </w:r>
        <w:r>
          <w:rPr>
            <w:noProof/>
            <w:webHidden/>
          </w:rPr>
          <w:fldChar w:fldCharType="separate"/>
        </w:r>
        <w:r>
          <w:rPr>
            <w:noProof/>
            <w:webHidden/>
          </w:rPr>
          <w:t>30</w:t>
        </w:r>
        <w:r>
          <w:rPr>
            <w:noProof/>
            <w:webHidden/>
          </w:rPr>
          <w:fldChar w:fldCharType="end"/>
        </w:r>
      </w:hyperlink>
    </w:p>
    <w:p w14:paraId="18D972B9" w14:textId="27A94FB5" w:rsidR="00211566" w:rsidRDefault="00211566">
      <w:pPr>
        <w:pStyle w:val="TDC1"/>
        <w:rPr>
          <w:rFonts w:eastAsiaTheme="minorEastAsia" w:cstheme="minorBidi"/>
          <w:noProof/>
          <w:kern w:val="2"/>
          <w14:ligatures w14:val="standardContextual"/>
        </w:rPr>
      </w:pPr>
      <w:hyperlink w:anchor="_Toc232618309" w:history="1">
        <w:r w:rsidRPr="00C3133F">
          <w:rPr>
            <w:rStyle w:val="Hipervnculo"/>
            <w:noProof/>
          </w:rPr>
          <w:t>Figura 4. Análisis de componentes principales de los conteos crudos iniciales en la cohorte modelo GSE104836.</w:t>
        </w:r>
        <w:r>
          <w:rPr>
            <w:noProof/>
            <w:webHidden/>
          </w:rPr>
          <w:tab/>
        </w:r>
        <w:r>
          <w:rPr>
            <w:noProof/>
            <w:webHidden/>
          </w:rPr>
          <w:fldChar w:fldCharType="begin"/>
        </w:r>
        <w:r>
          <w:rPr>
            <w:noProof/>
            <w:webHidden/>
          </w:rPr>
          <w:instrText xml:space="preserve"> PAGEREF _Toc232618309 \h </w:instrText>
        </w:r>
        <w:r>
          <w:rPr>
            <w:noProof/>
            <w:webHidden/>
          </w:rPr>
        </w:r>
        <w:r>
          <w:rPr>
            <w:noProof/>
            <w:webHidden/>
          </w:rPr>
          <w:fldChar w:fldCharType="separate"/>
        </w:r>
        <w:r>
          <w:rPr>
            <w:noProof/>
            <w:webHidden/>
          </w:rPr>
          <w:t>31</w:t>
        </w:r>
        <w:r>
          <w:rPr>
            <w:noProof/>
            <w:webHidden/>
          </w:rPr>
          <w:fldChar w:fldCharType="end"/>
        </w:r>
      </w:hyperlink>
    </w:p>
    <w:p w14:paraId="6912E332" w14:textId="7740CA2B" w:rsidR="00211566" w:rsidRDefault="00211566">
      <w:pPr>
        <w:pStyle w:val="TDC1"/>
        <w:rPr>
          <w:rFonts w:eastAsiaTheme="minorEastAsia" w:cstheme="minorBidi"/>
          <w:noProof/>
          <w:kern w:val="2"/>
          <w14:ligatures w14:val="standardContextual"/>
        </w:rPr>
      </w:pPr>
      <w:hyperlink w:anchor="_Toc232618310" w:history="1">
        <w:r w:rsidRPr="00C3133F">
          <w:rPr>
            <w:rStyle w:val="Hipervnculo"/>
            <w:noProof/>
          </w:rPr>
          <w:t>Figura 5. Análisis de componentes principales tras el filtrado dinámico y la transformación en la cohorte modelo GSE104836.</w:t>
        </w:r>
        <w:r>
          <w:rPr>
            <w:noProof/>
            <w:webHidden/>
          </w:rPr>
          <w:tab/>
        </w:r>
        <w:r>
          <w:rPr>
            <w:noProof/>
            <w:webHidden/>
          </w:rPr>
          <w:fldChar w:fldCharType="begin"/>
        </w:r>
        <w:r>
          <w:rPr>
            <w:noProof/>
            <w:webHidden/>
          </w:rPr>
          <w:instrText xml:space="preserve"> PAGEREF _Toc232618310 \h </w:instrText>
        </w:r>
        <w:r>
          <w:rPr>
            <w:noProof/>
            <w:webHidden/>
          </w:rPr>
        </w:r>
        <w:r>
          <w:rPr>
            <w:noProof/>
            <w:webHidden/>
          </w:rPr>
          <w:fldChar w:fldCharType="separate"/>
        </w:r>
        <w:r>
          <w:rPr>
            <w:noProof/>
            <w:webHidden/>
          </w:rPr>
          <w:t>32</w:t>
        </w:r>
        <w:r>
          <w:rPr>
            <w:noProof/>
            <w:webHidden/>
          </w:rPr>
          <w:fldChar w:fldCharType="end"/>
        </w:r>
      </w:hyperlink>
    </w:p>
    <w:p w14:paraId="14A2D3A7" w14:textId="026D471C" w:rsidR="00211566" w:rsidRDefault="00211566">
      <w:pPr>
        <w:pStyle w:val="TDC1"/>
        <w:rPr>
          <w:rFonts w:eastAsiaTheme="minorEastAsia" w:cstheme="minorBidi"/>
          <w:noProof/>
          <w:kern w:val="2"/>
          <w14:ligatures w14:val="standardContextual"/>
        </w:rPr>
      </w:pPr>
      <w:hyperlink w:anchor="_Toc232618311" w:history="1">
        <w:r w:rsidRPr="00C3133F">
          <w:rPr>
            <w:rStyle w:val="Hipervnculo"/>
            <w:noProof/>
          </w:rPr>
          <w:t>Figura 6. Análisis de componentes principales restringido a los 1500 genes más significativos en la cohorte modelo GSE104836.</w:t>
        </w:r>
        <w:r>
          <w:rPr>
            <w:noProof/>
            <w:webHidden/>
          </w:rPr>
          <w:tab/>
        </w:r>
        <w:r>
          <w:rPr>
            <w:noProof/>
            <w:webHidden/>
          </w:rPr>
          <w:fldChar w:fldCharType="begin"/>
        </w:r>
        <w:r>
          <w:rPr>
            <w:noProof/>
            <w:webHidden/>
          </w:rPr>
          <w:instrText xml:space="preserve"> PAGEREF _Toc232618311 \h </w:instrText>
        </w:r>
        <w:r>
          <w:rPr>
            <w:noProof/>
            <w:webHidden/>
          </w:rPr>
        </w:r>
        <w:r>
          <w:rPr>
            <w:noProof/>
            <w:webHidden/>
          </w:rPr>
          <w:fldChar w:fldCharType="separate"/>
        </w:r>
        <w:r>
          <w:rPr>
            <w:noProof/>
            <w:webHidden/>
          </w:rPr>
          <w:t>34</w:t>
        </w:r>
        <w:r>
          <w:rPr>
            <w:noProof/>
            <w:webHidden/>
          </w:rPr>
          <w:fldChar w:fldCharType="end"/>
        </w:r>
      </w:hyperlink>
    </w:p>
    <w:p w14:paraId="459E6304" w14:textId="7E651A29" w:rsidR="00211566" w:rsidRDefault="00211566">
      <w:pPr>
        <w:pStyle w:val="TDC1"/>
        <w:rPr>
          <w:rFonts w:eastAsiaTheme="minorEastAsia" w:cstheme="minorBidi"/>
          <w:noProof/>
          <w:kern w:val="2"/>
          <w14:ligatures w14:val="standardContextual"/>
        </w:rPr>
      </w:pPr>
      <w:hyperlink w:anchor="_Toc232618312" w:history="1">
        <w:r w:rsidRPr="00C3133F">
          <w:rPr>
            <w:rStyle w:val="Hipervnculo"/>
            <w:noProof/>
          </w:rPr>
          <w:t>Figura 7. Gráfico MA de la distribución del cambio de expresión frente a la media de conteos normalizados en la cohorte modelo GSE104836.</w:t>
        </w:r>
        <w:r>
          <w:rPr>
            <w:noProof/>
            <w:webHidden/>
          </w:rPr>
          <w:tab/>
        </w:r>
        <w:r>
          <w:rPr>
            <w:noProof/>
            <w:webHidden/>
          </w:rPr>
          <w:fldChar w:fldCharType="begin"/>
        </w:r>
        <w:r>
          <w:rPr>
            <w:noProof/>
            <w:webHidden/>
          </w:rPr>
          <w:instrText xml:space="preserve"> PAGEREF _Toc232618312 \h </w:instrText>
        </w:r>
        <w:r>
          <w:rPr>
            <w:noProof/>
            <w:webHidden/>
          </w:rPr>
        </w:r>
        <w:r>
          <w:rPr>
            <w:noProof/>
            <w:webHidden/>
          </w:rPr>
          <w:fldChar w:fldCharType="separate"/>
        </w:r>
        <w:r>
          <w:rPr>
            <w:noProof/>
            <w:webHidden/>
          </w:rPr>
          <w:t>35</w:t>
        </w:r>
        <w:r>
          <w:rPr>
            <w:noProof/>
            <w:webHidden/>
          </w:rPr>
          <w:fldChar w:fldCharType="end"/>
        </w:r>
      </w:hyperlink>
    </w:p>
    <w:p w14:paraId="684976E1" w14:textId="0E39414D" w:rsidR="00211566" w:rsidRDefault="00211566">
      <w:pPr>
        <w:pStyle w:val="TDC1"/>
        <w:rPr>
          <w:rFonts w:eastAsiaTheme="minorEastAsia" w:cstheme="minorBidi"/>
          <w:noProof/>
          <w:kern w:val="2"/>
          <w14:ligatures w14:val="standardContextual"/>
        </w:rPr>
      </w:pPr>
      <w:hyperlink w:anchor="_Toc232618313" w:history="1">
        <w:r w:rsidRPr="00C3133F">
          <w:rPr>
            <w:rStyle w:val="Hipervnculo"/>
            <w:noProof/>
          </w:rPr>
          <w:t>Figura 8. Niveles de expresión relativos de los 20 genes más significativos en tejido tumoral y sano para la cohorte modelo GSE104836.</w:t>
        </w:r>
        <w:r>
          <w:rPr>
            <w:noProof/>
            <w:webHidden/>
          </w:rPr>
          <w:tab/>
        </w:r>
        <w:r>
          <w:rPr>
            <w:noProof/>
            <w:webHidden/>
          </w:rPr>
          <w:fldChar w:fldCharType="begin"/>
        </w:r>
        <w:r>
          <w:rPr>
            <w:noProof/>
            <w:webHidden/>
          </w:rPr>
          <w:instrText xml:space="preserve"> PAGEREF _Toc232618313 \h </w:instrText>
        </w:r>
        <w:r>
          <w:rPr>
            <w:noProof/>
            <w:webHidden/>
          </w:rPr>
        </w:r>
        <w:r>
          <w:rPr>
            <w:noProof/>
            <w:webHidden/>
          </w:rPr>
          <w:fldChar w:fldCharType="separate"/>
        </w:r>
        <w:r>
          <w:rPr>
            <w:noProof/>
            <w:webHidden/>
          </w:rPr>
          <w:t>36</w:t>
        </w:r>
        <w:r>
          <w:rPr>
            <w:noProof/>
            <w:webHidden/>
          </w:rPr>
          <w:fldChar w:fldCharType="end"/>
        </w:r>
      </w:hyperlink>
    </w:p>
    <w:p w14:paraId="65627B30" w14:textId="7AEE1F51" w:rsidR="00211566" w:rsidRDefault="00211566">
      <w:pPr>
        <w:pStyle w:val="TDC1"/>
        <w:rPr>
          <w:rFonts w:eastAsiaTheme="minorEastAsia" w:cstheme="minorBidi"/>
          <w:noProof/>
          <w:kern w:val="2"/>
          <w14:ligatures w14:val="standardContextual"/>
        </w:rPr>
      </w:pPr>
      <w:hyperlink w:anchor="_Toc232618314" w:history="1">
        <w:r w:rsidRPr="00C3133F">
          <w:rPr>
            <w:rStyle w:val="Hipervnculo"/>
            <w:noProof/>
          </w:rPr>
          <w:t>Figura 9. Diagrama de volcán del perfil de expresión diferencial en la cohorte modelo GSE104836.</w:t>
        </w:r>
        <w:r>
          <w:rPr>
            <w:noProof/>
            <w:webHidden/>
          </w:rPr>
          <w:tab/>
        </w:r>
        <w:r>
          <w:rPr>
            <w:noProof/>
            <w:webHidden/>
          </w:rPr>
          <w:fldChar w:fldCharType="begin"/>
        </w:r>
        <w:r>
          <w:rPr>
            <w:noProof/>
            <w:webHidden/>
          </w:rPr>
          <w:instrText xml:space="preserve"> PAGEREF _Toc232618314 \h </w:instrText>
        </w:r>
        <w:r>
          <w:rPr>
            <w:noProof/>
            <w:webHidden/>
          </w:rPr>
        </w:r>
        <w:r>
          <w:rPr>
            <w:noProof/>
            <w:webHidden/>
          </w:rPr>
          <w:fldChar w:fldCharType="separate"/>
        </w:r>
        <w:r>
          <w:rPr>
            <w:noProof/>
            <w:webHidden/>
          </w:rPr>
          <w:t>37</w:t>
        </w:r>
        <w:r>
          <w:rPr>
            <w:noProof/>
            <w:webHidden/>
          </w:rPr>
          <w:fldChar w:fldCharType="end"/>
        </w:r>
      </w:hyperlink>
    </w:p>
    <w:p w14:paraId="0E1CDE65" w14:textId="20A2A833" w:rsidR="00211566" w:rsidRDefault="00211566">
      <w:pPr>
        <w:pStyle w:val="TDC1"/>
        <w:rPr>
          <w:rFonts w:eastAsiaTheme="minorEastAsia" w:cstheme="minorBidi"/>
          <w:noProof/>
          <w:kern w:val="2"/>
          <w14:ligatures w14:val="standardContextual"/>
        </w:rPr>
      </w:pPr>
      <w:hyperlink w:anchor="_Toc232618315" w:history="1">
        <w:r w:rsidRPr="00C3133F">
          <w:rPr>
            <w:rStyle w:val="Hipervnculo"/>
            <w:noProof/>
          </w:rPr>
          <w:t>Figura 10. Mapa de calor (heatmap) de los 20 genes más significativos en la cohorte modelo GSE104836.</w:t>
        </w:r>
        <w:r>
          <w:rPr>
            <w:noProof/>
            <w:webHidden/>
          </w:rPr>
          <w:tab/>
        </w:r>
        <w:r>
          <w:rPr>
            <w:noProof/>
            <w:webHidden/>
          </w:rPr>
          <w:fldChar w:fldCharType="begin"/>
        </w:r>
        <w:r>
          <w:rPr>
            <w:noProof/>
            <w:webHidden/>
          </w:rPr>
          <w:instrText xml:space="preserve"> PAGEREF _Toc232618315 \h </w:instrText>
        </w:r>
        <w:r>
          <w:rPr>
            <w:noProof/>
            <w:webHidden/>
          </w:rPr>
        </w:r>
        <w:r>
          <w:rPr>
            <w:noProof/>
            <w:webHidden/>
          </w:rPr>
          <w:fldChar w:fldCharType="separate"/>
        </w:r>
        <w:r>
          <w:rPr>
            <w:noProof/>
            <w:webHidden/>
          </w:rPr>
          <w:t>38</w:t>
        </w:r>
        <w:r>
          <w:rPr>
            <w:noProof/>
            <w:webHidden/>
          </w:rPr>
          <w:fldChar w:fldCharType="end"/>
        </w:r>
      </w:hyperlink>
    </w:p>
    <w:p w14:paraId="048C8922" w14:textId="0971BC29" w:rsidR="00211566" w:rsidRDefault="00211566">
      <w:pPr>
        <w:pStyle w:val="TDC1"/>
        <w:rPr>
          <w:rFonts w:eastAsiaTheme="minorEastAsia" w:cstheme="minorBidi"/>
          <w:noProof/>
          <w:kern w:val="2"/>
          <w14:ligatures w14:val="standardContextual"/>
        </w:rPr>
      </w:pPr>
      <w:hyperlink w:anchor="_Toc232618316" w:history="1">
        <w:r w:rsidRPr="00C3133F">
          <w:rPr>
            <w:rStyle w:val="Hipervnculo"/>
            <w:noProof/>
          </w:rPr>
          <w:t>Figura 11. Diagrama de intersección UpSet de los genes significativamente sobreexpresados (UP) en las seis cohortes del estudio.</w:t>
        </w:r>
        <w:r>
          <w:rPr>
            <w:noProof/>
            <w:webHidden/>
          </w:rPr>
          <w:tab/>
        </w:r>
        <w:r>
          <w:rPr>
            <w:noProof/>
            <w:webHidden/>
          </w:rPr>
          <w:fldChar w:fldCharType="begin"/>
        </w:r>
        <w:r>
          <w:rPr>
            <w:noProof/>
            <w:webHidden/>
          </w:rPr>
          <w:instrText xml:space="preserve"> PAGEREF _Toc232618316 \h </w:instrText>
        </w:r>
        <w:r>
          <w:rPr>
            <w:noProof/>
            <w:webHidden/>
          </w:rPr>
        </w:r>
        <w:r>
          <w:rPr>
            <w:noProof/>
            <w:webHidden/>
          </w:rPr>
          <w:fldChar w:fldCharType="separate"/>
        </w:r>
        <w:r>
          <w:rPr>
            <w:noProof/>
            <w:webHidden/>
          </w:rPr>
          <w:t>40</w:t>
        </w:r>
        <w:r>
          <w:rPr>
            <w:noProof/>
            <w:webHidden/>
          </w:rPr>
          <w:fldChar w:fldCharType="end"/>
        </w:r>
      </w:hyperlink>
    </w:p>
    <w:p w14:paraId="1E7598EC" w14:textId="648EF180" w:rsidR="00211566" w:rsidRDefault="00211566">
      <w:pPr>
        <w:pStyle w:val="TDC1"/>
        <w:rPr>
          <w:rFonts w:eastAsiaTheme="minorEastAsia" w:cstheme="minorBidi"/>
          <w:noProof/>
          <w:kern w:val="2"/>
          <w14:ligatures w14:val="standardContextual"/>
        </w:rPr>
      </w:pPr>
      <w:hyperlink w:anchor="_Toc232618317" w:history="1">
        <w:r w:rsidRPr="00C3133F">
          <w:rPr>
            <w:rStyle w:val="Hipervnculo"/>
            <w:noProof/>
          </w:rPr>
          <w:t>Figura 12. Diagrama de intersección UpSet de los genes significativamente subexpresados (DOWN) en las seis cohortes del estudio.</w:t>
        </w:r>
        <w:r>
          <w:rPr>
            <w:noProof/>
            <w:webHidden/>
          </w:rPr>
          <w:tab/>
        </w:r>
        <w:r>
          <w:rPr>
            <w:noProof/>
            <w:webHidden/>
          </w:rPr>
          <w:fldChar w:fldCharType="begin"/>
        </w:r>
        <w:r>
          <w:rPr>
            <w:noProof/>
            <w:webHidden/>
          </w:rPr>
          <w:instrText xml:space="preserve"> PAGEREF _Toc232618317 \h </w:instrText>
        </w:r>
        <w:r>
          <w:rPr>
            <w:noProof/>
            <w:webHidden/>
          </w:rPr>
        </w:r>
        <w:r>
          <w:rPr>
            <w:noProof/>
            <w:webHidden/>
          </w:rPr>
          <w:fldChar w:fldCharType="separate"/>
        </w:r>
        <w:r>
          <w:rPr>
            <w:noProof/>
            <w:webHidden/>
          </w:rPr>
          <w:t>40</w:t>
        </w:r>
        <w:r>
          <w:rPr>
            <w:noProof/>
            <w:webHidden/>
          </w:rPr>
          <w:fldChar w:fldCharType="end"/>
        </w:r>
      </w:hyperlink>
    </w:p>
    <w:p w14:paraId="207858B9" w14:textId="02D8737D" w:rsidR="00211566" w:rsidRDefault="00211566">
      <w:pPr>
        <w:pStyle w:val="TDC1"/>
        <w:rPr>
          <w:rFonts w:eastAsiaTheme="minorEastAsia" w:cstheme="minorBidi"/>
          <w:noProof/>
          <w:kern w:val="2"/>
          <w14:ligatures w14:val="standardContextual"/>
        </w:rPr>
      </w:pPr>
      <w:hyperlink w:anchor="_Toc232618318" w:history="1">
        <w:r w:rsidRPr="00C3133F">
          <w:rPr>
            <w:rStyle w:val="Hipervnculo"/>
            <w:noProof/>
          </w:rPr>
          <w:t>Figura 13. Diagrama de Venn de los genes significativamente sobreexpresados (UP) en las seis cohortes del estudio.</w:t>
        </w:r>
        <w:r>
          <w:rPr>
            <w:noProof/>
            <w:webHidden/>
          </w:rPr>
          <w:tab/>
        </w:r>
        <w:r>
          <w:rPr>
            <w:noProof/>
            <w:webHidden/>
          </w:rPr>
          <w:fldChar w:fldCharType="begin"/>
        </w:r>
        <w:r>
          <w:rPr>
            <w:noProof/>
            <w:webHidden/>
          </w:rPr>
          <w:instrText xml:space="preserve"> PAGEREF _Toc232618318 \h </w:instrText>
        </w:r>
        <w:r>
          <w:rPr>
            <w:noProof/>
            <w:webHidden/>
          </w:rPr>
        </w:r>
        <w:r>
          <w:rPr>
            <w:noProof/>
            <w:webHidden/>
          </w:rPr>
          <w:fldChar w:fldCharType="separate"/>
        </w:r>
        <w:r>
          <w:rPr>
            <w:noProof/>
            <w:webHidden/>
          </w:rPr>
          <w:t>51</w:t>
        </w:r>
        <w:r>
          <w:rPr>
            <w:noProof/>
            <w:webHidden/>
          </w:rPr>
          <w:fldChar w:fldCharType="end"/>
        </w:r>
      </w:hyperlink>
    </w:p>
    <w:p w14:paraId="43F07385" w14:textId="73F56C16" w:rsidR="00211566" w:rsidRDefault="00211566">
      <w:pPr>
        <w:pStyle w:val="TDC1"/>
        <w:rPr>
          <w:rFonts w:eastAsiaTheme="minorEastAsia" w:cstheme="minorBidi"/>
          <w:noProof/>
          <w:kern w:val="2"/>
          <w14:ligatures w14:val="standardContextual"/>
        </w:rPr>
      </w:pPr>
      <w:hyperlink w:anchor="_Toc232618319" w:history="1">
        <w:r w:rsidRPr="00C3133F">
          <w:rPr>
            <w:rStyle w:val="Hipervnculo"/>
            <w:noProof/>
          </w:rPr>
          <w:t>Figura 14. Diagrama de Venn de los genes significativamente subexpresados (DOWN) en las seis cohortes del estudio.</w:t>
        </w:r>
        <w:r>
          <w:rPr>
            <w:noProof/>
            <w:webHidden/>
          </w:rPr>
          <w:tab/>
        </w:r>
        <w:r>
          <w:rPr>
            <w:noProof/>
            <w:webHidden/>
          </w:rPr>
          <w:fldChar w:fldCharType="begin"/>
        </w:r>
        <w:r>
          <w:rPr>
            <w:noProof/>
            <w:webHidden/>
          </w:rPr>
          <w:instrText xml:space="preserve"> PAGEREF _Toc232618319 \h </w:instrText>
        </w:r>
        <w:r>
          <w:rPr>
            <w:noProof/>
            <w:webHidden/>
          </w:rPr>
        </w:r>
        <w:r>
          <w:rPr>
            <w:noProof/>
            <w:webHidden/>
          </w:rPr>
          <w:fldChar w:fldCharType="separate"/>
        </w:r>
        <w:r>
          <w:rPr>
            <w:noProof/>
            <w:webHidden/>
          </w:rPr>
          <w:t>52</w:t>
        </w:r>
        <w:r>
          <w:rPr>
            <w:noProof/>
            <w:webHidden/>
          </w:rPr>
          <w:fldChar w:fldCharType="end"/>
        </w:r>
      </w:hyperlink>
    </w:p>
    <w:p w14:paraId="0BBA519A" w14:textId="7A8C85A3"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159B253E" w14:textId="3633B5C5" w:rsidR="00211566" w:rsidRDefault="00C10A65">
      <w:pPr>
        <w:pStyle w:val="Tabladeilustraciones"/>
        <w:tabs>
          <w:tab w:val="right" w:leader="dot" w:pos="9061"/>
        </w:tabs>
        <w:rPr>
          <w:rFonts w:eastAsiaTheme="minorEastAsia" w:cstheme="minorBidi"/>
          <w:noProof/>
          <w:kern w:val="2"/>
          <w14:ligatures w14:val="standardContextual"/>
        </w:rPr>
      </w:pPr>
      <w:r w:rsidRPr="00B56FB6">
        <w:fldChar w:fldCharType="begin"/>
      </w:r>
      <w:r w:rsidRPr="00B56FB6">
        <w:instrText xml:space="preserve"> TOC \h \z \t "Título de TDC;Tablas" \c </w:instrText>
      </w:r>
      <w:r w:rsidRPr="00B56FB6">
        <w:fldChar w:fldCharType="separate"/>
      </w:r>
      <w:hyperlink w:anchor="_Toc232618216" w:history="1">
        <w:r w:rsidR="00211566" w:rsidRPr="007D209F">
          <w:rPr>
            <w:rStyle w:val="Hipervnculo"/>
            <w:noProof/>
          </w:rPr>
          <w:t>Tabla 1. Resumen de los datasets de RNA-seq integrados y características del diseño experimental.</w:t>
        </w:r>
        <w:r w:rsidR="00211566">
          <w:rPr>
            <w:noProof/>
            <w:webHidden/>
          </w:rPr>
          <w:tab/>
        </w:r>
        <w:r w:rsidR="00211566">
          <w:rPr>
            <w:noProof/>
            <w:webHidden/>
          </w:rPr>
          <w:fldChar w:fldCharType="begin"/>
        </w:r>
        <w:r w:rsidR="00211566">
          <w:rPr>
            <w:noProof/>
            <w:webHidden/>
          </w:rPr>
          <w:instrText xml:space="preserve"> PAGEREF _Toc232618216 \h </w:instrText>
        </w:r>
        <w:r w:rsidR="00211566">
          <w:rPr>
            <w:noProof/>
            <w:webHidden/>
          </w:rPr>
        </w:r>
        <w:r w:rsidR="00211566">
          <w:rPr>
            <w:noProof/>
            <w:webHidden/>
          </w:rPr>
          <w:fldChar w:fldCharType="separate"/>
        </w:r>
        <w:r w:rsidR="00211566">
          <w:rPr>
            <w:noProof/>
            <w:webHidden/>
          </w:rPr>
          <w:t>15</w:t>
        </w:r>
        <w:r w:rsidR="00211566">
          <w:rPr>
            <w:noProof/>
            <w:webHidden/>
          </w:rPr>
          <w:fldChar w:fldCharType="end"/>
        </w:r>
      </w:hyperlink>
    </w:p>
    <w:p w14:paraId="7BF07A89" w14:textId="07934174" w:rsidR="00211566" w:rsidRDefault="00211566">
      <w:pPr>
        <w:pStyle w:val="Tabladeilustraciones"/>
        <w:tabs>
          <w:tab w:val="right" w:leader="dot" w:pos="9061"/>
        </w:tabs>
        <w:rPr>
          <w:rFonts w:eastAsiaTheme="minorEastAsia" w:cstheme="minorBidi"/>
          <w:noProof/>
          <w:kern w:val="2"/>
          <w14:ligatures w14:val="standardContextual"/>
        </w:rPr>
      </w:pPr>
      <w:hyperlink w:anchor="_Toc232618217" w:history="1">
        <w:r w:rsidRPr="007D209F">
          <w:rPr>
            <w:rStyle w:val="Hipervnculo"/>
            <w:noProof/>
          </w:rPr>
          <w:t>Tabla 2. Dimensiones estructurales de las cohortes de estudio y rendimiento del filtrado dinámico de baja expresión génica previo al modelado estadístico.</w:t>
        </w:r>
        <w:r>
          <w:rPr>
            <w:noProof/>
            <w:webHidden/>
          </w:rPr>
          <w:tab/>
        </w:r>
        <w:r>
          <w:rPr>
            <w:noProof/>
            <w:webHidden/>
          </w:rPr>
          <w:fldChar w:fldCharType="begin"/>
        </w:r>
        <w:r>
          <w:rPr>
            <w:noProof/>
            <w:webHidden/>
          </w:rPr>
          <w:instrText xml:space="preserve"> PAGEREF _Toc232618217 \h </w:instrText>
        </w:r>
        <w:r>
          <w:rPr>
            <w:noProof/>
            <w:webHidden/>
          </w:rPr>
        </w:r>
        <w:r>
          <w:rPr>
            <w:noProof/>
            <w:webHidden/>
          </w:rPr>
          <w:fldChar w:fldCharType="separate"/>
        </w:r>
        <w:r>
          <w:rPr>
            <w:noProof/>
            <w:webHidden/>
          </w:rPr>
          <w:t>28</w:t>
        </w:r>
        <w:r>
          <w:rPr>
            <w:noProof/>
            <w:webHidden/>
          </w:rPr>
          <w:fldChar w:fldCharType="end"/>
        </w:r>
      </w:hyperlink>
    </w:p>
    <w:p w14:paraId="5399D0C1" w14:textId="126404C0" w:rsidR="00211566" w:rsidRDefault="00211566">
      <w:pPr>
        <w:pStyle w:val="Tabladeilustraciones"/>
        <w:tabs>
          <w:tab w:val="right" w:leader="dot" w:pos="9061"/>
        </w:tabs>
        <w:rPr>
          <w:rFonts w:eastAsiaTheme="minorEastAsia" w:cstheme="minorBidi"/>
          <w:noProof/>
          <w:kern w:val="2"/>
          <w14:ligatures w14:val="standardContextual"/>
        </w:rPr>
      </w:pPr>
      <w:hyperlink w:anchor="_Toc232618218" w:history="1">
        <w:r w:rsidRPr="007D209F">
          <w:rPr>
            <w:rStyle w:val="Hipervnculo"/>
            <w:noProof/>
          </w:rPr>
          <w:t>Tabla 3. Recuento de genes diferencialmente expresados (DEGs) sobreexpresados (UP) y subexpresados (DOWN) identificados por cohorte bajo los criterios de significación establecidos (</w:t>
        </w:r>
        <m:oMath>
          <m:r>
            <m:rPr>
              <m:sty m:val="bi"/>
            </m:rPr>
            <w:rPr>
              <w:rStyle w:val="Hipervnculo"/>
              <w:rFonts w:ascii="Cambria Math" w:hAnsi="Cambria Math"/>
              <w:noProof/>
            </w:rPr>
            <m:t>padj</m:t>
          </m:r>
          <m:r>
            <m:rPr>
              <m:sty m:val="p"/>
            </m:rPr>
            <w:rPr>
              <w:rStyle w:val="Hipervnculo"/>
              <w:rFonts w:ascii="Cambria Math" w:hAnsi="Cambria Math"/>
              <w:noProof/>
            </w:rPr>
            <m:t>&lt;</m:t>
          </m:r>
          <m:r>
            <m:rPr>
              <m:sty m:val="b"/>
            </m:rPr>
            <w:rPr>
              <w:rStyle w:val="Hipervnculo"/>
              <w:rFonts w:ascii="Cambria Math" w:hAnsi="Cambria Math"/>
              <w:noProof/>
            </w:rPr>
            <m:t>0</m:t>
          </m:r>
          <m:r>
            <m:rPr>
              <m:sty m:val="p"/>
            </m:rPr>
            <w:rPr>
              <w:rStyle w:val="Hipervnculo"/>
              <w:rFonts w:ascii="Cambria Math" w:hAnsi="Cambria Math"/>
              <w:noProof/>
            </w:rPr>
            <m:t>.</m:t>
          </m:r>
          <m:r>
            <m:rPr>
              <m:sty m:val="b"/>
            </m:rPr>
            <w:rPr>
              <w:rStyle w:val="Hipervnculo"/>
              <w:rFonts w:ascii="Cambria Math" w:hAnsi="Cambria Math"/>
              <w:noProof/>
            </w:rPr>
            <m:t>05</m:t>
          </m:r>
        </m:oMath>
        <w:r w:rsidRPr="007D209F">
          <w:rPr>
            <w:rStyle w:val="Hipervnculo"/>
            <w:noProof/>
          </w:rPr>
          <w:t xml:space="preserve"> y </w:t>
        </w:r>
        <m:oMath>
          <m:r>
            <w:rPr>
              <w:rStyle w:val="Hipervnculo"/>
              <w:rFonts w:ascii="Cambria Math" w:hAnsi="Cambria Math"/>
              <w:noProof/>
            </w:rPr>
            <m:t>|</m:t>
          </m:r>
          <m:r>
            <m:rPr>
              <m:sty m:val="bi"/>
            </m:rPr>
            <w:rPr>
              <w:rStyle w:val="Hipervnculo"/>
              <w:rFonts w:ascii="Cambria Math" w:hAnsi="Cambria Math"/>
              <w:noProof/>
            </w:rPr>
            <m:t>log</m:t>
          </m:r>
          <m:r>
            <m:rPr>
              <m:sty m:val="b"/>
            </m:rPr>
            <w:rPr>
              <w:rStyle w:val="Hipervnculo"/>
              <w:rFonts w:ascii="Cambria Math" w:hAnsi="Cambria Math"/>
              <w:noProof/>
            </w:rPr>
            <m:t>2</m:t>
          </m:r>
          <m:r>
            <m:rPr>
              <m:sty m:val="bi"/>
            </m:rPr>
            <w:rPr>
              <w:rStyle w:val="Hipervnculo"/>
              <w:rFonts w:ascii="Cambria Math" w:hAnsi="Cambria Math"/>
              <w:noProof/>
            </w:rPr>
            <m:t>FC</m:t>
          </m:r>
          <m:r>
            <w:rPr>
              <w:rStyle w:val="Hipervnculo"/>
              <w:rFonts w:ascii="Cambria Math" w:hAnsi="Cambria Math"/>
              <w:noProof/>
            </w:rPr>
            <m:t>|</m:t>
          </m:r>
          <m:r>
            <m:rPr>
              <m:sty m:val="p"/>
            </m:rPr>
            <w:rPr>
              <w:rStyle w:val="Hipervnculo"/>
              <w:rFonts w:ascii="Cambria Math" w:hAnsi="Cambria Math"/>
              <w:noProof/>
            </w:rPr>
            <m:t>&gt;</m:t>
          </m:r>
          <m:r>
            <m:rPr>
              <m:sty m:val="b"/>
            </m:rPr>
            <w:rPr>
              <w:rStyle w:val="Hipervnculo"/>
              <w:rFonts w:ascii="Cambria Math" w:hAnsi="Cambria Math"/>
              <w:noProof/>
            </w:rPr>
            <m:t>0</m:t>
          </m:r>
          <m:r>
            <m:rPr>
              <m:sty m:val="p"/>
            </m:rPr>
            <w:rPr>
              <w:rStyle w:val="Hipervnculo"/>
              <w:rFonts w:ascii="Cambria Math" w:hAnsi="Cambria Math"/>
              <w:noProof/>
            </w:rPr>
            <m:t>.</m:t>
          </m:r>
          <m:r>
            <m:rPr>
              <m:sty m:val="b"/>
            </m:rPr>
            <w:rPr>
              <w:rStyle w:val="Hipervnculo"/>
              <w:rFonts w:ascii="Cambria Math" w:hAnsi="Cambria Math"/>
              <w:noProof/>
            </w:rPr>
            <m:t>585</m:t>
          </m:r>
        </m:oMath>
        <w:r w:rsidRPr="007D209F">
          <w:rPr>
            <w:rStyle w:val="Hipervnculo"/>
            <w:noProof/>
          </w:rPr>
          <w:t>).</w:t>
        </w:r>
        <w:r>
          <w:rPr>
            <w:noProof/>
            <w:webHidden/>
          </w:rPr>
          <w:tab/>
        </w:r>
        <w:r>
          <w:rPr>
            <w:noProof/>
            <w:webHidden/>
          </w:rPr>
          <w:fldChar w:fldCharType="begin"/>
        </w:r>
        <w:r>
          <w:rPr>
            <w:noProof/>
            <w:webHidden/>
          </w:rPr>
          <w:instrText xml:space="preserve"> PAGEREF _Toc232618218 \h </w:instrText>
        </w:r>
        <w:r>
          <w:rPr>
            <w:noProof/>
            <w:webHidden/>
          </w:rPr>
        </w:r>
        <w:r>
          <w:rPr>
            <w:noProof/>
            <w:webHidden/>
          </w:rPr>
          <w:fldChar w:fldCharType="separate"/>
        </w:r>
        <w:r>
          <w:rPr>
            <w:noProof/>
            <w:webHidden/>
          </w:rPr>
          <w:t>32</w:t>
        </w:r>
        <w:r>
          <w:rPr>
            <w:noProof/>
            <w:webHidden/>
          </w:rPr>
          <w:fldChar w:fldCharType="end"/>
        </w:r>
      </w:hyperlink>
    </w:p>
    <w:p w14:paraId="4EEA6709" w14:textId="64751D4B" w:rsidR="00211566" w:rsidRDefault="00211566">
      <w:pPr>
        <w:pStyle w:val="Tabladeilustraciones"/>
        <w:tabs>
          <w:tab w:val="right" w:leader="dot" w:pos="9061"/>
        </w:tabs>
        <w:rPr>
          <w:rFonts w:eastAsiaTheme="minorEastAsia" w:cstheme="minorBidi"/>
          <w:noProof/>
          <w:kern w:val="2"/>
          <w14:ligatures w14:val="standardContextual"/>
        </w:rPr>
      </w:pPr>
      <w:hyperlink w:anchor="_Toc232618219" w:history="1">
        <w:r w:rsidRPr="007D209F">
          <w:rPr>
            <w:rStyle w:val="Hipervnculo"/>
            <w:noProof/>
          </w:rPr>
          <w:t xml:space="preserve">Tabla X. Identificadores ENTREZ y símbolos oficiales (SYMBOL) del conjunto de genes del consenso </w:t>
        </w:r>
        <w:r w:rsidRPr="007D209F">
          <w:rPr>
            <w:rStyle w:val="Hipervnculo"/>
            <w:i/>
            <w:iCs/>
            <w:noProof/>
          </w:rPr>
          <w:t>UP</w:t>
        </w:r>
        <w:r w:rsidRPr="007D209F">
          <w:rPr>
            <w:rStyle w:val="Hipervnculo"/>
            <w:noProof/>
          </w:rPr>
          <w:t>.</w:t>
        </w:r>
        <w:r>
          <w:rPr>
            <w:noProof/>
            <w:webHidden/>
          </w:rPr>
          <w:tab/>
        </w:r>
        <w:r>
          <w:rPr>
            <w:noProof/>
            <w:webHidden/>
          </w:rPr>
          <w:fldChar w:fldCharType="begin"/>
        </w:r>
        <w:r>
          <w:rPr>
            <w:noProof/>
            <w:webHidden/>
          </w:rPr>
          <w:instrText xml:space="preserve"> PAGEREF _Toc232618219 \h </w:instrText>
        </w:r>
        <w:r>
          <w:rPr>
            <w:noProof/>
            <w:webHidden/>
          </w:rPr>
        </w:r>
        <w:r>
          <w:rPr>
            <w:noProof/>
            <w:webHidden/>
          </w:rPr>
          <w:fldChar w:fldCharType="separate"/>
        </w:r>
        <w:r>
          <w:rPr>
            <w:noProof/>
            <w:webHidden/>
          </w:rPr>
          <w:t>44</w:t>
        </w:r>
        <w:r>
          <w:rPr>
            <w:noProof/>
            <w:webHidden/>
          </w:rPr>
          <w:fldChar w:fldCharType="end"/>
        </w:r>
      </w:hyperlink>
    </w:p>
    <w:p w14:paraId="117FA5D4" w14:textId="012F6B4E" w:rsidR="00211566" w:rsidRDefault="00211566">
      <w:pPr>
        <w:pStyle w:val="Tabladeilustraciones"/>
        <w:tabs>
          <w:tab w:val="right" w:leader="dot" w:pos="9061"/>
        </w:tabs>
        <w:rPr>
          <w:rFonts w:eastAsiaTheme="minorEastAsia" w:cstheme="minorBidi"/>
          <w:noProof/>
          <w:kern w:val="2"/>
          <w14:ligatures w14:val="standardContextual"/>
        </w:rPr>
      </w:pPr>
      <w:hyperlink w:anchor="_Toc232618220" w:history="1">
        <w:r w:rsidRPr="007D209F">
          <w:rPr>
            <w:rStyle w:val="Hipervnculo"/>
            <w:noProof/>
          </w:rPr>
          <w:t xml:space="preserve">Tabla X. Identificadores ENTREZ y símbolos oficiales (SYMBOL) del conjunto de genes del consenso </w:t>
        </w:r>
        <w:r w:rsidRPr="007D209F">
          <w:rPr>
            <w:rStyle w:val="Hipervnculo"/>
            <w:i/>
            <w:iCs/>
            <w:noProof/>
          </w:rPr>
          <w:t>DOWN</w:t>
        </w:r>
        <w:r w:rsidRPr="007D209F">
          <w:rPr>
            <w:rStyle w:val="Hipervnculo"/>
            <w:noProof/>
          </w:rPr>
          <w:t>.</w:t>
        </w:r>
        <w:r>
          <w:rPr>
            <w:noProof/>
            <w:webHidden/>
          </w:rPr>
          <w:tab/>
        </w:r>
        <w:r>
          <w:rPr>
            <w:noProof/>
            <w:webHidden/>
          </w:rPr>
          <w:fldChar w:fldCharType="begin"/>
        </w:r>
        <w:r>
          <w:rPr>
            <w:noProof/>
            <w:webHidden/>
          </w:rPr>
          <w:instrText xml:space="preserve"> PAGEREF _Toc232618220 \h </w:instrText>
        </w:r>
        <w:r>
          <w:rPr>
            <w:noProof/>
            <w:webHidden/>
          </w:rPr>
        </w:r>
        <w:r>
          <w:rPr>
            <w:noProof/>
            <w:webHidden/>
          </w:rPr>
          <w:fldChar w:fldCharType="separate"/>
        </w:r>
        <w:r>
          <w:rPr>
            <w:noProof/>
            <w:webHidden/>
          </w:rPr>
          <w:t>47</w:t>
        </w:r>
        <w:r>
          <w:rPr>
            <w:noProof/>
            <w:webHidden/>
          </w:rPr>
          <w:fldChar w:fldCharType="end"/>
        </w:r>
      </w:hyperlink>
    </w:p>
    <w:p w14:paraId="111F1A94" w14:textId="69097C85" w:rsidR="005D549B" w:rsidRPr="00727AE8" w:rsidRDefault="00C10A65" w:rsidP="006403BD">
      <w:pPr>
        <w:pStyle w:val="TtuloTDC"/>
      </w:pPr>
      <w:r w:rsidRPr="00B56FB6">
        <w:fldChar w:fldCharType="end"/>
      </w:r>
    </w:p>
    <w:p w14:paraId="714B5BC8" w14:textId="77777777" w:rsidR="005D549B" w:rsidRPr="00727AE8" w:rsidRDefault="005D549B" w:rsidP="006403BD"/>
    <w:p w14:paraId="730CF473" w14:textId="47487400" w:rsidR="00C84740" w:rsidRPr="000D09A0" w:rsidRDefault="00A976F0" w:rsidP="000D09A0">
      <w:pPr>
        <w:pStyle w:val="Ttulo1"/>
      </w:pPr>
      <w:r w:rsidRPr="00727AE8">
        <w:br w:type="page"/>
      </w:r>
      <w:bookmarkStart w:id="4" w:name="_Toc232618325"/>
      <w:r w:rsidR="001B665F" w:rsidRPr="001B665F">
        <w:rPr>
          <w:caps w:val="0"/>
        </w:rPr>
        <w:lastRenderedPageBreak/>
        <w:t>Introducción</w:t>
      </w:r>
      <w:bookmarkEnd w:id="4"/>
    </w:p>
    <w:p w14:paraId="7BE321D2" w14:textId="77777777" w:rsidR="00F3241D" w:rsidRDefault="00F3241D" w:rsidP="00F3241D">
      <w:pPr>
        <w:pStyle w:val="Ttulo2"/>
        <w:rPr>
          <w:caps w:val="0"/>
        </w:rPr>
      </w:pPr>
      <w:bookmarkStart w:id="5" w:name="_Toc232618326"/>
      <w:r>
        <w:rPr>
          <w:caps w:val="0"/>
        </w:rPr>
        <w:t>Justificación</w:t>
      </w:r>
      <w:bookmarkEnd w:id="5"/>
    </w:p>
    <w:p w14:paraId="0026EA99" w14:textId="11C360EA" w:rsidR="00F3241D" w:rsidRDefault="00F3241D" w:rsidP="00F3241D">
      <w:pPr>
        <w:pStyle w:val="Ttulo2"/>
        <w:rPr>
          <w:caps w:val="0"/>
        </w:rPr>
      </w:pPr>
      <w:bookmarkStart w:id="6" w:name="_Toc232618327"/>
      <w:r>
        <w:rPr>
          <w:caps w:val="0"/>
        </w:rPr>
        <w:t>Planteamiento del Problema</w:t>
      </w:r>
      <w:bookmarkEnd w:id="6"/>
    </w:p>
    <w:p w14:paraId="5395641B" w14:textId="57A7A439" w:rsidR="00F3241D" w:rsidRDefault="00F3241D" w:rsidP="00F3241D">
      <w:pPr>
        <w:pStyle w:val="Ttulo2"/>
        <w:rPr>
          <w:caps w:val="0"/>
        </w:rPr>
      </w:pPr>
      <w:bookmarkStart w:id="7" w:name="_Toc232618328"/>
      <w:r>
        <w:rPr>
          <w:caps w:val="0"/>
        </w:rPr>
        <w:t>Objetivos del Estudio</w:t>
      </w:r>
      <w:bookmarkEnd w:id="7"/>
    </w:p>
    <w:p w14:paraId="0893E796" w14:textId="02269380" w:rsidR="00693159" w:rsidRDefault="00693159" w:rsidP="00693159">
      <w:r w:rsidRPr="00693159">
        <w:t xml:space="preserve">El propósito central de esta investigación radica en la caracterización del perfil transcriptómico del adenocarcinoma colorrectal mediante el uso de herramientas bioinformáticas avanzadas. A través de la integración de datos genómicos de gran escala y la aplicación de flujos de trabajo estandarizados, se pretende identificar y validar una firma molecular </w:t>
      </w:r>
      <w:r w:rsidR="004B1E4E">
        <w:t>rigurosa</w:t>
      </w:r>
      <w:r w:rsidRPr="00693159">
        <w:t xml:space="preserve"> que permita diferenciar el tejido tumoral del tejido sano. Para alcanzar esta meta, se establece el siguiente objetivo general y se desglosan los objetivos específicos que guiarán el desarrollo del estudio:</w:t>
      </w:r>
    </w:p>
    <w:p w14:paraId="2B477D89" w14:textId="77777777" w:rsidR="00693159" w:rsidRPr="00693159" w:rsidRDefault="00F3241D" w:rsidP="00693159">
      <w:r w:rsidRPr="00693159">
        <w:rPr>
          <w:u w:val="single"/>
        </w:rPr>
        <w:t>Objetivo General</w:t>
      </w:r>
      <w:r w:rsidRPr="00693159">
        <w:t>:</w:t>
      </w:r>
    </w:p>
    <w:p w14:paraId="3510B7DD" w14:textId="77777777" w:rsidR="00693159" w:rsidRDefault="00693159">
      <w:pPr>
        <w:pStyle w:val="Prrafodelista"/>
        <w:numPr>
          <w:ilvl w:val="0"/>
          <w:numId w:val="17"/>
        </w:numPr>
      </w:pPr>
      <w:r w:rsidRPr="001724F1">
        <w:t>Realizar un análisis bioinformático comparativo</w:t>
      </w:r>
      <w:r w:rsidRPr="00693159">
        <w:t xml:space="preserve"> de la expresión diferencial de genes entre tejido tumoral colorrectal y tejido normal adyacente, empleando conjuntos de datos de dominio público para la identificación de biomarcadores candidatos.</w:t>
      </w:r>
    </w:p>
    <w:p w14:paraId="660ABBE8" w14:textId="518D4EB1" w:rsidR="00F3241D" w:rsidRPr="00693159" w:rsidRDefault="00F3241D" w:rsidP="00693159">
      <w:r w:rsidRPr="00693159">
        <w:rPr>
          <w:u w:val="single"/>
        </w:rPr>
        <w:t>Objetivos Específicos</w:t>
      </w:r>
      <w:r w:rsidRPr="00693159">
        <w:t>:</w:t>
      </w:r>
    </w:p>
    <w:p w14:paraId="7F8D28EE" w14:textId="35EC95B6" w:rsidR="00693159" w:rsidRDefault="00693159">
      <w:pPr>
        <w:numPr>
          <w:ilvl w:val="0"/>
          <w:numId w:val="16"/>
        </w:numPr>
      </w:pPr>
      <w:r w:rsidRPr="00693159">
        <w:t xml:space="preserve">Implementar un pipeline bioinformático robusto en el entorno estadístico R, utilizando el paquete </w:t>
      </w:r>
      <w:r w:rsidRPr="001724F1">
        <w:rPr>
          <w:i/>
          <w:iCs/>
        </w:rPr>
        <w:t>DESeq2</w:t>
      </w:r>
      <w:r w:rsidRPr="00693159">
        <w:t xml:space="preserve"> para el procesamiento, normalización </w:t>
      </w:r>
      <w:r w:rsidR="001724F1" w:rsidRPr="001724F1">
        <w:t>y análisis estadístico de datos procedentes de secuenciación masiva de ARN (</w:t>
      </w:r>
      <w:r w:rsidR="001724F1" w:rsidRPr="001724F1">
        <w:rPr>
          <w:i/>
          <w:iCs/>
        </w:rPr>
        <w:t>bulk RNA-seq</w:t>
      </w:r>
      <w:r w:rsidR="001724F1" w:rsidRPr="001724F1">
        <w:t>)</w:t>
      </w:r>
      <w:r w:rsidRPr="00693159">
        <w:t>.</w:t>
      </w:r>
    </w:p>
    <w:p w14:paraId="53CFE56B" w14:textId="0F71105B" w:rsidR="00693159" w:rsidRDefault="00F3241D">
      <w:pPr>
        <w:numPr>
          <w:ilvl w:val="0"/>
          <w:numId w:val="16"/>
        </w:numPr>
      </w:pPr>
      <w:r w:rsidRPr="00F3241D">
        <w:t>Identificar genes significativamente alterados</w:t>
      </w:r>
      <w:r w:rsidR="00693159">
        <w:t xml:space="preserve">, </w:t>
      </w:r>
      <w:r w:rsidR="00693159" w:rsidRPr="00693159">
        <w:t>estableciendo un perfil de expresión diferencial de referencia para el cáncer de colon.</w:t>
      </w:r>
    </w:p>
    <w:p w14:paraId="3CBAD293" w14:textId="3939B57C" w:rsidR="00693159" w:rsidRPr="00693159" w:rsidRDefault="00693159">
      <w:pPr>
        <w:numPr>
          <w:ilvl w:val="0"/>
          <w:numId w:val="16"/>
        </w:numPr>
      </w:pPr>
      <w:r w:rsidRPr="00693159">
        <w:t>Realizar una anotación funcional</w:t>
      </w:r>
      <w:r>
        <w:t xml:space="preserve"> de los genes identificados mediante el análisis de términos de </w:t>
      </w:r>
      <w:r w:rsidRPr="001724F1">
        <w:rPr>
          <w:i/>
          <w:iCs/>
        </w:rPr>
        <w:t>Gene Ontology</w:t>
      </w:r>
      <w:r>
        <w:t xml:space="preserve"> (GO) y rutas metabólicas (KEGG), proporcionando una interpretación biológica a los cambios de expresión detectados.</w:t>
      </w:r>
    </w:p>
    <w:p w14:paraId="662D265E" w14:textId="6D208168" w:rsidR="00C47481" w:rsidRDefault="00693159">
      <w:pPr>
        <w:numPr>
          <w:ilvl w:val="0"/>
          <w:numId w:val="16"/>
        </w:numPr>
      </w:pPr>
      <w:r w:rsidRPr="00693159">
        <w:t>Evaluar la consistencia de los resultados</w:t>
      </w:r>
      <w:r>
        <w:t xml:space="preserve"> obtenidos entre los datasets analizados, destacando aquellos biomarcadores candidatos que presenten un comportamiento reproducible en diferentes entornos de secuenciación.</w:t>
      </w:r>
    </w:p>
    <w:p w14:paraId="13117768" w14:textId="77777777" w:rsidR="00C47481" w:rsidRDefault="00C47481">
      <w:pPr>
        <w:spacing w:before="0" w:after="0" w:line="240" w:lineRule="auto"/>
        <w:jc w:val="left"/>
      </w:pPr>
      <w:r>
        <w:br w:type="page"/>
      </w:r>
    </w:p>
    <w:p w14:paraId="60808182" w14:textId="55D5D2B6" w:rsidR="00F3241D" w:rsidRPr="000D09A0" w:rsidRDefault="00F3241D" w:rsidP="00F3241D">
      <w:pPr>
        <w:pStyle w:val="Ttulo1"/>
      </w:pPr>
      <w:bookmarkStart w:id="8" w:name="_Toc232618329"/>
      <w:r>
        <w:rPr>
          <w:caps w:val="0"/>
        </w:rPr>
        <w:lastRenderedPageBreak/>
        <w:t>Marco teórico</w:t>
      </w:r>
      <w:bookmarkEnd w:id="8"/>
    </w:p>
    <w:p w14:paraId="2C0FD14A" w14:textId="77777777" w:rsidR="00F3241D" w:rsidRDefault="00F3241D" w:rsidP="00F3241D">
      <w:pPr>
        <w:pStyle w:val="Ttulo2"/>
        <w:rPr>
          <w:caps w:val="0"/>
        </w:rPr>
      </w:pPr>
      <w:bookmarkStart w:id="9" w:name="_Toc232618330"/>
      <w:r>
        <w:rPr>
          <w:caps w:val="0"/>
        </w:rPr>
        <w:t>El Adenocarcinoma Colorrectal (CRC)</w:t>
      </w:r>
      <w:bookmarkEnd w:id="9"/>
    </w:p>
    <w:p w14:paraId="54B6EDA1" w14:textId="10645AA5" w:rsidR="00416F2B" w:rsidRDefault="00FE07F0" w:rsidP="00416F2B">
      <w:r w:rsidRPr="00FE07F0">
        <w:t xml:space="preserve">El cáncer colorrectal (CRC) representa un desafío de primer orden para la salud debido a su elevada incidencia y mortalidad. </w:t>
      </w:r>
      <w:r w:rsidR="00FA2090">
        <w:t>De acuerdo con</w:t>
      </w:r>
      <w:r w:rsidRPr="00FE07F0">
        <w:t xml:space="preserve"> las estimaciones más recientes del proyecto GLOBOCAN</w:t>
      </w:r>
      <w:r>
        <w:fldChar w:fldCharType="begin"/>
      </w:r>
      <w:r>
        <w:instrText xml:space="preserve"> ADDIN ZOTERO_ITEM CSL_CITATION {"citationID":"yuU3R4M3","properties":{"unsorted":false,"formattedCitation":"(1)","plainCitation":"(1)","noteIndex":0},"citationItems":[{"id":17,"uris":["http://zotero.org/users/local/sechomLT/items/6Y52Z7JV"],"itemData":{"id":17,"type":"article-journal","abstract":"This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clinicians","DOI":"10.3322/caac.21834","ISSN":"1542-4863","issue":"3","journalAbbreviation":"CA Cancer J Clin","language":"eng","page":"229-263","PMID":"38572751","source":"PubMed","title":"Global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fldChar w:fldCharType="separate"/>
      </w:r>
      <w:r w:rsidRPr="00FE07F0">
        <w:rPr>
          <w:rFonts w:ascii="Calibri" w:hAnsi="Calibri" w:cs="Calibri"/>
        </w:rPr>
        <w:t>(1)</w:t>
      </w:r>
      <w:r>
        <w:fldChar w:fldCharType="end"/>
      </w:r>
      <w:r w:rsidRPr="00FE07F0">
        <w:t xml:space="preserve">, el CRC se sitúa como el tercer tipo de cáncer más diagnosticado a nivel mundial </w:t>
      </w:r>
      <w:r w:rsidR="00E95810">
        <w:t xml:space="preserve">(9.6 %) </w:t>
      </w:r>
      <w:r w:rsidRPr="00FE07F0">
        <w:t>y la segunda causa principal de muerte por cáncer</w:t>
      </w:r>
      <w:r w:rsidR="00E95810">
        <w:t xml:space="preserve"> (</w:t>
      </w:r>
      <w:r w:rsidR="00980219">
        <w:t>9.3 %</w:t>
      </w:r>
      <w:r w:rsidR="00E95810">
        <w:t>)</w:t>
      </w:r>
      <w:r w:rsidRPr="00FE07F0">
        <w:t>, con aproximadamente 1.9 millones de nuevos casos y más de 900,000 defunciones anuales.</w:t>
      </w:r>
      <w:r w:rsidR="00416F2B">
        <w:t xml:space="preserve"> S</w:t>
      </w:r>
      <w:r w:rsidR="00416F2B" w:rsidRPr="00416F2B">
        <w:t xml:space="preserve">egún los cálculos de </w:t>
      </w:r>
      <w:r w:rsidR="00416F2B">
        <w:t xml:space="preserve">la </w:t>
      </w:r>
      <w:r w:rsidR="00416F2B" w:rsidRPr="00416F2B">
        <w:t>Red Española de Registros de Cáncer (REDECAN)</w:t>
      </w:r>
      <w:r w:rsidR="00416F2B">
        <w:t xml:space="preserve">, se prevé que este tipo de </w:t>
      </w:r>
      <w:r w:rsidR="00FA2090">
        <w:t>neoplasia</w:t>
      </w:r>
      <w:r w:rsidR="00416F2B">
        <w:t xml:space="preserve"> sea </w:t>
      </w:r>
      <w:r w:rsidR="00FA2090">
        <w:t>la</w:t>
      </w:r>
      <w:r w:rsidR="00416F2B">
        <w:t xml:space="preserve"> que más se diagnostique en España en 2026 con </w:t>
      </w:r>
      <w:r w:rsidR="00DA52C0">
        <w:t xml:space="preserve">aproximadamente </w:t>
      </w:r>
      <w:r w:rsidR="00416F2B" w:rsidRPr="00416F2B">
        <w:t>44.</w:t>
      </w:r>
      <w:r w:rsidR="00DA52C0">
        <w:t>000</w:t>
      </w:r>
      <w:r w:rsidR="00416F2B" w:rsidRPr="00416F2B">
        <w:t xml:space="preserve"> </w:t>
      </w:r>
      <w:r w:rsidR="00DA52C0" w:rsidRPr="00416F2B">
        <w:t xml:space="preserve">nuevos </w:t>
      </w:r>
      <w:r w:rsidR="00416F2B" w:rsidRPr="00416F2B">
        <w:t>casos</w:t>
      </w:r>
      <w:r w:rsidR="00A266E8">
        <w:t xml:space="preserve">; siendo también </w:t>
      </w:r>
      <w:r w:rsidR="00FA2090">
        <w:t>la</w:t>
      </w:r>
      <w:r w:rsidR="00A266E8">
        <w:t xml:space="preserve"> segund</w:t>
      </w:r>
      <w:r w:rsidR="00FA2090">
        <w:t>a</w:t>
      </w:r>
      <w:r w:rsidR="00A266E8">
        <w:t xml:space="preserve"> con mayor tasa de mortalidad (</w:t>
      </w:r>
      <w:r w:rsidR="00A266E8" w:rsidRPr="00A266E8">
        <w:t>10.451</w:t>
      </w:r>
      <w:r w:rsidR="00A266E8">
        <w:t xml:space="preserve"> fallecidos</w:t>
      </w:r>
      <w:r w:rsidR="00FA2090">
        <w:t xml:space="preserve"> en 2024</w:t>
      </w:r>
      <w:r w:rsidR="00A266E8">
        <w:t>)</w:t>
      </w:r>
      <w:r w:rsidR="00FA2090">
        <w:fldChar w:fldCharType="begin"/>
      </w:r>
      <w:r w:rsidR="001E19BF">
        <w:instrText xml:space="preserve"> ADDIN ZOTERO_ITEM CSL_CITATION {"citationID":"ekXX4HLj","properties":{"unsorted":false,"formattedCitation":"(2)","plainCitation":"(2)","noteIndex":0},"citationItems":[{"id":32,"uris":["http://zotero.org/users/local/sechomLT/items/TI8CZ6KY"],"itemData":{"id":32,"type":"report","ISBN":"978-84-09-82151-8","publisher":"SEOM","title":"Las Cifras del Cáncer en España 2026","URL":"https://seom.org/images/Las_Cifras_del_Cancer_en_Espanya_2026.pdf","author":[{"literal":"Sociedad Española de Oncología Médica (SEOM)"}],"issued":{"date-parts":[["2026"]]}}}],"schema":"https://github.com/citation-style-language/schema/raw/master/csl-citation.json"} </w:instrText>
      </w:r>
      <w:r w:rsidR="00FA2090">
        <w:fldChar w:fldCharType="separate"/>
      </w:r>
      <w:r w:rsidR="00FA2090" w:rsidRPr="00FA2090">
        <w:rPr>
          <w:rFonts w:ascii="Calibri" w:hAnsi="Calibri" w:cs="Calibri"/>
        </w:rPr>
        <w:t>(2)</w:t>
      </w:r>
      <w:r w:rsidR="00FA2090">
        <w:fldChar w:fldCharType="end"/>
      </w:r>
      <w:r w:rsidR="00A266E8">
        <w:t>.</w:t>
      </w:r>
    </w:p>
    <w:p w14:paraId="08B336C3" w14:textId="638E1188" w:rsidR="00A0019C" w:rsidRPr="00A0019C" w:rsidRDefault="00F17224" w:rsidP="00A0019C">
      <w:r w:rsidRPr="00F17224">
        <w:t>Más allá de estas cifras, se ha documentado un incremento notable de la incidencia en regiones en vías de desarrollo, tales como Europa del Este, el sudeste y centro de Asia, y América del Sur</w:t>
      </w:r>
      <w:r>
        <w:fldChar w:fldCharType="begin"/>
      </w:r>
      <w:r>
        <w:instrText xml:space="preserve"> ADDIN ZOTERO_ITEM CSL_CITATION {"citationID":"OHiW2Rj1","properties":{"unsorted":false,"formattedCitation":"(1)","plainCitation":"(1)","noteIndex":0},"citationItems":[{"id":17,"uris":["http://zotero.org/users/local/sechomLT/items/6Y52Z7JV"],"itemData":{"id":17,"type":"article-journal","abstract":"This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clinicians","DOI":"10.3322/caac.21834","ISSN":"1542-4863","issue":"3","journalAbbreviation":"CA Cancer J Clin","language":"eng","page":"229-263","PMID":"38572751","source":"PubMed","title":"Global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fldChar w:fldCharType="separate"/>
      </w:r>
      <w:r w:rsidRPr="00F17224">
        <w:rPr>
          <w:rFonts w:ascii="Calibri" w:hAnsi="Calibri" w:cs="Calibri"/>
        </w:rPr>
        <w:t>(1)</w:t>
      </w:r>
      <w:r>
        <w:fldChar w:fldCharType="end"/>
      </w:r>
      <w:r w:rsidRPr="00F17224">
        <w:t>.</w:t>
      </w:r>
      <w:r w:rsidR="00A0019C" w:rsidRPr="00A0019C">
        <w:rPr>
          <w:rFonts w:ascii="Times New Roman" w:hAnsi="Times New Roman"/>
        </w:rPr>
        <w:t xml:space="preserve"> </w:t>
      </w:r>
      <w:r w:rsidR="00A0019C" w:rsidRPr="00A0019C">
        <w:t>Este fenómeno se atribuye, en gran medida, a la adopción de hábitos de vida</w:t>
      </w:r>
      <w:r w:rsidR="00A0019C">
        <w:t xml:space="preserve"> </w:t>
      </w:r>
      <w:r w:rsidR="00A0019C" w:rsidRPr="00A0019C">
        <w:t xml:space="preserve">occidentalizados, </w:t>
      </w:r>
      <w:r w:rsidR="00A0019C">
        <w:t>los cuales suponen</w:t>
      </w:r>
      <w:r w:rsidR="00A0019C" w:rsidRPr="00A0019C">
        <w:t xml:space="preserve"> cambios drásticos en los patrones dietéticos y de conducta. Factores ambientales como el sedentarismo, el tabaquismo</w:t>
      </w:r>
      <w:r w:rsidR="00A839A3">
        <w:t>, la disbiosis intestinal</w:t>
      </w:r>
      <w:r w:rsidR="00A0019C" w:rsidRPr="00A0019C">
        <w:t>, el consumo de alcohol y una dieta caracterizada por el exceso de carnes rojas y alimentos ultraprocesados actúan como promotores críticos de la carcinogénesis, elevando significativamente el riesgo de desarrollar esta patología</w:t>
      </w:r>
      <w:r w:rsidR="00CB0BD9">
        <w:fldChar w:fldCharType="begin"/>
      </w:r>
      <w:r w:rsidR="00A839A3">
        <w:instrText xml:space="preserve"> ADDIN ZOTERO_ITEM CSL_CITATION {"citationID":"AX4TLJIH","properties":{"unsorted":false,"formattedCitation":"(1\\uc0\\u8211{}3)","plainCitation":"(1–3)","noteIndex":0},"citationItems":[{"id":17,"uris":["http://zotero.org/users/local/sechomLT/items/6Y52Z7JV"],"itemData":{"id":17,"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clinicians","DOI":"10.3322/caac.21834","ISSN":"1542-4863","issue":"3","journalAbbreviation":"CA Cancer J Clin","language":"eng","page":"229-263","PMID":"38572751","source":"PubMed","title":"Global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id":32,"uris":["http://zotero.org/users/local/sechomLT/items/TI8CZ6KY"],"itemData":{"id":32,"type":"report","ISBN":"978-84-09-82151-8","publisher":"SEOM","title":"Las Cifras del Cáncer en España 2026","URL":"https://seom.org/images/Las_Cifras_del_Cancer_en_Espanya_2026.pdf","author":[{"literal":"Sociedad Española de Oncología Médica (SEOM)"}],"issued":{"date-parts":[["2026"]]}}},{"id":35,"uris":["http://zotero.org/users/local/sechomLT/items/BQ8KHV3Z"],"itemData":{"id":35,"type":"article-journal","abstract":"Colorectal cancer (CRC) constitutes a prominent global health burden, being the third most frequently diagnosed malignancy in terms of incidence and the second leading cause of cancer-associated death across the globe. Malignant transformation of colonic epithelial cells stems from the intricate dysregulation of intracellular signal transduction networks. Although targeted therapies have substantially improved patient survival relative to traditional treatments, the complexity of the molecular networks driving carcinogenesis continues to limit the overall prognosis. This review delineates the core signaling cascades governing CRC initiation and progression, with emphasis on the molecular hallmarks of the disease. Drawing on a growing body of high-quality preclinical and clinical evidence, we summarize currently available targeted agents and critically evaluate their underlying mechanisms of action and clinical curative effects, and inherent limitations within the contemporary therapeutic landscape. In addition, we discuss how recent advances in immune checkpoint inhibitors (ICIs) along with a deeper understanding of the tumor microenvironment are shaping global clinical guidelines and revealing promising new targets and combinatorial strategies. In summary, expanding insights into oncogenic signaling pathways are guiding the development of novel treatments and enabling the identification of key elements amenable to pharmacological intervention. Ultimately, this review aims to support the rational design of precise and personalized therapeutic strategies to improve CRC prognosis.","container-title":"Molecular Biomedicine","DOI":"10.1186/s43556-026-00433-4","ISSN":"2662-8651","journalAbbreviation":"Mol Biomed","page":"32","PMID":"41826571","PMCID":"PMC12988139","source":"PubMed Central","title":"Colorectal cancer pathogenesis, oncogenic signaling networks and targeted therapeutic advances","URL":"https://pmc.ncbi.nlm.nih.gov/articles/PMC12988139/","volume":"7","author":[{"family":"Chen","given":"Yue"},{"family":"Zhang","given":"Jiaqi"},{"family":"Ding","given":"Yi"},{"family":"Zhu","given":"Fang"},{"family":"Chen","given":"Yinnan"}],"accessed":{"date-parts":[["2026",5,11]]},"issued":{"date-parts":[["2026",3,14]]}}}],"schema":"https://github.com/citation-style-language/schema/raw/master/csl-citation.json"} </w:instrText>
      </w:r>
      <w:r w:rsidR="00CB0BD9">
        <w:fldChar w:fldCharType="separate"/>
      </w:r>
      <w:r w:rsidR="00A839A3" w:rsidRPr="00A839A3">
        <w:rPr>
          <w:rFonts w:ascii="Calibri" w:hAnsi="Calibri" w:cs="Calibri"/>
        </w:rPr>
        <w:t>(1–3)</w:t>
      </w:r>
      <w:r w:rsidR="00CB0BD9">
        <w:fldChar w:fldCharType="end"/>
      </w:r>
      <w:r w:rsidR="00A0019C" w:rsidRPr="00A0019C">
        <w:t>.</w:t>
      </w:r>
    </w:p>
    <w:p w14:paraId="1E23660E" w14:textId="05B0A77D" w:rsidR="003B6702" w:rsidRDefault="00A839A3" w:rsidP="003B6702">
      <w:r w:rsidRPr="00A839A3">
        <w:t xml:space="preserve">Desde una perspectiva clínica, el CRC se define como una neoplasia maligna </w:t>
      </w:r>
      <w:r>
        <w:t>caracterizada</w:t>
      </w:r>
      <w:r w:rsidRPr="00A839A3">
        <w:t xml:space="preserve"> por la proliferación celular descontrolada en los tejidos que conforman el tramo distal del tracto digestivo, específicamente en el colon y el recto</w:t>
      </w:r>
      <w:r w:rsidR="001E19BF">
        <w:fldChar w:fldCharType="begin"/>
      </w:r>
      <w:r w:rsidR="005324F0">
        <w:instrText xml:space="preserve"> ADDIN ZOTERO_ITEM CSL_CITATION {"citationID":"b6Gg8Iop","properties":{"unsorted":false,"formattedCitation":"(4)","plainCitation":"(4)","noteIndex":0},"citationItems":[{"id":10,"uris":["http://zotero.org/users/local/sechomLT/items/PUDVKYZ9"],"itemData":{"id":10,"type":"article-journal","abstract":"Colorectal cancer (CRC) is a diverse disease entity and a leading cause of cancer-related mortality worldwide. CRC results from the accumulation of multiple genetic and epigenetic alterations. This heterogeneity of CRC underscores the significance of understanding its molecular landscape, as variations in tumor genetics can greatly influence both patient prognosis and therapeutic response. The molecular complexity of CRC is defined by three major carcinogenesis pathways: chromosomal instability (CIN), microsatellite instability (MSI), and the CpG island methylator phenotype (CIMP). These pathways contribute to the onset and progression of CRC through mutations, epigenetic modifications, and dysregulated cellular signalling networks. The heterogeneous nature of CRC continues to pose challenges in identifying universally effective treatments, highlighting the need for personalized approaches. Hence, the present review aims at unravelling the molecular complexity of CRC that is essential for improving diagnosis, prognostication, and treatment. We detail on the current understanding of the molecular framework of CRC, central signalling pathways of CRC associated with its initiation to a malignant phenotype, further invasion, progression, metastases, and response to therapy. Continued research into CRC’s pathways and biomarkers will pave the way for the development of more precise and effective therapeutic strategies, ultimately improving patient outcomes.","container-title":"Cancer Management and Research","DOI":"10.2147/CMAR.S481656","ISSN":"1179-1322","journalAbbreviation":"Cancer Manag Res","page":"1389-1403","PMID":"39403607","PMCID":"PMC11472760","source":"PubMed Central","title":"Molecular Complexity of Colorectal Cancer: Pathways, Biomarkers, and Therapeutic Strategies","title-short":"Molecular Complexity of Colorectal Cancer","URL":"https://pmc.ncbi.nlm.nih.gov/articles/PMC11472760/","volume":"16","author":[{"family":"Yang","given":"Zhengdong"},{"family":"Wang","given":"Xinyang"},{"family":"Zhou","given":"Huiying"},{"family":"Jiang","given":"Minghan"},{"family":"Wang","given":"Jinghui"},{"family":"Sui","given":"Bowen"}],"accessed":{"date-parts":[["2026",5,11]]},"issued":{"date-parts":[["2024",10,10]]}}}],"schema":"https://github.com/citation-style-language/schema/raw/master/csl-citation.json"} </w:instrText>
      </w:r>
      <w:r w:rsidR="001E19BF">
        <w:fldChar w:fldCharType="separate"/>
      </w:r>
      <w:r w:rsidR="005324F0" w:rsidRPr="005324F0">
        <w:rPr>
          <w:rFonts w:ascii="Calibri" w:hAnsi="Calibri" w:cs="Calibri"/>
        </w:rPr>
        <w:t>(4)</w:t>
      </w:r>
      <w:r w:rsidR="001E19BF">
        <w:fldChar w:fldCharType="end"/>
      </w:r>
      <w:r w:rsidR="006339BA" w:rsidRPr="006339BA">
        <w:t>.</w:t>
      </w:r>
      <w:r w:rsidRPr="00A839A3">
        <w:t xml:space="preserve"> </w:t>
      </w:r>
      <w:r w:rsidR="003B6702" w:rsidRPr="003B6702">
        <w:t xml:space="preserve">No obstante, esta definición morfológica simplifica una realidad biológica mucho más compleja. Si bien los factores ambientales </w:t>
      </w:r>
      <w:r w:rsidR="00F47B28">
        <w:t xml:space="preserve">previamente </w:t>
      </w:r>
      <w:r w:rsidR="003B6702" w:rsidRPr="003B6702">
        <w:t>descritos desempeñan un papel iniciador, su desarrollo está ligado a un entramado de alteraciones moleculares altamente variables.</w:t>
      </w:r>
      <w:r w:rsidR="003B6702">
        <w:t xml:space="preserve"> </w:t>
      </w:r>
      <w:r w:rsidR="003B6702" w:rsidRPr="003B6702">
        <w:t>En este sentido, el CRC</w:t>
      </w:r>
      <w:r w:rsidR="003B6702">
        <w:t xml:space="preserve"> </w:t>
      </w:r>
      <w:r w:rsidR="003B6702" w:rsidRPr="003B6702">
        <w:t>debe entenderse como</w:t>
      </w:r>
      <w:r w:rsidR="003B6702">
        <w:t xml:space="preserve"> </w:t>
      </w:r>
      <w:r w:rsidR="003B6702" w:rsidRPr="003B6702">
        <w:t>una patología de marcada heterogeneidad</w:t>
      </w:r>
      <w:r w:rsidR="004408D1">
        <w:t xml:space="preserve"> intertumoral</w:t>
      </w:r>
      <w:r w:rsidR="003B6702" w:rsidRPr="003B6702">
        <w:t>.</w:t>
      </w:r>
    </w:p>
    <w:p w14:paraId="0D333110" w14:textId="2AF549D1" w:rsidR="003B6702" w:rsidRDefault="003B6702" w:rsidP="003B6702">
      <w:r w:rsidRPr="003B6702">
        <w:t>Su origen reside en la acumulación progresiva de alteraciones genéticas y epigenéticas que desregulan la homeostasis del epitelio intestinal</w:t>
      </w:r>
      <w:r w:rsidR="00F47B28">
        <w:fldChar w:fldCharType="begin"/>
      </w:r>
      <w:r w:rsidR="00F47B28">
        <w:instrText xml:space="preserve"> ADDIN ZOTERO_ITEM CSL_CITATION {"citationID":"2rqgNYtq","properties":{"unsorted":false,"formattedCitation":"(3,4)","plainCitation":"(3,4)","noteIndex":0},"citationItems":[{"id":10,"uris":["http://zotero.org/users/local/sechomLT/items/PUDVKYZ9"],"itemData":{"id":10,"type":"article-journal","abstract":"Colorectal cancer (CRC) is a diverse disease entity and a leading cause of cancer-related mortality worldwide. CRC results from the accumulation of multiple genetic and epigenetic alterations. This heterogeneity of CRC underscores the significance of understanding its molecular landscape, as variations in tumor genetics can greatly influence both patient prognosis and therapeutic response. The molecular complexity of CRC is defined by three major carcinogenesis pathways: chromosomal instability (CIN), microsatellite instability (MSI), and the CpG island methylator phenotype (CIMP). These pathways contribute to the onset and progression of CRC through mutations, epigenetic modifications, and dysregulated cellular signalling networks. The heterogeneous nature of CRC continues to pose challenges in identifying universally effective treatments, highlighting the need for personalized approaches. Hence, the present review aims at unravelling the molecular complexity of CRC that is essential for improving diagnosis, prognostication, and treatment. We detail on the current understanding of the molecular framework of CRC, central signalling pathways of CRC associated with its initiation to a malignant phenotype, further invasion, progression, metastases, and response to therapy. Continued research into CRC’s pathways and biomarkers will pave the way for the development of more precise and effective therapeutic strategies, ultimately improving patient outcomes.","container-title":"Cancer Management and Research","DOI":"10.2147/CMAR.S481656","ISSN":"1179-1322","journalAbbreviation":"Cancer Manag Res","page":"1389-1403","PMID":"39403607","PMCID":"PMC11472760","source":"PubMed Central","title":"Molecular Complexity of Colorectal Cancer: Pathways, Biomarkers, and Therapeutic Strategies","title-short":"Molecular Complexity of Colorectal Cancer","URL":"https://pmc.ncbi.nlm.nih.gov/articles/PMC11472760/","volume":"16","author":[{"family":"Yang","given":"Zhengdong"},{"family":"Wang","given":"Xinyang"},{"family":"Zhou","given":"Huiying"},{"family":"Jiang","given":"Minghan"},{"family":"Wang","given":"Jinghui"},{"family":"Sui","given":"Bowen"}],"accessed":{"date-parts":[["2026",5,11]]},"issued":{"date-parts":[["2024",10,10]]}}},{"id":35,"uris":["http://zotero.org/users/local/sechomLT/items/BQ8KHV3Z"],"itemData":{"id":35,"type":"article-journal","abstract":"Colorectal cancer (CRC) constitutes a prominent global health burden, being the third most frequently diagnosed malignancy in terms of incidence and the second leading cause of cancer-associated death across the globe. Malignant transformation of colonic epithelial cells stems from the intricate dysregulation of intracellular signal transduction networks. Although targeted therapies have substantially improved patient survival relative to traditional treatments, the complexity of the molecular networks driving carcinogenesis continues to limit the overall prognosis. This review delineates the core signaling cascades governing CRC initiation and progression, with emphasis on the molecular hallmarks of the disease. Drawing on a growing body of high-quality preclinical and clinical evidence, we summarize currently available targeted agents and critically evaluate their underlying mechanisms of action and clinical curative effects, and inherent limitations within the contemporary therapeutic landscape. In addition, we discuss how recent advances in immune checkpoint inhibitors (ICIs) along with a deeper understanding of the tumor microenvironment are shaping global clinical guidelines and revealing promising new targets and combinatorial strategies. In summary, expanding insights into oncogenic signaling pathways are guiding the development of novel treatments and enabling the identification of key elements amenable to pharmacological intervention. Ultimately, this review aims to support the rational design of precise and personalized therapeutic strategies to improve CRC prognosis.","container-title":"Molecular Biomedicine","DOI":"10.1186/s43556-026-00433-4","ISSN":"2662-8651","journalAbbreviation":"Mol Biomed","page":"32","PMID":"41826571","PMCID":"PMC12988139","source":"PubMed Central","title":"Colorectal cancer pathogenesis, oncogenic signaling networks and targeted therapeutic advances","URL":"https://pmc.ncbi.nlm.nih.gov/articles/PMC12988139/","volume":"7","author":[{"family":"Chen","given":"Yue"},{"family":"Zhang","given":"Jiaqi"},{"family":"Ding","given":"Yi"},{"family":"Zhu","given":"Fang"},{"family":"Chen","given":"Yinnan"}],"accessed":{"date-parts":[["2026",5,11]]},"issued":{"date-parts":[["2026",3,14]]}}}],"schema":"https://github.com/citation-style-language/schema/raw/master/csl-citation.json"} </w:instrText>
      </w:r>
      <w:r w:rsidR="00F47B28">
        <w:fldChar w:fldCharType="separate"/>
      </w:r>
      <w:r w:rsidR="00F47B28" w:rsidRPr="00136B06">
        <w:rPr>
          <w:rFonts w:ascii="Calibri" w:hAnsi="Calibri" w:cs="Calibri"/>
        </w:rPr>
        <w:t>(3,4)</w:t>
      </w:r>
      <w:r w:rsidR="00F47B28">
        <w:fldChar w:fldCharType="end"/>
      </w:r>
      <w:r w:rsidR="00F47B28">
        <w:t>.</w:t>
      </w:r>
      <w:r w:rsidR="00F47B28" w:rsidRPr="00F47B28">
        <w:t xml:space="preserve"> Sin embargo, la variabilidad en la combinación y expresión de estos perfiles moleculares deriva en u</w:t>
      </w:r>
      <w:r w:rsidR="004408D1">
        <w:t>n desarrollo neoplásico</w:t>
      </w:r>
      <w:r w:rsidR="00F47B28" w:rsidRPr="00F47B28">
        <w:t xml:space="preserve"> muy diferente en cada paciente.</w:t>
      </w:r>
    </w:p>
    <w:p w14:paraId="178A538E" w14:textId="638250D0" w:rsidR="008C1A7C" w:rsidRDefault="008C1A7C" w:rsidP="003B6702">
      <w:r>
        <w:lastRenderedPageBreak/>
        <w:t>EXPLIICAR SUBTIPOS MOLECULARES DE CONSENSO</w:t>
      </w:r>
    </w:p>
    <w:p w14:paraId="640E43FA" w14:textId="28552B24" w:rsidR="00F3241D" w:rsidRDefault="00F3241D" w:rsidP="00F3241D">
      <w:pPr>
        <w:pStyle w:val="Ttulo2"/>
        <w:rPr>
          <w:caps w:val="0"/>
        </w:rPr>
      </w:pPr>
      <w:bookmarkStart w:id="10" w:name="_Toc232618331"/>
      <w:r>
        <w:rPr>
          <w:caps w:val="0"/>
        </w:rPr>
        <w:t>Bioinformática y Transcriptómica</w:t>
      </w:r>
      <w:bookmarkEnd w:id="10"/>
    </w:p>
    <w:p w14:paraId="3535B3C0" w14:textId="749DFBEC" w:rsidR="00F3241D" w:rsidRDefault="00F3241D" w:rsidP="00F3241D">
      <w:pPr>
        <w:pStyle w:val="Ttulo2"/>
        <w:rPr>
          <w:caps w:val="0"/>
        </w:rPr>
      </w:pPr>
      <w:bookmarkStart w:id="11" w:name="_Toc232618332"/>
      <w:r>
        <w:rPr>
          <w:caps w:val="0"/>
        </w:rPr>
        <w:t>Análisis de Expresión Diferencial</w:t>
      </w:r>
      <w:bookmarkEnd w:id="11"/>
    </w:p>
    <w:p w14:paraId="683DA217" w14:textId="27C6086F" w:rsidR="00F3241D" w:rsidRDefault="00F3241D" w:rsidP="00F3241D">
      <w:pPr>
        <w:pStyle w:val="Ttulo2"/>
        <w:rPr>
          <w:caps w:val="0"/>
        </w:rPr>
      </w:pPr>
      <w:bookmarkStart w:id="12" w:name="_Toc232618333"/>
      <w:r w:rsidRPr="00F3241D">
        <w:rPr>
          <w:caps w:val="0"/>
        </w:rPr>
        <w:t>Anotación y Ontología Génica (GO)</w:t>
      </w:r>
      <w:bookmarkEnd w:id="12"/>
    </w:p>
    <w:p w14:paraId="57C25AE3" w14:textId="77777777" w:rsidR="00FA10CF" w:rsidRDefault="00FA10CF">
      <w:pPr>
        <w:spacing w:before="0" w:after="0" w:line="240" w:lineRule="auto"/>
        <w:jc w:val="left"/>
        <w:rPr>
          <w:rFonts w:asciiTheme="majorHAnsi" w:hAnsiTheme="majorHAnsi"/>
          <w:bCs/>
          <w:color w:val="0098CD"/>
          <w:kern w:val="32"/>
          <w:sz w:val="36"/>
          <w:szCs w:val="32"/>
        </w:rPr>
      </w:pPr>
      <w:r>
        <w:rPr>
          <w:caps/>
        </w:rPr>
        <w:br w:type="page"/>
      </w:r>
    </w:p>
    <w:p w14:paraId="6A277C3F" w14:textId="5E5AAD97" w:rsidR="00F3241D" w:rsidRDefault="00F3241D" w:rsidP="00F3241D">
      <w:pPr>
        <w:pStyle w:val="Ttulo1"/>
        <w:rPr>
          <w:caps w:val="0"/>
        </w:rPr>
      </w:pPr>
      <w:bookmarkStart w:id="13" w:name="_Toc232618334"/>
      <w:r w:rsidRPr="00D17170">
        <w:rPr>
          <w:caps w:val="0"/>
        </w:rPr>
        <w:lastRenderedPageBreak/>
        <w:t>Metodología</w:t>
      </w:r>
      <w:bookmarkEnd w:id="13"/>
    </w:p>
    <w:p w14:paraId="7AD689D0" w14:textId="6E58BDD6" w:rsidR="00B54C94" w:rsidRDefault="00B54C94" w:rsidP="00B54C94">
      <w:pPr>
        <w:rPr>
          <w:rFonts w:ascii="Times New Roman" w:hAnsi="Times New Roman"/>
        </w:rPr>
      </w:pPr>
      <w:r>
        <w:t xml:space="preserve">Con el propósito de garantizar la transparencia y la reproducibilidad de este estudio, todos los recursos empleados y generados a lo largo del flujo de trabajo se han puesto a disposición pública. De este modo, tanto los datos de entrada como los </w:t>
      </w:r>
      <w:r>
        <w:rPr>
          <w:i/>
          <w:iCs/>
        </w:rPr>
        <w:t>scripts</w:t>
      </w:r>
      <w:r>
        <w:t xml:space="preserve"> de código desarrollados y los resultados derivados del análisis se encuentran alojados en un repositorio de GitHub. Todo este material puede ser consultado de forma íntegra a través del siguiente enlace: </w:t>
      </w:r>
      <w:hyperlink r:id="rId15" w:tgtFrame="_blank" w:history="1">
        <w:r>
          <w:rPr>
            <w:rStyle w:val="Hipervnculo"/>
          </w:rPr>
          <w:t>https://github.com/VeronicaCVT/TFM_Bioinfo_Colon_Cancer</w:t>
        </w:r>
      </w:hyperlink>
      <w:r>
        <w:t>.</w:t>
      </w:r>
    </w:p>
    <w:p w14:paraId="07D6651E" w14:textId="77777777" w:rsidR="00F3241D" w:rsidRDefault="00F3241D" w:rsidP="00F3241D">
      <w:pPr>
        <w:pStyle w:val="Ttulo2"/>
        <w:rPr>
          <w:caps w:val="0"/>
        </w:rPr>
      </w:pPr>
      <w:bookmarkStart w:id="14" w:name="_Toc232618335"/>
      <w:commentRangeStart w:id="15"/>
      <w:commentRangeStart w:id="16"/>
      <w:r w:rsidRPr="00352D17">
        <w:rPr>
          <w:caps w:val="0"/>
        </w:rPr>
        <w:t xml:space="preserve">Obtención </w:t>
      </w:r>
      <w:commentRangeEnd w:id="15"/>
      <w:r w:rsidR="00462CC1" w:rsidRPr="00352D17">
        <w:rPr>
          <w:rStyle w:val="Refdecomentario"/>
          <w:caps w:val="0"/>
          <w:sz w:val="28"/>
          <w:szCs w:val="28"/>
        </w:rPr>
        <w:commentReference w:id="15"/>
      </w:r>
      <w:commentRangeEnd w:id="16"/>
      <w:r w:rsidR="00EA4E57" w:rsidRPr="00352D17">
        <w:rPr>
          <w:rStyle w:val="Refdecomentario"/>
          <w:caps w:val="0"/>
          <w:sz w:val="28"/>
          <w:szCs w:val="28"/>
        </w:rPr>
        <w:commentReference w:id="16"/>
      </w:r>
      <w:r w:rsidRPr="00352D17">
        <w:rPr>
          <w:caps w:val="0"/>
        </w:rPr>
        <w:t>de los Datos y Criterios de Selección</w:t>
      </w:r>
      <w:bookmarkEnd w:id="14"/>
    </w:p>
    <w:p w14:paraId="46F1E4CC" w14:textId="77777777" w:rsidR="00F3241D" w:rsidRPr="004A1570" w:rsidRDefault="00F3241D" w:rsidP="00F3241D">
      <w:r w:rsidRPr="00C661F2">
        <w:t>La recopilación de datos adecuados para el estudio es un paso fundamental, ya que estos constituyen la base de todos los análisis bioinformáticos y estadísticos posteriores. En este apartado se describe detalladamente el procedimiento seguido para la búsqueda de información y los criterios técnicos aplicados para garantizar la calidad de los datos resultantes.</w:t>
      </w:r>
    </w:p>
    <w:p w14:paraId="48E34917" w14:textId="77777777" w:rsidR="00F3241D" w:rsidRDefault="00F3241D" w:rsidP="00F3241D">
      <w:pPr>
        <w:pStyle w:val="Ttulo3"/>
      </w:pPr>
      <w:bookmarkStart w:id="17" w:name="_Toc232618336"/>
      <w:r>
        <w:t>Fuente de datos</w:t>
      </w:r>
      <w:bookmarkEnd w:id="17"/>
    </w:p>
    <w:p w14:paraId="5953A054" w14:textId="161102C3" w:rsidR="00F3241D" w:rsidRDefault="00F3241D" w:rsidP="006055C8">
      <w:r w:rsidRPr="00C661F2">
        <w:t>Las bases de datos consultadas en esta investigación son de carácter público, específicamente los repositorios</w:t>
      </w:r>
      <w:r w:rsidR="0045010B" w:rsidRPr="0045010B">
        <w:t xml:space="preserve"> </w:t>
      </w:r>
      <w:commentRangeStart w:id="18"/>
      <w:r w:rsidR="0045010B">
        <w:fldChar w:fldCharType="begin"/>
      </w:r>
      <w:r w:rsidR="0045010B">
        <w:instrText>HYPERLINK "https://www.ncbi.nlm.nih.gov/geo/"</w:instrText>
      </w:r>
      <w:r w:rsidR="0045010B">
        <w:fldChar w:fldCharType="separate"/>
      </w:r>
      <w:r w:rsidR="0045010B" w:rsidRPr="0045010B">
        <w:rPr>
          <w:rStyle w:val="Hipervnculo"/>
        </w:rPr>
        <w:t>Gene Expression Omnibus</w:t>
      </w:r>
      <w:r w:rsidR="0045010B">
        <w:fldChar w:fldCharType="end"/>
      </w:r>
      <w:commentRangeEnd w:id="18"/>
      <w:r w:rsidR="00462CC1" w:rsidRPr="00C661F2">
        <w:rPr>
          <w:rStyle w:val="Refdecomentario"/>
          <w:sz w:val="24"/>
          <w:szCs w:val="24"/>
        </w:rPr>
        <w:commentReference w:id="18"/>
      </w:r>
      <w:r w:rsidR="0045010B" w:rsidRPr="00C661F2">
        <w:t xml:space="preserve"> (GEO) </w:t>
      </w:r>
      <w:r w:rsidR="0045010B" w:rsidRPr="00CB7DBC">
        <w:t xml:space="preserve">del </w:t>
      </w:r>
      <w:hyperlink r:id="rId16" w:history="1">
        <w:r w:rsidR="0045010B" w:rsidRPr="0045010B">
          <w:rPr>
            <w:rStyle w:val="Hipervnculo"/>
          </w:rPr>
          <w:t>National Center for Biotechnology Information</w:t>
        </w:r>
      </w:hyperlink>
      <w:r w:rsidR="0045010B" w:rsidRPr="00CB7DBC">
        <w:t xml:space="preserve"> (NCBI)</w:t>
      </w:r>
      <w:r w:rsidRPr="00C661F2">
        <w:t xml:space="preserve"> y </w:t>
      </w:r>
      <w:hyperlink r:id="rId17" w:history="1">
        <w:r w:rsidRPr="0045010B">
          <w:rPr>
            <w:rStyle w:val="Hipervnculo"/>
          </w:rPr>
          <w:t>The Cancer Genome Atlas</w:t>
        </w:r>
      </w:hyperlink>
      <w:r w:rsidRPr="00C661F2">
        <w:t xml:space="preserve"> (TCGA). Al trabajar con datos secundarios de acceso abierto, no se ha requerido la obtención de consentimientos informados adicionales ni compromisos de confidencialidad, dado que el anonimato de los participantes originales está plenamente garantizado por los protocolos de los repositorios de origen</w:t>
      </w:r>
      <w:r>
        <w:t>.</w:t>
      </w:r>
    </w:p>
    <w:p w14:paraId="7F9479CC" w14:textId="30D46A13" w:rsidR="006055C8" w:rsidRPr="00CB7DBC" w:rsidRDefault="006055C8" w:rsidP="00F3241D">
      <w:r w:rsidRPr="006055C8">
        <w:t>A fin de garantizar la validez estadística y la relevancia biológica de los resultados, la selección de los conjuntos de datos no se realizó de manera arbitraria, sino mediante la aplicación de los siguientes criterios estrictos de inclusión y exclusión</w:t>
      </w:r>
      <w:r>
        <w:t>:</w:t>
      </w:r>
    </w:p>
    <w:p w14:paraId="791CEC19" w14:textId="77777777" w:rsidR="00F3241D" w:rsidRPr="00CB7DBC" w:rsidRDefault="00F3241D" w:rsidP="00F3241D">
      <w:pPr>
        <w:tabs>
          <w:tab w:val="num" w:pos="360"/>
        </w:tabs>
        <w:rPr>
          <w:u w:val="single"/>
        </w:rPr>
      </w:pPr>
      <w:r w:rsidRPr="00CB7DBC">
        <w:rPr>
          <w:u w:val="single"/>
        </w:rPr>
        <w:t>Criterios de inclusión</w:t>
      </w:r>
    </w:p>
    <w:p w14:paraId="659A7FA1" w14:textId="6C29BDC3" w:rsidR="00F3241D" w:rsidRDefault="00F3241D">
      <w:pPr>
        <w:pStyle w:val="Prrafodelista"/>
        <w:numPr>
          <w:ilvl w:val="0"/>
          <w:numId w:val="11"/>
        </w:numPr>
        <w:tabs>
          <w:tab w:val="num" w:pos="720"/>
        </w:tabs>
      </w:pPr>
      <w:r w:rsidRPr="00CB7DBC">
        <w:rPr>
          <w:b/>
          <w:bCs/>
        </w:rPr>
        <w:t>Organismo y Patología</w:t>
      </w:r>
      <w:r w:rsidRPr="00CB7DBC">
        <w:t>: Muestras de origen humano</w:t>
      </w:r>
      <w:r w:rsidR="0045010B">
        <w:t xml:space="preserve"> </w:t>
      </w:r>
      <w:r w:rsidRPr="00CB7DBC">
        <w:t>con diagnóstico confirmado de adenocarcinoma colorrectal.</w:t>
      </w:r>
    </w:p>
    <w:p w14:paraId="731F29C3" w14:textId="56F133F4" w:rsidR="00F3241D" w:rsidRDefault="00F3241D">
      <w:pPr>
        <w:pStyle w:val="Prrafodelista"/>
        <w:numPr>
          <w:ilvl w:val="0"/>
          <w:numId w:val="11"/>
        </w:numPr>
        <w:tabs>
          <w:tab w:val="num" w:pos="720"/>
        </w:tabs>
      </w:pPr>
      <w:r w:rsidRPr="00CB7DBC">
        <w:rPr>
          <w:b/>
          <w:bCs/>
        </w:rPr>
        <w:t>Tipo de Secuenciación</w:t>
      </w:r>
      <w:r w:rsidRPr="00CB7DBC">
        <w:t xml:space="preserve">: Estudios basados exclusivamente en secuenciación </w:t>
      </w:r>
      <w:r w:rsidR="0045010B" w:rsidRPr="00CB7DBC">
        <w:t xml:space="preserve">masiva </w:t>
      </w:r>
      <w:r w:rsidRPr="00CB7DBC">
        <w:t>de ARN (</w:t>
      </w:r>
      <w:r w:rsidRPr="00CB7DBC">
        <w:rPr>
          <w:i/>
          <w:iCs/>
        </w:rPr>
        <w:t>Bulk RNA-seq</w:t>
      </w:r>
      <w:r w:rsidRPr="00CB7DBC">
        <w:t>).</w:t>
      </w:r>
    </w:p>
    <w:p w14:paraId="0D921BB9" w14:textId="77777777" w:rsidR="00F3241D" w:rsidRDefault="00F3241D">
      <w:pPr>
        <w:pStyle w:val="Prrafodelista"/>
        <w:numPr>
          <w:ilvl w:val="0"/>
          <w:numId w:val="11"/>
        </w:numPr>
        <w:tabs>
          <w:tab w:val="num" w:pos="720"/>
        </w:tabs>
      </w:pPr>
      <w:r w:rsidRPr="00CB7DBC">
        <w:rPr>
          <w:b/>
          <w:bCs/>
        </w:rPr>
        <w:lastRenderedPageBreak/>
        <w:t>Diseño Experimental</w:t>
      </w:r>
      <w:r w:rsidRPr="00CB7DBC">
        <w:t>: Muestras que permitan la comparación directa entre tejido tumoral colorrectal y tejido no tumoral (normal/adyacente).</w:t>
      </w:r>
    </w:p>
    <w:p w14:paraId="4B03C287" w14:textId="347BB7AE" w:rsidR="00ED735F" w:rsidRPr="0020681F" w:rsidRDefault="00F3241D" w:rsidP="0020681F">
      <w:pPr>
        <w:pStyle w:val="Prrafodelista"/>
        <w:numPr>
          <w:ilvl w:val="0"/>
          <w:numId w:val="11"/>
        </w:numPr>
        <w:tabs>
          <w:tab w:val="num" w:pos="720"/>
        </w:tabs>
        <w:rPr>
          <w:u w:val="single"/>
        </w:rPr>
      </w:pPr>
      <w:r w:rsidRPr="00CB7DBC">
        <w:rPr>
          <w:b/>
          <w:bCs/>
        </w:rPr>
        <w:t>Naturaleza de los Datos</w:t>
      </w:r>
      <w:r w:rsidRPr="00CB7DBC">
        <w:t>: Disponibilidad de matrices de conteos crudos (</w:t>
      </w:r>
      <w:r w:rsidRPr="0045010B">
        <w:rPr>
          <w:i/>
          <w:iCs/>
        </w:rPr>
        <w:t>Raw Counts</w:t>
      </w:r>
      <w:r w:rsidRPr="00CB7DBC">
        <w:t>).</w:t>
      </w:r>
      <w:r>
        <w:t xml:space="preserve"> Esto implica que las matrices están compuestas por </w:t>
      </w:r>
      <w:r w:rsidRPr="00CB7DBC">
        <w:t>números enteros</w:t>
      </w:r>
      <w:r>
        <w:t xml:space="preserve">, </w:t>
      </w:r>
      <w:r w:rsidRPr="00CB7DBC">
        <w:t>criterio indispensable para la correcta aplicación del paquete bioinformático DESeq2</w:t>
      </w:r>
      <w:r>
        <w:t>.</w:t>
      </w:r>
    </w:p>
    <w:p w14:paraId="246A6FE7" w14:textId="19898017" w:rsidR="00F3241D" w:rsidRDefault="00F3241D" w:rsidP="00F3241D">
      <w:pPr>
        <w:ind w:left="360"/>
        <w:rPr>
          <w:u w:val="single"/>
        </w:rPr>
      </w:pPr>
      <w:r w:rsidRPr="00F31CF8">
        <w:rPr>
          <w:u w:val="single"/>
        </w:rPr>
        <w:t>Criterios de exclusión</w:t>
      </w:r>
    </w:p>
    <w:p w14:paraId="2253B388" w14:textId="28FD087E" w:rsidR="00F3241D" w:rsidRPr="00F31CF8" w:rsidRDefault="00F3241D">
      <w:pPr>
        <w:pStyle w:val="Prrafodelista"/>
        <w:numPr>
          <w:ilvl w:val="0"/>
          <w:numId w:val="12"/>
        </w:numPr>
        <w:tabs>
          <w:tab w:val="num" w:pos="720"/>
        </w:tabs>
      </w:pPr>
      <w:r w:rsidRPr="00F31CF8">
        <w:rPr>
          <w:b/>
          <w:bCs/>
        </w:rPr>
        <w:t>Datos de Lectura Primaria (Archivos FASTQ)</w:t>
      </w:r>
      <w:r w:rsidRPr="00F31CF8">
        <w:t xml:space="preserve">: Se excluyó el procesamiento inicial de lecturas crudas y el correspondiente flujo de preprocesamiento (control de calidad de lecturas, </w:t>
      </w:r>
      <w:r w:rsidRPr="0045010B">
        <w:rPr>
          <w:i/>
          <w:iCs/>
        </w:rPr>
        <w:t>trimming</w:t>
      </w:r>
      <w:r w:rsidRPr="00F31CF8">
        <w:t xml:space="preserve">, alineamiento genómico y cuantificación). </w:t>
      </w:r>
      <w:r w:rsidR="0045010B" w:rsidRPr="001800DA">
        <w:t>Esta decisión se fundamenta en la limitación de recursos computacionales de alto rendimiento (HPC) necesarios para gestionar el elevado volumen de datos y la carga de CPU/RAM que demandan los algoritmos de alineamiento (ej. STAR o HISAT2).</w:t>
      </w:r>
    </w:p>
    <w:p w14:paraId="59AD6554" w14:textId="77777777" w:rsidR="00D8579A" w:rsidRDefault="00D8579A">
      <w:pPr>
        <w:pStyle w:val="Prrafodelista"/>
        <w:numPr>
          <w:ilvl w:val="0"/>
          <w:numId w:val="12"/>
        </w:numPr>
        <w:tabs>
          <w:tab w:val="num" w:pos="720"/>
        </w:tabs>
      </w:pPr>
      <w:r w:rsidRPr="00C4392D">
        <w:rPr>
          <w:b/>
          <w:bCs/>
        </w:rPr>
        <w:t>Datos Normalizados o Transformados: </w:t>
      </w:r>
      <w:r w:rsidRPr="00345CDD">
        <w:t>Se excluyeron los conjuntos de datos que proporcionaban exclusivamente valores ya normalizados (ej. RPKM, FPKM o TPM). Esta restricción es necesaria debido a que el modelo estadístico de DESeq2 requiere obligatoriamente conteo</w:t>
      </w:r>
      <w:r>
        <w:t>s crudos</w:t>
      </w:r>
      <w:r w:rsidRPr="00345CDD">
        <w:t xml:space="preserve"> para estimar la dispersión y aplicar sus propios algoritmos de normalización interna.</w:t>
      </w:r>
    </w:p>
    <w:p w14:paraId="2DC9BF17" w14:textId="7691FD40" w:rsidR="00F3241D" w:rsidRPr="00EA15E4" w:rsidRDefault="00F3241D">
      <w:pPr>
        <w:pStyle w:val="Prrafodelista"/>
        <w:numPr>
          <w:ilvl w:val="0"/>
          <w:numId w:val="12"/>
        </w:numPr>
        <w:tabs>
          <w:tab w:val="num" w:pos="720"/>
        </w:tabs>
      </w:pPr>
      <w:r w:rsidRPr="00EA15E4">
        <w:rPr>
          <w:b/>
          <w:bCs/>
        </w:rPr>
        <w:t>Otras Fracciones de ARN</w:t>
      </w:r>
      <w:r w:rsidRPr="00EA15E4">
        <w:t>:</w:t>
      </w:r>
      <w:r>
        <w:t xml:space="preserve"> Se descartaron específicamente los datos procedentes de </w:t>
      </w:r>
      <w:r w:rsidRPr="00EA15E4">
        <w:t>micro-ARN (miRNA)</w:t>
      </w:r>
      <w:r>
        <w:t>, ARN pequeño nuclear (snRNA) y otros tipos de ARN no codificante de cadena corta; debido a que sus perfiles de expresión requieren métodos de normalización y librerías de secuenciación específicas.</w:t>
      </w:r>
    </w:p>
    <w:p w14:paraId="2FB4A289" w14:textId="77777777" w:rsidR="00F3241D" w:rsidRPr="00EA15E4" w:rsidRDefault="00F3241D">
      <w:pPr>
        <w:pStyle w:val="Prrafodelista"/>
        <w:numPr>
          <w:ilvl w:val="0"/>
          <w:numId w:val="12"/>
        </w:numPr>
        <w:tabs>
          <w:tab w:val="num" w:pos="720"/>
        </w:tabs>
        <w:rPr>
          <w:u w:val="single"/>
        </w:rPr>
      </w:pPr>
      <w:r w:rsidRPr="00EA15E4">
        <w:rPr>
          <w:b/>
          <w:bCs/>
        </w:rPr>
        <w:t>Enfoque Mitocondrial Específico</w:t>
      </w:r>
      <w:r w:rsidRPr="00EA15E4">
        <w:t xml:space="preserve">: </w:t>
      </w:r>
      <w:r>
        <w:t xml:space="preserve">Exclusión de </w:t>
      </w:r>
      <w:r w:rsidRPr="00EA15E4">
        <w:t>aquellos trabajos cuyo objetivo de estudio principal fuera el transcriptoma mitocondrial o patologías de herencia mitocondrial, manteniendo el foco de la investigación en la regulación génica del genoma nuclear.</w:t>
      </w:r>
    </w:p>
    <w:p w14:paraId="3FCC2714" w14:textId="77777777" w:rsidR="00F3241D" w:rsidRPr="00F31CF8" w:rsidRDefault="00F3241D">
      <w:pPr>
        <w:pStyle w:val="Prrafodelista"/>
        <w:numPr>
          <w:ilvl w:val="0"/>
          <w:numId w:val="12"/>
        </w:numPr>
        <w:tabs>
          <w:tab w:val="num" w:pos="720"/>
        </w:tabs>
        <w:rPr>
          <w:u w:val="single"/>
        </w:rPr>
      </w:pPr>
      <w:r w:rsidRPr="00EA15E4">
        <w:rPr>
          <w:b/>
          <w:bCs/>
        </w:rPr>
        <w:t>Tecnologías Alternativas</w:t>
      </w:r>
      <w:r w:rsidRPr="00F31CF8">
        <w:t>: Estudios de microarrays o de célula única (single-cell), por requerir pipelines de análisis distintos al objetivo de este estudio.</w:t>
      </w:r>
    </w:p>
    <w:p w14:paraId="35A52141" w14:textId="77777777" w:rsidR="00D8579A" w:rsidRPr="008A5115" w:rsidRDefault="00D8579A">
      <w:pPr>
        <w:pStyle w:val="Prrafodelista"/>
        <w:numPr>
          <w:ilvl w:val="0"/>
          <w:numId w:val="12"/>
        </w:numPr>
        <w:tabs>
          <w:tab w:val="num" w:pos="720"/>
        </w:tabs>
      </w:pPr>
      <w:r w:rsidRPr="00C4392D">
        <w:rPr>
          <w:b/>
          <w:bCs/>
        </w:rPr>
        <w:t>Preservación de las Muestras:</w:t>
      </w:r>
      <w:r w:rsidRPr="00C4392D">
        <w:t> Se excluyeron los tejidos fijados en formalina y embebidos en parafina (FFPE), seleccionando únicamente muestras conservadas mediante congelación inmediata (</w:t>
      </w:r>
      <w:r w:rsidRPr="00C4392D">
        <w:rPr>
          <w:i/>
          <w:iCs/>
        </w:rPr>
        <w:t>fresh frozen</w:t>
      </w:r>
      <w:r w:rsidRPr="00C4392D">
        <w:t>). Esto garantiza una mayor integridad del ARN y evita los sesgos de degradación técnica asociados al proceso de fijación.</w:t>
      </w:r>
    </w:p>
    <w:p w14:paraId="0DA26E18" w14:textId="79775F61" w:rsidR="00F3241D" w:rsidRDefault="00B31CC2" w:rsidP="00F3241D">
      <w:r w:rsidRPr="00B31CC2">
        <w:lastRenderedPageBreak/>
        <w:t xml:space="preserve">En consonancia con </w:t>
      </w:r>
      <w:r>
        <w:t>los criterios de selección establecidos</w:t>
      </w:r>
      <w:r w:rsidRPr="00B31CC2">
        <w:t>, el primer repositorio analizado fue GEO</w:t>
      </w:r>
      <w:r>
        <w:t xml:space="preserve">. </w:t>
      </w:r>
      <w:r w:rsidRPr="00B31CC2">
        <w:t xml:space="preserve">El proceso de búsqueda y selección de datos transcriptómicos en esta plataforma se ejecutó a través de la base de datos </w:t>
      </w:r>
      <w:r w:rsidRPr="00B31CC2">
        <w:rPr>
          <w:i/>
          <w:iCs/>
        </w:rPr>
        <w:t>GEO DataSets</w:t>
      </w:r>
      <w:r w:rsidRPr="00B31CC2">
        <w:t>, diseñando una estrategia orientada a maximizar la especificidad mediante el uso de operadores booleanos y términos controlados:</w:t>
      </w:r>
    </w:p>
    <w:p w14:paraId="6B016543" w14:textId="2F201CD2" w:rsidR="00D8579A" w:rsidRPr="00CB7DBC" w:rsidRDefault="00D8579A" w:rsidP="00D8579A">
      <w:pPr>
        <w:jc w:val="center"/>
      </w:pPr>
      <w:r w:rsidRPr="00345CDD">
        <w:rPr>
          <w:i/>
          <w:iCs/>
          <w:lang w:val="en-US"/>
        </w:rPr>
        <w:t>(colon cancer[Title] OR colorectal cancer[Title]) AND "Homo sapiens"[Organism] AND "Expression profiling by high throughput sequencing"[All Fields]</w:t>
      </w:r>
    </w:p>
    <w:p w14:paraId="2B6639F4" w14:textId="75CC596B" w:rsidR="00F3241D" w:rsidRDefault="00D8579A" w:rsidP="00F3241D">
      <w:r w:rsidRPr="0096477E">
        <w:t>A excepción del dataset </w:t>
      </w:r>
      <w:r w:rsidRPr="00345CDD">
        <w:t>GSE164541</w:t>
      </w:r>
      <w:r w:rsidRPr="0096477E">
        <w:t>, que facilita la matriz de conteos crudos en formato </w:t>
      </w:r>
      <w:commentRangeStart w:id="19"/>
      <w:r w:rsidRPr="00345CDD">
        <w:rPr>
          <w:i/>
          <w:iCs/>
        </w:rPr>
        <w:t>.csv</w:t>
      </w:r>
      <w:commentRangeEnd w:id="19"/>
      <w:r w:rsidR="00462CC1" w:rsidRPr="0096477E">
        <w:rPr>
          <w:rStyle w:val="Refdecomentario"/>
          <w:sz w:val="24"/>
          <w:szCs w:val="24"/>
        </w:rPr>
        <w:commentReference w:id="19"/>
      </w:r>
      <w:r w:rsidRPr="0096477E">
        <w:t>, los demás estudios (</w:t>
      </w:r>
      <w:r w:rsidRPr="00345CDD">
        <w:t>GSE50760</w:t>
      </w:r>
      <w:r w:rsidRPr="0096477E">
        <w:t>, </w:t>
      </w:r>
      <w:r w:rsidRPr="00345CDD">
        <w:t>GSE92914</w:t>
      </w:r>
      <w:r w:rsidRPr="0096477E">
        <w:t>, </w:t>
      </w:r>
      <w:r w:rsidRPr="00345CDD">
        <w:t>GSE104836</w:t>
      </w:r>
      <w:r w:rsidRPr="0096477E">
        <w:t>, </w:t>
      </w:r>
      <w:r w:rsidRPr="00345CDD">
        <w:t>GSE142279</w:t>
      </w:r>
      <w:r w:rsidRPr="0096477E">
        <w:t> y </w:t>
      </w:r>
      <w:r w:rsidRPr="00345CDD">
        <w:t>GSE156451</w:t>
      </w:r>
      <w:r w:rsidRPr="0096477E">
        <w:t>) fueron obtenidos como matrices de conteo preprocesadas mediante el </w:t>
      </w:r>
      <w:r w:rsidRPr="0096477E">
        <w:rPr>
          <w:i/>
          <w:iCs/>
        </w:rPr>
        <w:t>pipeline</w:t>
      </w:r>
      <w:r w:rsidRPr="0096477E">
        <w:t> de análisis estandarizado del NCBI (GEO)</w:t>
      </w:r>
      <w:r w:rsidR="00F3241D">
        <w:t xml:space="preserve">. </w:t>
      </w:r>
      <w:commentRangeStart w:id="20"/>
      <w:r w:rsidR="00DF66A3" w:rsidRPr="00DF66A3">
        <w:t>Es fundamental destacar que, aunque algunas de estas series se asociaron originalmente a publicaciones basadas en el ensamblaje antiguo hg19 (GRCh37), el reanálisis centralizado de GEO actualiza y unifica la versión del genoma a hg38 (GRCh38).</w:t>
      </w:r>
      <w:commentRangeEnd w:id="20"/>
      <w:r w:rsidR="00462CC1" w:rsidRPr="00DF66A3">
        <w:rPr>
          <w:rStyle w:val="Refdecomentario"/>
          <w:sz w:val="24"/>
          <w:szCs w:val="24"/>
        </w:rPr>
        <w:commentReference w:id="20"/>
      </w:r>
      <w:r w:rsidR="00DF66A3" w:rsidRPr="00DF66A3">
        <w:t xml:space="preserve"> Este procedimiento </w:t>
      </w:r>
      <w:r w:rsidR="00F3241D">
        <w:t xml:space="preserve">consiste en el alineamiento de </w:t>
      </w:r>
      <w:r w:rsidR="00F3241D" w:rsidRPr="00A90667">
        <w:t xml:space="preserve">las ejecuciones de secuenciación del </w:t>
      </w:r>
      <w:r w:rsidR="00F3241D" w:rsidRPr="00A90667">
        <w:rPr>
          <w:i/>
          <w:iCs/>
        </w:rPr>
        <w:t>Sequence Read Archive</w:t>
      </w:r>
      <w:r w:rsidR="00F3241D" w:rsidRPr="00A90667">
        <w:t xml:space="preserve"> (SRA) clasificadas como transcriptómicas y correspondientes a </w:t>
      </w:r>
      <w:r w:rsidR="00F3241D" w:rsidRPr="00A90667">
        <w:rPr>
          <w:i/>
          <w:iCs/>
        </w:rPr>
        <w:t>Homo sapiens</w:t>
      </w:r>
      <w:r w:rsidR="00F3241D" w:rsidRPr="00A90667">
        <w:t xml:space="preserve"> contra el ensamblaje del genoma de referencia GCA_000001405.15 utilizando el algoritmo HISAT2. Aquellas ejecuciones que logran superar una tasa de alineamiento mínima del 50% son procesadas a continuación con el programa </w:t>
      </w:r>
      <w:r w:rsidR="00F3241D" w:rsidRPr="00A90667">
        <w:rPr>
          <w:i/>
          <w:iCs/>
        </w:rPr>
        <w:t>featureCounts</w:t>
      </w:r>
      <w:r w:rsidR="00F3241D" w:rsidRPr="00A90667">
        <w:t xml:space="preserve"> (paquete </w:t>
      </w:r>
      <w:r w:rsidR="00F3241D" w:rsidRPr="00801974">
        <w:rPr>
          <w:i/>
          <w:iCs/>
        </w:rPr>
        <w:t>Subread</w:t>
      </w:r>
      <w:r w:rsidR="00F3241D" w:rsidRPr="00A90667">
        <w:t>), el cual genera un archivo de conteo crudo individual para cada ejecución. Posteriormente, GEO integra estos archivos individuales en matrices de conteo crudo a nivel de Serie (</w:t>
      </w:r>
      <w:r w:rsidR="00F3241D" w:rsidRPr="00A90667">
        <w:rPr>
          <w:i/>
          <w:iCs/>
        </w:rPr>
        <w:t>GEO Series raw counts matrices</w:t>
      </w:r>
      <w:r w:rsidR="00F3241D" w:rsidRPr="00A90667">
        <w:t xml:space="preserve">). Como paso final </w:t>
      </w:r>
      <w:r w:rsidR="00F3241D">
        <w:t xml:space="preserve">de este </w:t>
      </w:r>
      <w:r w:rsidR="00F3241D" w:rsidRPr="003C39D5">
        <w:rPr>
          <w:i/>
          <w:iCs/>
        </w:rPr>
        <w:t>pipeline</w:t>
      </w:r>
      <w:r w:rsidR="00F3241D" w:rsidRPr="00A90667">
        <w:t xml:space="preserve">, los valores cuantitativos de las matrices se redondean para asegurar que sean </w:t>
      </w:r>
      <w:r w:rsidR="00F3241D" w:rsidRPr="00A90667">
        <w:rPr>
          <w:i/>
          <w:iCs/>
        </w:rPr>
        <w:t>inputs</w:t>
      </w:r>
      <w:r w:rsidR="00F3241D" w:rsidRPr="00A90667">
        <w:t xml:space="preserve"> compatibles con los programas estándar de </w:t>
      </w:r>
      <w:r w:rsidRPr="00A90667">
        <w:t xml:space="preserve">análisis de expresión </w:t>
      </w:r>
      <w:commentRangeStart w:id="21"/>
      <w:r w:rsidRPr="00A90667">
        <w:t>diferencial</w:t>
      </w:r>
      <w:commentRangeEnd w:id="21"/>
      <w:r w:rsidR="00462CC1" w:rsidRPr="00A90667">
        <w:rPr>
          <w:rStyle w:val="Refdecomentario"/>
          <w:sz w:val="24"/>
          <w:szCs w:val="24"/>
        </w:rPr>
        <w:commentReference w:id="21"/>
      </w:r>
      <w:r w:rsidR="00F3241D" w:rsidRPr="00A90667">
        <w:t>.</w:t>
      </w:r>
    </w:p>
    <w:p w14:paraId="0BCA1811" w14:textId="62DD1826" w:rsidR="00F3241D" w:rsidRDefault="00F3241D" w:rsidP="00F3241D">
      <w:r w:rsidRPr="00B115EA">
        <w:t xml:space="preserve">A pesar de que la generación de datos automatizada por el NCBI supone una herramienta valiosa, este procedimiento conlleva limitaciones relacionadas con los umbrales de calidad, la consistencia con las publicaciones originales o la </w:t>
      </w:r>
      <w:r>
        <w:t xml:space="preserve">ausencia </w:t>
      </w:r>
      <w:r w:rsidR="00801974">
        <w:t>d</w:t>
      </w:r>
      <w:r>
        <w:t>e incompatibilidad interna de las muestras</w:t>
      </w:r>
      <w:r w:rsidRPr="00B115EA">
        <w:t xml:space="preserve">. No obstante, </w:t>
      </w:r>
      <w:r w:rsidRPr="00DC7DBA">
        <w:t xml:space="preserve">se </w:t>
      </w:r>
      <w:r>
        <w:t>opta por</w:t>
      </w:r>
      <w:r w:rsidRPr="00DC7DBA">
        <w:t xml:space="preserve"> el uso de estos conjuntos de datos como una decisión estratégica que permite mitigar la carencia de recursos de computación de alto rendimiento</w:t>
      </w:r>
      <w:r w:rsidRPr="00B115EA">
        <w:rPr>
          <w:b/>
          <w:bCs/>
        </w:rPr>
        <w:t xml:space="preserve"> </w:t>
      </w:r>
      <w:r w:rsidRPr="00B115EA">
        <w:t>necesarios para el procesamiento de lecturas primarias.</w:t>
      </w:r>
    </w:p>
    <w:p w14:paraId="6309F028" w14:textId="15FBBA3A" w:rsidR="00F3241D" w:rsidRDefault="00F3241D" w:rsidP="00F3241D">
      <w:r>
        <w:t xml:space="preserve">Finalmente, se ha obtenido la información clínica a partir de </w:t>
      </w:r>
      <w:r w:rsidRPr="00BD053B">
        <w:t>la plataforma GREIN (</w:t>
      </w:r>
      <w:r w:rsidR="00FD53AE" w:rsidRPr="00FD53AE">
        <w:rPr>
          <w:i/>
          <w:iCs/>
        </w:rPr>
        <w:t>GEO RNA-seq Experiments Interactive Navigator</w:t>
      </w:r>
      <w:r w:rsidRPr="00BD053B">
        <w:t xml:space="preserve">), </w:t>
      </w:r>
      <w:r>
        <w:t>puesto que</w:t>
      </w:r>
      <w:r w:rsidRPr="00BD053B">
        <w:t xml:space="preserve"> permite la descarga de los metadatos en formato </w:t>
      </w:r>
      <w:r w:rsidRPr="00FD53AE">
        <w:rPr>
          <w:i/>
          <w:iCs/>
        </w:rPr>
        <w:t>.csv</w:t>
      </w:r>
      <w:r w:rsidRPr="00BD053B">
        <w:t xml:space="preserve">. Esta elección técnica facilita la interoperabilidad con el entorno R y agiliza la </w:t>
      </w:r>
      <w:r w:rsidRPr="00BD053B">
        <w:lastRenderedPageBreak/>
        <w:t xml:space="preserve">estructuración de los objetos de datos necesarios. Como medida de control de calidad, la información obtenida se contrasta sistemáticamente con los archivos </w:t>
      </w:r>
      <w:r w:rsidRPr="00C333A7">
        <w:rPr>
          <w:i/>
          <w:iCs/>
        </w:rPr>
        <w:t>Series Matrix</w:t>
      </w:r>
      <w:r w:rsidRPr="00BD053B">
        <w:t xml:space="preserve"> originales de GEO</w:t>
      </w:r>
      <w:r>
        <w:t>;</w:t>
      </w:r>
      <w:r w:rsidRPr="00BD053B">
        <w:t xml:space="preserve"> garantizando así una correspondencia precisa entre la</w:t>
      </w:r>
      <w:r>
        <w:t>s condiciones biológicas</w:t>
      </w:r>
      <w:r w:rsidRPr="00BD053B">
        <w:t xml:space="preserve"> y las muestras procesada</w:t>
      </w:r>
      <w:r>
        <w:t>s.</w:t>
      </w:r>
    </w:p>
    <w:p w14:paraId="4E7A4E2D" w14:textId="3C19AA53" w:rsidR="007F7310" w:rsidRDefault="001538B9" w:rsidP="001538B9">
      <w:r w:rsidRPr="001538B9">
        <w:t xml:space="preserve">Con el objetivo de ampliar el espectro de análisis e integrar una cohorte independiente de gran dimensionalidad, el presente estudio incorporó también los datos procedentes de </w:t>
      </w:r>
      <w:r w:rsidRPr="001538B9">
        <w:rPr>
          <w:i/>
          <w:iCs/>
        </w:rPr>
        <w:t>The Cancer Genome Atlas</w:t>
      </w:r>
      <w:r w:rsidRPr="001538B9">
        <w:t xml:space="preserve"> (TCGA). A tal efecto, se accedió a la plataforma oficial </w:t>
      </w:r>
      <w:hyperlink r:id="rId18" w:history="1">
        <w:r w:rsidRPr="001538B9">
          <w:rPr>
            <w:rStyle w:val="Hipervnculo"/>
            <w:i/>
            <w:iCs/>
          </w:rPr>
          <w:t>Genomics Data Commons</w:t>
        </w:r>
        <w:r w:rsidRPr="001538B9">
          <w:rPr>
            <w:rStyle w:val="Hipervnculo"/>
          </w:rPr>
          <w:t xml:space="preserve"> (GDC) Data Portal</w:t>
        </w:r>
      </w:hyperlink>
      <w:r w:rsidRPr="001538B9">
        <w:t xml:space="preserve">. Mediante la interfaz interactiva </w:t>
      </w:r>
      <w:r w:rsidRPr="001538B9">
        <w:rPr>
          <w:i/>
          <w:iCs/>
        </w:rPr>
        <w:t>Cohort Builder</w:t>
      </w:r>
      <w:r w:rsidRPr="001538B9">
        <w:t>, se delimitó la población de estudio seleccionando el proyecto TCGA-COAD (</w:t>
      </w:r>
      <w:r w:rsidRPr="001538B9">
        <w:rPr>
          <w:i/>
          <w:iCs/>
        </w:rPr>
        <w:t>Colorectal Adenocarcinoma</w:t>
      </w:r>
      <w:r w:rsidRPr="001538B9">
        <w:t>) dentro de los filtros de categorización de proyectos.</w:t>
      </w:r>
      <w:r w:rsidR="00F50238">
        <w:t xml:space="preserve"> </w:t>
      </w:r>
      <w:r w:rsidRPr="001538B9">
        <w:t xml:space="preserve">Posteriormente, a través del módulo </w:t>
      </w:r>
      <w:r w:rsidRPr="001538B9">
        <w:rPr>
          <w:i/>
          <w:iCs/>
        </w:rPr>
        <w:t>Repository</w:t>
      </w:r>
      <w:r w:rsidRPr="001538B9">
        <w:t xml:space="preserve">, se aplicaron restricciones técnicas dirigidas a aislar la fracción transcriptómica de interés que </w:t>
      </w:r>
      <w:r>
        <w:t>cumpliese con los criterios previamente establecidos</w:t>
      </w:r>
      <w:r w:rsidRPr="001538B9">
        <w:t xml:space="preserve">. Estos parámetros incluyeron la selección de </w:t>
      </w:r>
      <w:r w:rsidRPr="001538B9">
        <w:rPr>
          <w:i/>
          <w:iCs/>
        </w:rPr>
        <w:t>Transcriptome Profiling</w:t>
      </w:r>
      <w:r w:rsidRPr="001538B9">
        <w:t xml:space="preserve"> en la categoría de datos (</w:t>
      </w:r>
      <w:r w:rsidRPr="001538B9">
        <w:rPr>
          <w:i/>
          <w:iCs/>
        </w:rPr>
        <w:t>Data Category</w:t>
      </w:r>
      <w:r w:rsidRPr="001538B9">
        <w:t xml:space="preserve">), </w:t>
      </w:r>
      <w:r w:rsidRPr="001538B9">
        <w:rPr>
          <w:i/>
          <w:iCs/>
        </w:rPr>
        <w:t>Gene Expression Quantification</w:t>
      </w:r>
      <w:r w:rsidRPr="001538B9">
        <w:t xml:space="preserve"> como tipo de dato (</w:t>
      </w:r>
      <w:r w:rsidRPr="001538B9">
        <w:rPr>
          <w:i/>
          <w:iCs/>
        </w:rPr>
        <w:t>Data Type</w:t>
      </w:r>
      <w:r w:rsidRPr="001538B9">
        <w:t xml:space="preserve">) y </w:t>
      </w:r>
      <w:r w:rsidRPr="001538B9">
        <w:rPr>
          <w:i/>
          <w:iCs/>
        </w:rPr>
        <w:t>RNA-Seq</w:t>
      </w:r>
      <w:r w:rsidRPr="001538B9">
        <w:t xml:space="preserve"> como estrategia experimental (</w:t>
      </w:r>
      <w:r w:rsidRPr="001538B9">
        <w:rPr>
          <w:i/>
          <w:iCs/>
        </w:rPr>
        <w:t>Experimental Strategy</w:t>
      </w:r>
      <w:r w:rsidRPr="001538B9">
        <w:t xml:space="preserve">). Asimismo, se especificó el pipeline de preprocesamiento mediante la opción </w:t>
      </w:r>
      <w:r w:rsidRPr="001538B9">
        <w:rPr>
          <w:i/>
          <w:iCs/>
        </w:rPr>
        <w:t>STAR – Counts</w:t>
      </w:r>
      <w:r w:rsidRPr="001538B9">
        <w:t xml:space="preserve"> en el tipo de flujo de trabajo (</w:t>
      </w:r>
      <w:r w:rsidRPr="001538B9">
        <w:rPr>
          <w:i/>
          <w:iCs/>
        </w:rPr>
        <w:t>Workflow Type</w:t>
      </w:r>
      <w:r w:rsidRPr="001538B9">
        <w:t>).</w:t>
      </w:r>
    </w:p>
    <w:p w14:paraId="7A904459" w14:textId="566AC8F9" w:rsidR="007F7310" w:rsidRDefault="00F50238" w:rsidP="001538B9">
      <w:r w:rsidRPr="00F50238">
        <w:t xml:space="preserve">Una vez agregados los archivos seleccionados al contenedor virtual de la plataforma, se descargó de manera exitosa la </w:t>
      </w:r>
      <w:r w:rsidRPr="00F50238">
        <w:rPr>
          <w:i/>
          <w:iCs/>
        </w:rPr>
        <w:t>Sample Sheet</w:t>
      </w:r>
      <w:r w:rsidRPr="00F50238">
        <w:t xml:space="preserve">. Este documento recopila múltiples variables técnicas y clínicas de las muestras, tales como el </w:t>
      </w:r>
      <w:r w:rsidRPr="00F50238">
        <w:rPr>
          <w:i/>
          <w:iCs/>
        </w:rPr>
        <w:t>Project ID</w:t>
      </w:r>
      <w:r w:rsidRPr="00F50238">
        <w:t xml:space="preserve">, </w:t>
      </w:r>
      <w:r w:rsidRPr="00F50238">
        <w:rPr>
          <w:i/>
          <w:iCs/>
        </w:rPr>
        <w:t>Case ID</w:t>
      </w:r>
      <w:r w:rsidRPr="00F50238">
        <w:t xml:space="preserve"> o el </w:t>
      </w:r>
      <w:r w:rsidR="00422153">
        <w:rPr>
          <w:i/>
          <w:iCs/>
        </w:rPr>
        <w:t>Specymen Type</w:t>
      </w:r>
      <w:r w:rsidRPr="00F50238">
        <w:t xml:space="preserve">. No obstante, para los fines analíticos de este flujo de trabajo, únicamente se extrajeron y utilizaron los campos </w:t>
      </w:r>
      <w:r w:rsidRPr="00F50238">
        <w:rPr>
          <w:i/>
          <w:iCs/>
        </w:rPr>
        <w:t>File Name</w:t>
      </w:r>
      <w:r w:rsidRPr="00F50238">
        <w:t xml:space="preserve">, </w:t>
      </w:r>
      <w:r w:rsidRPr="00F50238">
        <w:rPr>
          <w:i/>
          <w:iCs/>
        </w:rPr>
        <w:t>Sample ID</w:t>
      </w:r>
      <w:r w:rsidRPr="00F50238">
        <w:t xml:space="preserve"> y </w:t>
      </w:r>
      <w:r w:rsidRPr="00F50238">
        <w:rPr>
          <w:i/>
          <w:iCs/>
        </w:rPr>
        <w:t>Tissue Type</w:t>
      </w:r>
      <w:r w:rsidRPr="00F50238">
        <w:t>. Esta selección específica de metadatos fue suficiente para asociar cada archivo de secuenciación con el identificador correspondiente de la muestra y clasificarla según su origen tisular (</w:t>
      </w:r>
      <w:r w:rsidRPr="00F50238">
        <w:rPr>
          <w:i/>
          <w:iCs/>
        </w:rPr>
        <w:t>Normal</w:t>
      </w:r>
      <w:r w:rsidRPr="00F50238">
        <w:t xml:space="preserve"> o </w:t>
      </w:r>
      <w:r w:rsidRPr="00F50238">
        <w:rPr>
          <w:i/>
          <w:iCs/>
        </w:rPr>
        <w:t>Tumor</w:t>
      </w:r>
      <w:r w:rsidRPr="00F50238">
        <w:t>). Por el contrario, la descarga directa de los archivos de conteos individuales a través del navegador resultó inviable. Debido al elevado volumen de archivos y a las limitaciones intrínsecas del tráfico de red, el proceso por interfaz web sufría constantes interrupciones.</w:t>
      </w:r>
    </w:p>
    <w:p w14:paraId="2BADCB8C" w14:textId="0410D410" w:rsidR="001538B9" w:rsidRPr="001538B9" w:rsidRDefault="00422153" w:rsidP="001538B9">
      <w:r w:rsidRPr="00422153">
        <w:t>Con el fin de superar esta limitación técnica, se descargó el archivo de manifiesto (</w:t>
      </w:r>
      <w:r w:rsidRPr="00422153">
        <w:rPr>
          <w:i/>
          <w:iCs/>
        </w:rPr>
        <w:t>manifest file</w:t>
      </w:r>
      <w:r w:rsidRPr="00422153">
        <w:t>). Este documento centraliza tanto los identificadores únicos (UUID) como las sumas de verificación (MD5) de las muestras seleccionadas, garantizando así una descarga automatizada y libre de errores de integridad</w:t>
      </w:r>
      <w:r w:rsidR="001538B9" w:rsidRPr="001538B9">
        <w:t xml:space="preserve">. Finalmente, haciendo uso de este manifiesto, </w:t>
      </w:r>
      <w:r w:rsidR="001538B9" w:rsidRPr="001538B9">
        <w:lastRenderedPageBreak/>
        <w:t xml:space="preserve">se ejecutó la descarga de las matrices de conteo desde la terminal del sistema operativo mediante la herramienta de línea de comandos </w:t>
      </w:r>
      <w:r w:rsidR="001538B9" w:rsidRPr="00422153">
        <w:rPr>
          <w:i/>
          <w:iCs/>
        </w:rPr>
        <w:t>GDC Data Transfer Tool</w:t>
      </w:r>
      <w:r w:rsidR="001538B9" w:rsidRPr="001538B9">
        <w:t>. Est</w:t>
      </w:r>
      <w:r w:rsidR="004C332E">
        <w:t xml:space="preserve">e </w:t>
      </w:r>
      <w:r w:rsidR="004C332E" w:rsidRPr="004C332E">
        <w:rPr>
          <w:i/>
          <w:iCs/>
        </w:rPr>
        <w:t>software</w:t>
      </w:r>
      <w:r w:rsidR="004C332E">
        <w:t xml:space="preserve"> oficial</w:t>
      </w:r>
      <w:r w:rsidR="001538B9" w:rsidRPr="001538B9">
        <w:t xml:space="preserve"> del </w:t>
      </w:r>
      <w:r w:rsidR="001538B9" w:rsidRPr="001538B9">
        <w:rPr>
          <w:i/>
          <w:iCs/>
        </w:rPr>
        <w:t>National Cancer Institute</w:t>
      </w:r>
      <w:r w:rsidR="001538B9" w:rsidRPr="001538B9">
        <w:t xml:space="preserve"> (NCI) optimiza la transferencia de datos masivos mediante protocolos de reanudación y verificación de integridad de archivos, garantizando la </w:t>
      </w:r>
      <w:r w:rsidR="004C332E">
        <w:t xml:space="preserve">correcta </w:t>
      </w:r>
      <w:r w:rsidR="001538B9" w:rsidRPr="001538B9">
        <w:t xml:space="preserve">obtención de los conteos crudos locales que posteriormente </w:t>
      </w:r>
      <w:r w:rsidR="004C332E">
        <w:t>fueron</w:t>
      </w:r>
      <w:r w:rsidR="001538B9" w:rsidRPr="001538B9">
        <w:t xml:space="preserve"> procesados en el entorno de análisis estadístico R.</w:t>
      </w:r>
    </w:p>
    <w:p w14:paraId="1AABD81C" w14:textId="77777777" w:rsidR="00F3241D" w:rsidRDefault="00F3241D" w:rsidP="00F3241D">
      <w:pPr>
        <w:pStyle w:val="Ttulo3"/>
      </w:pPr>
      <w:bookmarkStart w:id="22" w:name="_Toc232618337"/>
      <w:r>
        <w:t>Descripción de la cohorte</w:t>
      </w:r>
      <w:bookmarkEnd w:id="22"/>
    </w:p>
    <w:p w14:paraId="1845F83F" w14:textId="64F60A8D" w:rsidR="00553ECF" w:rsidRPr="00553ECF" w:rsidRDefault="00553ECF" w:rsidP="00553ECF">
      <w:r w:rsidRPr="00553ECF">
        <w:t xml:space="preserve">Tras aplicar los criterios de selección, la cohorte global quedó constituida por </w:t>
      </w:r>
      <w:r w:rsidRPr="0066759C">
        <w:t>715 muestras</w:t>
      </w:r>
      <w:r w:rsidRPr="00553ECF">
        <w:t xml:space="preserve"> (141 normales y 574 tumorales) de un total inicial de 748. Las 33 muestras restantes fueron excluidas por motivos de control de calidad o discordancia con el objetivo del estudio, incluyendo la eliminación de réplicas técnicas en TCGA-COAD y el descarte de estadios preneoplásicos (adenomas) o metastásicos en las series de GEO (</w:t>
      </w:r>
      <w:hyperlink w:anchor="Tabla_datasets" w:history="1">
        <w:r w:rsidRPr="0066759C">
          <w:rPr>
            <w:rStyle w:val="Hipervnculo"/>
          </w:rPr>
          <w:t>Tabla 1</w:t>
        </w:r>
      </w:hyperlink>
      <w:r w:rsidRPr="00553ECF">
        <w:t>).</w:t>
      </w:r>
      <w:r w:rsidR="00ED735F">
        <w:t xml:space="preserve"> </w:t>
      </w:r>
      <w:r w:rsidR="00DF66A3" w:rsidRPr="00DF66A3">
        <w:t>Cabe recalcar que, dadas las particularidades y el origen de cada estudio, las muestras no se agruparon en una única matriz en las fases iniciales, sino que se mantuvieron divididas en sus respectivos conjuntos de datos para la ejecución de un flujo de trabajo independiente.</w:t>
      </w:r>
    </w:p>
    <w:p w14:paraId="039889AF" w14:textId="14DFA12E" w:rsidR="00F3241D" w:rsidRDefault="00F3241D" w:rsidP="00F3241D">
      <w:pPr>
        <w:pStyle w:val="TtuloTDC"/>
        <w:spacing w:after="0"/>
      </w:pPr>
      <w:bookmarkStart w:id="23" w:name="Tabla_datasets"/>
      <w:bookmarkStart w:id="24" w:name="_Toc232618216"/>
      <w:r w:rsidRPr="00CF3B8A">
        <w:t>Tabla 1. Resumen de los datasets de RNA-seq integrados y características del diseño experimental.</w:t>
      </w:r>
      <w:bookmarkEnd w:id="24"/>
    </w:p>
    <w:tbl>
      <w:tblPr>
        <w:tblStyle w:val="Tablaconcuadrcula7concolores"/>
        <w:tblW w:w="5000" w:type="pct"/>
        <w:tblLook w:val="04A0" w:firstRow="1" w:lastRow="0" w:firstColumn="1" w:lastColumn="0" w:noHBand="0" w:noVBand="1"/>
      </w:tblPr>
      <w:tblGrid>
        <w:gridCol w:w="1550"/>
        <w:gridCol w:w="1145"/>
        <w:gridCol w:w="1275"/>
        <w:gridCol w:w="1275"/>
        <w:gridCol w:w="2518"/>
        <w:gridCol w:w="1308"/>
      </w:tblGrid>
      <w:tr w:rsidR="00DF66A3" w:rsidRPr="00970175" w14:paraId="3AA1DF29" w14:textId="77777777" w:rsidTr="00DF66A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854" w:type="pct"/>
            <w:vAlign w:val="center"/>
          </w:tcPr>
          <w:bookmarkEnd w:id="23"/>
          <w:p w14:paraId="0DE69EDF" w14:textId="14DFA12E" w:rsidR="00DF66A3" w:rsidRPr="00E83CAD" w:rsidRDefault="00DF66A3" w:rsidP="00ED735F">
            <w:pPr>
              <w:jc w:val="center"/>
              <w:rPr>
                <w:rFonts w:cstheme="minorHAnsi"/>
                <w:i w:val="0"/>
                <w:iCs w:val="0"/>
                <w:color w:val="auto"/>
              </w:rPr>
            </w:pPr>
            <w:r w:rsidRPr="00E83CAD">
              <w:rPr>
                <w:rFonts w:cstheme="minorHAnsi"/>
                <w:b w:val="0"/>
                <w:bCs w:val="0"/>
                <w:i w:val="0"/>
                <w:iCs w:val="0"/>
                <w:color w:val="auto"/>
              </w:rPr>
              <w:t>ID Dataset</w:t>
            </w:r>
          </w:p>
        </w:tc>
        <w:tc>
          <w:tcPr>
            <w:tcW w:w="631" w:type="pct"/>
            <w:vAlign w:val="center"/>
          </w:tcPr>
          <w:p w14:paraId="63698F80" w14:textId="77777777" w:rsidR="00DF66A3" w:rsidRPr="00970175" w:rsidRDefault="00DF66A3" w:rsidP="00ED735F">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N (Original)</w:t>
            </w:r>
          </w:p>
        </w:tc>
        <w:tc>
          <w:tcPr>
            <w:tcW w:w="703" w:type="pct"/>
            <w:vAlign w:val="center"/>
          </w:tcPr>
          <w:p w14:paraId="63B30E12" w14:textId="0512E5FE" w:rsidR="00DF66A3" w:rsidRPr="00970175" w:rsidRDefault="00DF66A3" w:rsidP="00ED735F">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Tejido Normal</w:t>
            </w:r>
          </w:p>
        </w:tc>
        <w:tc>
          <w:tcPr>
            <w:tcW w:w="703" w:type="pct"/>
            <w:vAlign w:val="center"/>
          </w:tcPr>
          <w:p w14:paraId="672FA9F2" w14:textId="77777777" w:rsidR="00DF66A3" w:rsidRPr="00970175" w:rsidRDefault="00DF66A3" w:rsidP="00ED735F">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Tejido Tumoral</w:t>
            </w:r>
          </w:p>
        </w:tc>
        <w:tc>
          <w:tcPr>
            <w:tcW w:w="1388" w:type="pct"/>
            <w:vAlign w:val="center"/>
          </w:tcPr>
          <w:p w14:paraId="2A9787DA" w14:textId="77777777" w:rsidR="00DF66A3" w:rsidRPr="00970175" w:rsidRDefault="00DF66A3" w:rsidP="00ED735F">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Muestras excluidas (Motivo)</w:t>
            </w:r>
          </w:p>
        </w:tc>
        <w:tc>
          <w:tcPr>
            <w:tcW w:w="721" w:type="pct"/>
            <w:vAlign w:val="center"/>
          </w:tcPr>
          <w:p w14:paraId="12436EFE" w14:textId="77777777" w:rsidR="00DF66A3" w:rsidRPr="00970175" w:rsidRDefault="00DF66A3" w:rsidP="00ED735F">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Diseño Pareado</w:t>
            </w:r>
          </w:p>
        </w:tc>
      </w:tr>
      <w:tr w:rsidR="00DF66A3" w:rsidRPr="00970175" w14:paraId="79C21BA1" w14:textId="77777777" w:rsidTr="00DF6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pct"/>
            <w:vAlign w:val="center"/>
          </w:tcPr>
          <w:p w14:paraId="6EFAEA5A" w14:textId="77777777" w:rsidR="00DF66A3" w:rsidRPr="00970175" w:rsidRDefault="00DF66A3" w:rsidP="00ED735F">
            <w:pPr>
              <w:jc w:val="center"/>
              <w:rPr>
                <w:rFonts w:cstheme="minorHAnsi"/>
              </w:rPr>
            </w:pPr>
            <w:r w:rsidRPr="00970175">
              <w:rPr>
                <w:rFonts w:cstheme="minorHAnsi"/>
                <w:color w:val="000000"/>
              </w:rPr>
              <w:t>GSE50760</w:t>
            </w:r>
          </w:p>
        </w:tc>
        <w:tc>
          <w:tcPr>
            <w:tcW w:w="631" w:type="pct"/>
            <w:vAlign w:val="center"/>
          </w:tcPr>
          <w:p w14:paraId="2AFD8352"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54</w:t>
            </w:r>
          </w:p>
        </w:tc>
        <w:tc>
          <w:tcPr>
            <w:tcW w:w="703" w:type="pct"/>
            <w:vAlign w:val="center"/>
          </w:tcPr>
          <w:p w14:paraId="5AA3A7BF"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w:t>
            </w:r>
          </w:p>
        </w:tc>
        <w:tc>
          <w:tcPr>
            <w:tcW w:w="703" w:type="pct"/>
            <w:vAlign w:val="center"/>
          </w:tcPr>
          <w:p w14:paraId="536724C0"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w:t>
            </w:r>
          </w:p>
        </w:tc>
        <w:tc>
          <w:tcPr>
            <w:tcW w:w="1388" w:type="pct"/>
            <w:vAlign w:val="center"/>
          </w:tcPr>
          <w:p w14:paraId="36F9B5D6"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 (Metástasis hepática)</w:t>
            </w:r>
          </w:p>
        </w:tc>
        <w:tc>
          <w:tcPr>
            <w:tcW w:w="721" w:type="pct"/>
            <w:vAlign w:val="center"/>
          </w:tcPr>
          <w:p w14:paraId="24C1B5A6"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6843205E" w14:textId="77777777" w:rsidTr="00DF66A3">
        <w:tc>
          <w:tcPr>
            <w:cnfStyle w:val="001000000000" w:firstRow="0" w:lastRow="0" w:firstColumn="1" w:lastColumn="0" w:oddVBand="0" w:evenVBand="0" w:oddHBand="0" w:evenHBand="0" w:firstRowFirstColumn="0" w:firstRowLastColumn="0" w:lastRowFirstColumn="0" w:lastRowLastColumn="0"/>
            <w:tcW w:w="854" w:type="pct"/>
            <w:vAlign w:val="center"/>
          </w:tcPr>
          <w:p w14:paraId="2882B792" w14:textId="77777777" w:rsidR="00DF66A3" w:rsidRPr="00970175" w:rsidRDefault="00DF66A3" w:rsidP="00ED735F">
            <w:pPr>
              <w:jc w:val="center"/>
              <w:rPr>
                <w:rFonts w:cstheme="minorHAnsi"/>
              </w:rPr>
            </w:pPr>
            <w:r w:rsidRPr="00970175">
              <w:rPr>
                <w:rFonts w:cstheme="minorHAnsi"/>
                <w:color w:val="000000"/>
              </w:rPr>
              <w:t>GSE104836</w:t>
            </w:r>
          </w:p>
        </w:tc>
        <w:tc>
          <w:tcPr>
            <w:tcW w:w="631" w:type="pct"/>
            <w:vAlign w:val="center"/>
          </w:tcPr>
          <w:p w14:paraId="39C91955"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20</w:t>
            </w:r>
          </w:p>
        </w:tc>
        <w:tc>
          <w:tcPr>
            <w:tcW w:w="703" w:type="pct"/>
            <w:vAlign w:val="center"/>
          </w:tcPr>
          <w:p w14:paraId="72DD9BAE"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10</w:t>
            </w:r>
          </w:p>
        </w:tc>
        <w:tc>
          <w:tcPr>
            <w:tcW w:w="703" w:type="pct"/>
            <w:vAlign w:val="center"/>
          </w:tcPr>
          <w:p w14:paraId="3AAA5F31"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10</w:t>
            </w:r>
          </w:p>
        </w:tc>
        <w:tc>
          <w:tcPr>
            <w:tcW w:w="1388" w:type="pct"/>
            <w:vAlign w:val="center"/>
          </w:tcPr>
          <w:p w14:paraId="3512B3BE"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N/A</w:t>
            </w:r>
          </w:p>
        </w:tc>
        <w:tc>
          <w:tcPr>
            <w:tcW w:w="721" w:type="pct"/>
            <w:vAlign w:val="center"/>
          </w:tcPr>
          <w:p w14:paraId="29864ACE"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0BBE9110" w14:textId="77777777" w:rsidTr="00DF6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pct"/>
            <w:vAlign w:val="center"/>
          </w:tcPr>
          <w:p w14:paraId="723DAC28" w14:textId="77777777" w:rsidR="00DF66A3" w:rsidRPr="00970175" w:rsidRDefault="00DF66A3" w:rsidP="00ED735F">
            <w:pPr>
              <w:jc w:val="center"/>
              <w:rPr>
                <w:rFonts w:cstheme="minorHAnsi"/>
              </w:rPr>
            </w:pPr>
            <w:r w:rsidRPr="00970175">
              <w:rPr>
                <w:rFonts w:cstheme="minorHAnsi"/>
                <w:color w:val="000000"/>
              </w:rPr>
              <w:t>GSE142279</w:t>
            </w:r>
          </w:p>
        </w:tc>
        <w:tc>
          <w:tcPr>
            <w:tcW w:w="631" w:type="pct"/>
            <w:vAlign w:val="center"/>
          </w:tcPr>
          <w:p w14:paraId="43027DF5"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40</w:t>
            </w:r>
          </w:p>
        </w:tc>
        <w:tc>
          <w:tcPr>
            <w:tcW w:w="703" w:type="pct"/>
            <w:vAlign w:val="center"/>
          </w:tcPr>
          <w:p w14:paraId="51A6EA8F"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20</w:t>
            </w:r>
          </w:p>
        </w:tc>
        <w:tc>
          <w:tcPr>
            <w:tcW w:w="703" w:type="pct"/>
            <w:vAlign w:val="center"/>
          </w:tcPr>
          <w:p w14:paraId="0B813F87"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20</w:t>
            </w:r>
          </w:p>
        </w:tc>
        <w:tc>
          <w:tcPr>
            <w:tcW w:w="1388" w:type="pct"/>
            <w:vAlign w:val="center"/>
          </w:tcPr>
          <w:p w14:paraId="786ECDC5"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N/A</w:t>
            </w:r>
          </w:p>
        </w:tc>
        <w:tc>
          <w:tcPr>
            <w:tcW w:w="721" w:type="pct"/>
            <w:vAlign w:val="center"/>
          </w:tcPr>
          <w:p w14:paraId="4DD8F374"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3D2748B6" w14:textId="77777777" w:rsidTr="00DF66A3">
        <w:tc>
          <w:tcPr>
            <w:cnfStyle w:val="001000000000" w:firstRow="0" w:lastRow="0" w:firstColumn="1" w:lastColumn="0" w:oddVBand="0" w:evenVBand="0" w:oddHBand="0" w:evenHBand="0" w:firstRowFirstColumn="0" w:firstRowLastColumn="0" w:lastRowFirstColumn="0" w:lastRowLastColumn="0"/>
            <w:tcW w:w="854" w:type="pct"/>
            <w:vAlign w:val="center"/>
          </w:tcPr>
          <w:p w14:paraId="28CFCED5" w14:textId="77777777" w:rsidR="00DF66A3" w:rsidRPr="00970175" w:rsidRDefault="00DF66A3" w:rsidP="00ED735F">
            <w:pPr>
              <w:jc w:val="center"/>
              <w:rPr>
                <w:rFonts w:cstheme="minorHAnsi"/>
              </w:rPr>
            </w:pPr>
            <w:r w:rsidRPr="00970175">
              <w:rPr>
                <w:rFonts w:cstheme="minorHAnsi"/>
                <w:color w:val="000000"/>
              </w:rPr>
              <w:t>GSE156451</w:t>
            </w:r>
          </w:p>
        </w:tc>
        <w:tc>
          <w:tcPr>
            <w:tcW w:w="631" w:type="pct"/>
            <w:vAlign w:val="center"/>
          </w:tcPr>
          <w:p w14:paraId="473E87D0"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95</w:t>
            </w:r>
          </w:p>
        </w:tc>
        <w:tc>
          <w:tcPr>
            <w:tcW w:w="703" w:type="pct"/>
            <w:vAlign w:val="center"/>
          </w:tcPr>
          <w:p w14:paraId="44ED0683"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47</w:t>
            </w:r>
          </w:p>
        </w:tc>
        <w:tc>
          <w:tcPr>
            <w:tcW w:w="703" w:type="pct"/>
            <w:vAlign w:val="center"/>
          </w:tcPr>
          <w:p w14:paraId="541FA229"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48</w:t>
            </w:r>
          </w:p>
        </w:tc>
        <w:tc>
          <w:tcPr>
            <w:tcW w:w="1388" w:type="pct"/>
            <w:vAlign w:val="center"/>
          </w:tcPr>
          <w:p w14:paraId="5C9CDF2D"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N/A</w:t>
            </w:r>
          </w:p>
        </w:tc>
        <w:tc>
          <w:tcPr>
            <w:tcW w:w="721" w:type="pct"/>
            <w:vAlign w:val="center"/>
          </w:tcPr>
          <w:p w14:paraId="092AAADA"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05D72BD0" w14:textId="77777777" w:rsidTr="00DF6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pct"/>
            <w:vAlign w:val="center"/>
          </w:tcPr>
          <w:p w14:paraId="271D3DEB" w14:textId="77777777" w:rsidR="00DF66A3" w:rsidRPr="00970175" w:rsidRDefault="00DF66A3" w:rsidP="00ED735F">
            <w:pPr>
              <w:jc w:val="center"/>
              <w:rPr>
                <w:rFonts w:cstheme="minorHAnsi"/>
              </w:rPr>
            </w:pPr>
            <w:r w:rsidRPr="00970175">
              <w:rPr>
                <w:rFonts w:cstheme="minorHAnsi"/>
                <w:color w:val="000000"/>
              </w:rPr>
              <w:t>GSE164541</w:t>
            </w:r>
          </w:p>
        </w:tc>
        <w:tc>
          <w:tcPr>
            <w:tcW w:w="631" w:type="pct"/>
            <w:vAlign w:val="center"/>
          </w:tcPr>
          <w:p w14:paraId="27DD2502"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15</w:t>
            </w:r>
          </w:p>
        </w:tc>
        <w:tc>
          <w:tcPr>
            <w:tcW w:w="703" w:type="pct"/>
            <w:vAlign w:val="center"/>
          </w:tcPr>
          <w:p w14:paraId="69E17FE3"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w:t>
            </w:r>
          </w:p>
        </w:tc>
        <w:tc>
          <w:tcPr>
            <w:tcW w:w="703" w:type="pct"/>
            <w:vAlign w:val="center"/>
          </w:tcPr>
          <w:p w14:paraId="0AF41038"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w:t>
            </w:r>
          </w:p>
        </w:tc>
        <w:tc>
          <w:tcPr>
            <w:tcW w:w="1388" w:type="pct"/>
            <w:vAlign w:val="center"/>
          </w:tcPr>
          <w:p w14:paraId="501EE545"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 (Adenoma)</w:t>
            </w:r>
          </w:p>
        </w:tc>
        <w:tc>
          <w:tcPr>
            <w:tcW w:w="721" w:type="pct"/>
            <w:vAlign w:val="center"/>
          </w:tcPr>
          <w:p w14:paraId="4C4E795C" w14:textId="77777777" w:rsidR="00DF66A3" w:rsidRPr="00970175" w:rsidRDefault="00DF66A3" w:rsidP="00ED735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r>
      <w:tr w:rsidR="00DF66A3" w:rsidRPr="00970175" w14:paraId="05FBC6CA" w14:textId="77777777" w:rsidTr="00DF66A3">
        <w:tc>
          <w:tcPr>
            <w:cnfStyle w:val="001000000000" w:firstRow="0" w:lastRow="0" w:firstColumn="1" w:lastColumn="0" w:oddVBand="0" w:evenVBand="0" w:oddHBand="0" w:evenHBand="0" w:firstRowFirstColumn="0" w:firstRowLastColumn="0" w:lastRowFirstColumn="0" w:lastRowLastColumn="0"/>
            <w:tcW w:w="854" w:type="pct"/>
            <w:vAlign w:val="center"/>
          </w:tcPr>
          <w:p w14:paraId="2AB874C0" w14:textId="77777777" w:rsidR="00DF66A3" w:rsidRPr="00970175" w:rsidRDefault="00DF66A3" w:rsidP="00ED735F">
            <w:pPr>
              <w:jc w:val="center"/>
              <w:rPr>
                <w:rFonts w:cstheme="minorHAnsi"/>
              </w:rPr>
            </w:pPr>
            <w:r w:rsidRPr="00970175">
              <w:rPr>
                <w:rFonts w:cstheme="minorHAnsi"/>
                <w:color w:val="000000"/>
              </w:rPr>
              <w:t>TCGA-COAD</w:t>
            </w:r>
          </w:p>
        </w:tc>
        <w:tc>
          <w:tcPr>
            <w:tcW w:w="631" w:type="pct"/>
            <w:vAlign w:val="center"/>
          </w:tcPr>
          <w:p w14:paraId="0163A758"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524</w:t>
            </w:r>
          </w:p>
        </w:tc>
        <w:tc>
          <w:tcPr>
            <w:tcW w:w="703" w:type="pct"/>
            <w:vAlign w:val="center"/>
          </w:tcPr>
          <w:p w14:paraId="67179A48" w14:textId="5F81D819"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41</w:t>
            </w:r>
          </w:p>
        </w:tc>
        <w:tc>
          <w:tcPr>
            <w:tcW w:w="703" w:type="pct"/>
            <w:vAlign w:val="center"/>
          </w:tcPr>
          <w:p w14:paraId="0F86A8A8" w14:textId="1516803D"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0456EB">
              <w:rPr>
                <w:rFonts w:cstheme="minorHAnsi"/>
              </w:rPr>
              <w:t>473</w:t>
            </w:r>
          </w:p>
        </w:tc>
        <w:tc>
          <w:tcPr>
            <w:tcW w:w="1388" w:type="pct"/>
            <w:vAlign w:val="center"/>
          </w:tcPr>
          <w:p w14:paraId="3C00F492" w14:textId="65D402DC"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color w:val="000000"/>
              </w:rPr>
              <w:t>10 (Eliminación de duplicados)</w:t>
            </w:r>
          </w:p>
        </w:tc>
        <w:tc>
          <w:tcPr>
            <w:tcW w:w="721" w:type="pct"/>
            <w:vAlign w:val="center"/>
          </w:tcPr>
          <w:p w14:paraId="0BB36015" w14:textId="77777777" w:rsidR="00DF66A3" w:rsidRPr="00970175" w:rsidRDefault="00DF66A3" w:rsidP="00ED735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No</w:t>
            </w:r>
          </w:p>
        </w:tc>
      </w:tr>
    </w:tbl>
    <w:p w14:paraId="3ACB4673" w14:textId="0C745B5F" w:rsidR="00391942" w:rsidRPr="00391942" w:rsidRDefault="00391942" w:rsidP="00391942">
      <w:commentRangeStart w:id="25"/>
      <w:r w:rsidRPr="00DF66A3">
        <w:lastRenderedPageBreak/>
        <w:t>Desde el punto de vista del diseño experimental, la cohorte presenta una estructura mixta. Los datasets procedentes de GEO aportan un entorno controlado de diseño pareado (tejido tumoral y normal adyacente del mismo paciente), idóneo para mitigar la variabilidad interindividual. Por su parte, la cohorte de TCGA-COAD introduce un diseño no pareado de gran dimensionalidad.</w:t>
      </w:r>
      <w:r>
        <w:t xml:space="preserve"> Asimismo</w:t>
      </w:r>
      <w:r w:rsidRPr="00DF66A3">
        <w:t xml:space="preserve">, contar con una cohorte genómicamente unificada de partida aporta un gran valor metodológico. El hecho de que todos los conjuntos de datos compartan el ensamblaje de referencia GRCh38 (hg38) elimina una fuente crítica de variabilidad técnica inter-estudio. Esta homogeneidad estructural garantiza la robustez y validez de las representaciones gráficas y de los análisis funcionales de la </w:t>
      </w:r>
      <w:r>
        <w:t>etapa</w:t>
      </w:r>
      <w:r w:rsidRPr="00DF66A3">
        <w:t xml:space="preserve"> final de integración.</w:t>
      </w:r>
      <w:commentRangeEnd w:id="25"/>
      <w:r w:rsidRPr="00391942">
        <w:rPr>
          <w:rStyle w:val="Refdecomentario"/>
          <w:sz w:val="24"/>
          <w:szCs w:val="24"/>
        </w:rPr>
        <w:commentReference w:id="25"/>
      </w:r>
    </w:p>
    <w:p w14:paraId="7EB09FB2" w14:textId="04CCAB10" w:rsidR="00F3241D" w:rsidRDefault="00F3241D" w:rsidP="00391942">
      <w:pPr>
        <w:pStyle w:val="Ttulo2"/>
        <w:rPr>
          <w:caps w:val="0"/>
        </w:rPr>
      </w:pPr>
      <w:bookmarkStart w:id="26" w:name="_Toc232618338"/>
      <w:r w:rsidRPr="00D17170">
        <w:rPr>
          <w:caps w:val="0"/>
        </w:rPr>
        <w:t>Análisis</w:t>
      </w:r>
      <w:r w:rsidR="00881FFC">
        <w:rPr>
          <w:caps w:val="0"/>
        </w:rPr>
        <w:t xml:space="preserve"> Exploratorio Inicial y Control de Calidad de los Conteos Crudos</w:t>
      </w:r>
      <w:bookmarkEnd w:id="26"/>
    </w:p>
    <w:p w14:paraId="16A8B447" w14:textId="2B108390" w:rsidR="00AA22E1" w:rsidRDefault="00BF6DBA" w:rsidP="007E20B6">
      <w:commentRangeStart w:id="27"/>
      <w:r w:rsidRPr="00BF6DBA">
        <w:t xml:space="preserve">Con el propósito de </w:t>
      </w:r>
      <w:r>
        <w:t xml:space="preserve">mitigar el efecto lote </w:t>
      </w:r>
      <w:r w:rsidRPr="002C7A1D">
        <w:t>(</w:t>
      </w:r>
      <w:r w:rsidRPr="002C7A1D">
        <w:rPr>
          <w:i/>
          <w:iCs/>
        </w:rPr>
        <w:t>batch effect</w:t>
      </w:r>
      <w:r w:rsidRPr="002C7A1D">
        <w:t>)</w:t>
      </w:r>
      <w:r>
        <w:t xml:space="preserve"> derivado de la combinación de datos de distintos estudios, se analizó cada conjunto de datos por separado. De esta forma, se protegió la señal biológica real y se evitaron sesgos técnicos artificiales. Por tanto, todo el flujo bioinformático —desde el control de calidad inicial hasta la obtención de los DEG</w:t>
      </w:r>
      <w:r w:rsidR="001E61D6">
        <w:t>s</w:t>
      </w:r>
      <w:r>
        <w:t xml:space="preserve">— se ejecutó de manera independiente para cada uno de los seis datasets. La integración de la información se realizó al final del proceso, mediante la intersección de las listas de DEGs obtenidos de cada estudio. </w:t>
      </w:r>
      <w:r w:rsidR="001E61D6">
        <w:t>Por consiguiente</w:t>
      </w:r>
      <w:r>
        <w:t xml:space="preserve">, es preciso aclarar que </w:t>
      </w:r>
      <w:r w:rsidRPr="00BF6DBA">
        <w:t>las menciones en singular a las estructuras de datos</w:t>
      </w:r>
      <w:r>
        <w:t xml:space="preserve"> </w:t>
      </w:r>
      <w:r w:rsidRPr="00BF6DBA">
        <w:t>a lo largo de este bloque metodológico hacen referencia al procesamiento individualizado y paralelo aplicado a cada serie</w:t>
      </w:r>
      <w:r>
        <w:t>.</w:t>
      </w:r>
      <w:commentRangeEnd w:id="27"/>
      <w:r w:rsidR="00462CC1">
        <w:rPr>
          <w:rStyle w:val="Refdecomentario"/>
          <w:sz w:val="24"/>
          <w:szCs w:val="24"/>
        </w:rPr>
        <w:commentReference w:id="27"/>
      </w:r>
    </w:p>
    <w:p w14:paraId="658C12F7" w14:textId="50D01E99" w:rsidR="007E20B6" w:rsidRPr="007E20B6" w:rsidRDefault="00AA22E1" w:rsidP="007E20B6">
      <w:r w:rsidRPr="00AA22E1">
        <w:t>Bajo esta premisa analítica, el flujo de trabajo de cada bloque comenzó</w:t>
      </w:r>
      <w:r>
        <w:t xml:space="preserve"> </w:t>
      </w:r>
      <w:r w:rsidR="007E20B6" w:rsidRPr="007E20B6">
        <w:t>con la carga de las matrices de expresión y sus correspondientes metadatos en el entorno de programación R</w:t>
      </w:r>
      <w:r w:rsidR="007E20B6">
        <w:t xml:space="preserve"> (</w:t>
      </w:r>
      <w:r w:rsidR="007E20B6" w:rsidRPr="007E20B6">
        <w:rPr>
          <w:i/>
          <w:iCs/>
        </w:rPr>
        <w:t>RStudio</w:t>
      </w:r>
      <w:r w:rsidR="007E20B6">
        <w:t>)</w:t>
      </w:r>
      <w:r w:rsidR="007E20B6" w:rsidRPr="007E20B6">
        <w:t xml:space="preserve">. Inicialmente, se realizó una inspección preliminar de </w:t>
      </w:r>
      <w:r w:rsidR="00791528">
        <w:t>ambos archivos</w:t>
      </w:r>
      <w:r w:rsidR="007E20B6" w:rsidRPr="007E20B6">
        <w:t xml:space="preserve"> para verificar la integridad de las estructuras y la correcta asignación de las clases de</w:t>
      </w:r>
      <w:r w:rsidR="00D638A7">
        <w:t xml:space="preserve"> las</w:t>
      </w:r>
      <w:r w:rsidR="007E20B6" w:rsidRPr="007E20B6">
        <w:t xml:space="preserve"> variables. Posteriormente, se construyó el objeto de metadatos </w:t>
      </w:r>
      <w:r w:rsidR="007E20B6" w:rsidRPr="00D638A7">
        <w:rPr>
          <w:i/>
          <w:iCs/>
        </w:rPr>
        <w:t>coldata</w:t>
      </w:r>
      <w:r w:rsidR="007E20B6" w:rsidRPr="007E20B6">
        <w:t xml:space="preserve">, un elemento indispensable para el posterior análisis de expresión diferencial con el paquete </w:t>
      </w:r>
      <w:r w:rsidR="007E20B6" w:rsidRPr="00D638A7">
        <w:rPr>
          <w:i/>
          <w:iCs/>
        </w:rPr>
        <w:t>DESeq2</w:t>
      </w:r>
      <w:r w:rsidR="007E20B6" w:rsidRPr="007E20B6">
        <w:t>. Este dataframe consolida la información esencial extraída de los metadatos originales, incluyendo la condición biológica (Tejido Tumoral frente a Tejido Normal) y el identificador del paciente de origen. Como medidas de control de calidad y consistencia bioinformática, se estableció el tejido normal como el nivel de referencia basal (</w:t>
      </w:r>
      <w:r w:rsidR="007E20B6" w:rsidRPr="007E20B6">
        <w:rPr>
          <w:i/>
          <w:iCs/>
        </w:rPr>
        <w:t>relevel</w:t>
      </w:r>
      <w:r w:rsidR="007E20B6" w:rsidRPr="007E20B6">
        <w:t xml:space="preserve">) y se corroboró la perfecta correspondencia unívoca entre las filas del objeto </w:t>
      </w:r>
      <w:r w:rsidR="007E20B6" w:rsidRPr="00E64C96">
        <w:rPr>
          <w:i/>
          <w:iCs/>
        </w:rPr>
        <w:t>coldata</w:t>
      </w:r>
      <w:r w:rsidR="007E20B6" w:rsidRPr="007E20B6">
        <w:t xml:space="preserve"> y las columnas de la matriz de conteos crudos.</w:t>
      </w:r>
    </w:p>
    <w:p w14:paraId="49C08B9C" w14:textId="4E116DEA" w:rsidR="007E20B6" w:rsidRPr="007E20B6" w:rsidRDefault="007E20B6" w:rsidP="007E20B6">
      <w:r w:rsidRPr="007E20B6">
        <w:lastRenderedPageBreak/>
        <w:t xml:space="preserve">Cabe destacar que el dataset procedente de TCGA-COAD requirió una </w:t>
      </w:r>
      <w:r w:rsidR="00372141">
        <w:t>etapa</w:t>
      </w:r>
      <w:r w:rsidRPr="007E20B6">
        <w:t xml:space="preserve"> adicional de </w:t>
      </w:r>
      <w:r w:rsidR="00FD18D3" w:rsidRPr="00FD18D3">
        <w:t>unificación y mapeo de las matrices de conteo</w:t>
      </w:r>
      <w:r w:rsidRPr="007E20B6">
        <w:t>. Para ello, se implementó una función automatizada diseñada para extraer la columna de conteos crudos no direccionados (</w:t>
      </w:r>
      <w:r w:rsidRPr="007E20B6">
        <w:rPr>
          <w:i/>
          <w:iCs/>
        </w:rPr>
        <w:t>unstranded counts</w:t>
      </w:r>
      <w:r w:rsidRPr="007E20B6">
        <w:t>) de los archivos individuales en formato</w:t>
      </w:r>
      <w:r w:rsidR="0087285C">
        <w:t xml:space="preserve"> </w:t>
      </w:r>
      <w:r w:rsidRPr="0087285C">
        <w:rPr>
          <w:i/>
          <w:iCs/>
        </w:rPr>
        <w:t>.tsv</w:t>
      </w:r>
      <w:r w:rsidRPr="007E20B6">
        <w:t xml:space="preserve">, fusionándolos recursivamente en una única matriz mediante la variable común </w:t>
      </w:r>
      <w:r w:rsidRPr="0087285C">
        <w:rPr>
          <w:i/>
          <w:iCs/>
        </w:rPr>
        <w:t>gene_id</w:t>
      </w:r>
      <w:r w:rsidRPr="007E20B6">
        <w:t xml:space="preserve">. </w:t>
      </w:r>
      <w:r w:rsidR="002F3B63" w:rsidRPr="002F3B63">
        <w:t>Posteriormente, estos códigos se sustituyeron por el identificador oficial de la muestra (</w:t>
      </w:r>
      <w:r w:rsidR="002F3B63" w:rsidRPr="002F3B63">
        <w:rPr>
          <w:i/>
          <w:iCs/>
        </w:rPr>
        <w:t>Sample ID</w:t>
      </w:r>
      <w:r w:rsidR="002F3B63" w:rsidRPr="002F3B63">
        <w:t xml:space="preserve">) extraído de los metadatos mediante un diccionario de correspondencias. De esta manera, se obtuvo una matriz unificada definitiva, con una estructura óptima para </w:t>
      </w:r>
      <w:r w:rsidR="002F3B63">
        <w:t>este estudio</w:t>
      </w:r>
      <w:r w:rsidR="002F3B63" w:rsidRPr="002F3B63">
        <w:t>.</w:t>
      </w:r>
    </w:p>
    <w:p w14:paraId="7AB8BF80" w14:textId="12D35A21" w:rsidR="007E20B6" w:rsidRPr="007E20B6" w:rsidRDefault="007E20B6" w:rsidP="007E20B6">
      <w:r w:rsidRPr="007E20B6">
        <w:t>A continuación, se procedió a la evaluación de la integridad y la distribución de los datos de secuenciación sin procesar. La estrategia de visualización de los conteos se adaptó de manera específica según la dimensionalidad muestral (</w:t>
      </w:r>
      <m:oMath>
        <m:r>
          <w:rPr>
            <w:rFonts w:ascii="Cambria Math" w:hAnsi="Cambria Math"/>
          </w:rPr>
          <m:t>n</m:t>
        </m:r>
      </m:oMath>
      <w:r w:rsidRPr="007E20B6">
        <w:t>) de cada conjunto de datos:</w:t>
      </w:r>
    </w:p>
    <w:p w14:paraId="1C979DEB" w14:textId="72425AE4" w:rsidR="007E20B6" w:rsidRPr="007E20B6" w:rsidRDefault="007E20B6" w:rsidP="007E20B6">
      <w:pPr>
        <w:numPr>
          <w:ilvl w:val="0"/>
          <w:numId w:val="33"/>
        </w:numPr>
      </w:pPr>
      <w:r w:rsidRPr="007E20B6">
        <w:rPr>
          <w:b/>
          <w:bCs/>
        </w:rPr>
        <w:t>Para datasets de baja dimensionalidad (</w:t>
      </w:r>
      <m:oMath>
        <m:r>
          <m:rPr>
            <m:sty m:val="bi"/>
          </m:rPr>
          <w:rPr>
            <w:rFonts w:ascii="Cambria Math" w:hAnsi="Cambria Math"/>
          </w:rPr>
          <m:t>n≤ 20</m:t>
        </m:r>
      </m:oMath>
      <w:r w:rsidRPr="007E20B6">
        <w:rPr>
          <w:b/>
          <w:bCs/>
        </w:rPr>
        <w:t>):</w:t>
      </w:r>
      <w:r w:rsidRPr="007E20B6">
        <w:t xml:space="preserve"> Se generaron histogramas de frecuencias globales por muestra, aplicando una transformación logarítmica en el eje de abscisas (</w:t>
      </w:r>
      <w:r w:rsidRPr="002F3B63">
        <w:rPr>
          <w:i/>
          <w:iCs/>
        </w:rPr>
        <w:t>scale_x_log10()</w:t>
      </w:r>
      <w:r w:rsidRPr="007E20B6">
        <w:t>) para facilitar la interpretación de los rangos de lectura.</w:t>
      </w:r>
    </w:p>
    <w:p w14:paraId="7F920321" w14:textId="290036E0" w:rsidR="007E20B6" w:rsidRPr="007E20B6" w:rsidRDefault="007E20B6" w:rsidP="007E20B6">
      <w:pPr>
        <w:numPr>
          <w:ilvl w:val="0"/>
          <w:numId w:val="33"/>
        </w:numPr>
      </w:pPr>
      <w:r w:rsidRPr="007E20B6">
        <w:rPr>
          <w:b/>
          <w:bCs/>
        </w:rPr>
        <w:t>Para datasets de dimensionalidad intermedia</w:t>
      </w:r>
      <w:r w:rsidR="002F3B63">
        <w:rPr>
          <w:b/>
          <w:bCs/>
        </w:rPr>
        <w:t xml:space="preserve"> </w:t>
      </w:r>
      <w:r w:rsidR="002F3B63" w:rsidRPr="007E20B6">
        <w:rPr>
          <w:b/>
          <w:bCs/>
        </w:rPr>
        <w:t>(</w:t>
      </w:r>
      <m:oMath>
        <m:r>
          <m:rPr>
            <m:sty m:val="bi"/>
          </m:rPr>
          <w:rPr>
            <w:rFonts w:ascii="Cambria Math" w:hAnsi="Cambria Math"/>
          </w:rPr>
          <m:t>20&lt;n≤ 50</m:t>
        </m:r>
      </m:oMath>
      <w:r w:rsidR="002F3B63" w:rsidRPr="007E20B6">
        <w:rPr>
          <w:b/>
          <w:bCs/>
        </w:rPr>
        <w:t>)</w:t>
      </w:r>
      <w:r w:rsidRPr="007E20B6">
        <w:rPr>
          <w:b/>
          <w:bCs/>
        </w:rPr>
        <w:t>:</w:t>
      </w:r>
      <w:r w:rsidRPr="007E20B6">
        <w:t xml:space="preserve"> Se replicó el diseño analítico de los histogramas transformados, pero segregando las muestras en representaciones gráficas independientes según su condición biológica (normal o tumoral) para evitar la saturación visual.</w:t>
      </w:r>
    </w:p>
    <w:p w14:paraId="1F8F0320" w14:textId="28DF5555" w:rsidR="007E20B6" w:rsidRPr="007E20B6" w:rsidRDefault="007E20B6" w:rsidP="007E20B6">
      <w:pPr>
        <w:numPr>
          <w:ilvl w:val="0"/>
          <w:numId w:val="33"/>
        </w:numPr>
      </w:pPr>
      <w:r w:rsidRPr="007E20B6">
        <w:rPr>
          <w:b/>
          <w:bCs/>
        </w:rPr>
        <w:t>Para datasets de alta dimensionalidad (</w:t>
      </w:r>
      <m:oMath>
        <m:r>
          <m:rPr>
            <m:sty m:val="bi"/>
          </m:rPr>
          <w:rPr>
            <w:rFonts w:ascii="Cambria Math" w:hAnsi="Cambria Math"/>
          </w:rPr>
          <m:t>n &gt; 50</m:t>
        </m:r>
      </m:oMath>
      <w:r w:rsidRPr="007E20B6">
        <w:rPr>
          <w:b/>
          <w:bCs/>
        </w:rPr>
        <w:t>):</w:t>
      </w:r>
      <w:r w:rsidRPr="007E20B6">
        <w:t xml:space="preserve"> Como en el caso de la cohorte TCGA-COAD, </w:t>
      </w:r>
      <w:r w:rsidR="003447EF">
        <w:t xml:space="preserve">que </w:t>
      </w:r>
      <w:r w:rsidRPr="007E20B6">
        <w:t>se optó por la construcción de diagramas de densidad basados en la transformación</w:t>
      </w:r>
      <w:r w:rsidR="002101BA">
        <w:t xml:space="preserve">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(conteos+1)</m:t>
        </m:r>
      </m:oMath>
      <w:r w:rsidR="002101BA">
        <w:t>.</w:t>
      </w:r>
      <w:r w:rsidR="002101BA" w:rsidRPr="002101BA">
        <w:t xml:space="preserve"> Esta aproximación representa una alternativa matemáticamente más eficiente y visualmente legible al trabajar con grandes volúmenes de datos.</w:t>
      </w:r>
    </w:p>
    <w:p w14:paraId="1688F8E8" w14:textId="69ED0296" w:rsidR="000B0531" w:rsidRPr="00BB0B49" w:rsidRDefault="000B0531" w:rsidP="00BB0B49">
      <w:r w:rsidRPr="000B0531">
        <w:t xml:space="preserve">Finalmente, se realizó un Análisis de Componentes Principales (PCA) mediante la función </w:t>
      </w:r>
      <w:r w:rsidRPr="000B0531">
        <w:rPr>
          <w:i/>
          <w:iCs/>
        </w:rPr>
        <w:t>prcomp</w:t>
      </w:r>
      <w:r w:rsidRPr="000B0531">
        <w:t xml:space="preserve"> con el propósito de examinar el patrón de agrupación de las muestras en función de la similitud de sus perfiles transcriptómicos (Normal frente a Tumor). Para su ejecución, este análisis exploratorio se restringió</w:t>
      </w:r>
      <w:r>
        <w:t xml:space="preserve"> </w:t>
      </w:r>
      <w:r w:rsidRPr="000B0531">
        <w:t>a aquell</w:t>
      </w:r>
      <w:r>
        <w:t>as variables</w:t>
      </w:r>
      <w:r w:rsidRPr="000B0531">
        <w:t xml:space="preserve"> que exhibieron una varianza superior a 0.1, eludiendo de este modo </w:t>
      </w:r>
      <w:r>
        <w:t>los genes</w:t>
      </w:r>
      <w:r w:rsidRPr="000B0531">
        <w:t xml:space="preserve"> con baja variabilidad o nula expresión que comprometen la </w:t>
      </w:r>
      <w:r w:rsidR="003447EF">
        <w:t>ejecución</w:t>
      </w:r>
      <w:r w:rsidRPr="000B0531">
        <w:t xml:space="preserve"> del algoritmo. Posteriormente, sobre esta matriz filtrada y previamente transpuesta, se aplicaron los parámetros de centrado respecto a la media (</w:t>
      </w:r>
      <w:r w:rsidRPr="000B0531">
        <w:rPr>
          <w:i/>
          <w:iCs/>
        </w:rPr>
        <w:t xml:space="preserve">center </w:t>
      </w:r>
      <w:r w:rsidRPr="000B0531">
        <w:rPr>
          <w:i/>
          <w:iCs/>
        </w:rPr>
        <w:lastRenderedPageBreak/>
        <w:t>= TRUE</w:t>
      </w:r>
      <w:r w:rsidRPr="000B0531">
        <w:t>) y escalado a varianza unitaria (</w:t>
      </w:r>
      <w:r w:rsidRPr="000B0531">
        <w:rPr>
          <w:i/>
          <w:iCs/>
        </w:rPr>
        <w:t>scale. = TRUE</w:t>
      </w:r>
      <w:r w:rsidRPr="000B0531">
        <w:t>). Esta estandarización garantizó que la variabilidad global no se viese distorsionada por los rangos de magnitud de los genes, permitiendo una contribución equitativa de cada transcrito. As</w:t>
      </w:r>
      <w:r w:rsidR="008215E1">
        <w:t>í</w:t>
      </w:r>
      <w:r w:rsidRPr="000B0531">
        <w:t xml:space="preserve">, esta </w:t>
      </w:r>
      <w:r w:rsidR="009E757C">
        <w:t>técnica</w:t>
      </w:r>
      <w:r w:rsidRPr="000B0531">
        <w:t xml:space="preserve"> permitió evaluar la homogeneidad biológica de las cohortes y asegurar la detección temprana de potenciales muestras atípicas (</w:t>
      </w:r>
      <w:r w:rsidRPr="000B0531">
        <w:rPr>
          <w:i/>
          <w:iCs/>
        </w:rPr>
        <w:t>outliers</w:t>
      </w:r>
      <w:r w:rsidRPr="000B0531">
        <w:t>).</w:t>
      </w:r>
    </w:p>
    <w:p w14:paraId="2D245D7E" w14:textId="3CC5794E" w:rsidR="00881FFC" w:rsidRDefault="00881FFC" w:rsidP="00881FFC">
      <w:pPr>
        <w:pStyle w:val="Ttulo2"/>
        <w:rPr>
          <w:caps w:val="0"/>
        </w:rPr>
      </w:pPr>
      <w:bookmarkStart w:id="28" w:name="_Toc232618339"/>
      <w:r>
        <w:rPr>
          <w:caps w:val="0"/>
        </w:rPr>
        <w:t xml:space="preserve">Modelado Estadístico y Normalización Transcriptómica mediante </w:t>
      </w:r>
      <w:r w:rsidRPr="004F46ED">
        <w:rPr>
          <w:i/>
          <w:iCs w:val="0"/>
          <w:caps w:val="0"/>
        </w:rPr>
        <w:t>DESeq2</w:t>
      </w:r>
      <w:bookmarkEnd w:id="28"/>
    </w:p>
    <w:p w14:paraId="77C9EC85" w14:textId="04AEB84F" w:rsidR="00E64C96" w:rsidRDefault="00E64C96" w:rsidP="00881FFC">
      <w:r w:rsidRPr="00E64C96">
        <w:t xml:space="preserve">Para la identificación de los genes diferencialmente expresados (DEGs), se utilizó la librería especializada </w:t>
      </w:r>
      <w:r w:rsidRPr="00E64C96">
        <w:rPr>
          <w:i/>
          <w:iCs/>
        </w:rPr>
        <w:t>DESeq2</w:t>
      </w:r>
      <w:r w:rsidRPr="00E64C96">
        <w:t xml:space="preserve">. Este modelo estadístico se basa en la aplicación de Modelos Lineales Generalizados (GLM) bajo una distribución binomial negativa. Dicha aproximación matemática </w:t>
      </w:r>
      <w:r>
        <w:t xml:space="preserve">es </w:t>
      </w:r>
      <w:r w:rsidRPr="00E64C96">
        <w:t>idónea para gestionar la naturaleza discreta de los conteos crudos de RNA-seq y corregir la sobredispersión intrínseca de estos datos ómicos. Su selección como estándar metodológico responde a su robustez para estabilizar las estimaciones de dispersión y contraer los cambios de expresión (</w:t>
      </w:r>
      <w:r w:rsidRPr="00E64C96">
        <w:rPr>
          <w:i/>
          <w:iCs/>
        </w:rPr>
        <w:t>Logarithmic Fold Change</w:t>
      </w:r>
      <w:r w:rsidR="00A23DCF" w:rsidRPr="00560B0F">
        <w:t xml:space="preserve"> - LFC</w:t>
      </w:r>
      <w:r w:rsidRPr="00E64C96">
        <w:t>) mediante aproximaciones bayesianas empíricas</w:t>
      </w:r>
      <w:r w:rsidR="00A23DCF">
        <w:t>. Esto da lugar a la o</w:t>
      </w:r>
      <w:r w:rsidRPr="00E64C96">
        <w:t>ptimiza</w:t>
      </w:r>
      <w:r w:rsidR="00A23DCF">
        <w:t>ción de</w:t>
      </w:r>
      <w:r w:rsidRPr="00E64C96">
        <w:t xml:space="preserve"> la sensibilidad del análisis incluso ante un número limitado de réplicas biológicas.</w:t>
      </w:r>
      <w:r w:rsidR="00A23DCF">
        <w:t xml:space="preserve"> </w:t>
      </w:r>
      <w:r w:rsidR="007F4312">
        <w:t>T</w:t>
      </w:r>
      <w:r w:rsidR="00A23DCF" w:rsidRPr="00E64C96">
        <w:t>ras depurar las matrices de conteos en la fase exploratoria, el flujo de trabajo avanzó hacia la estructuración de los datos de entrada necesarios para inicializar el algoritmo.</w:t>
      </w:r>
    </w:p>
    <w:p w14:paraId="4F843524" w14:textId="7BB5061D" w:rsidR="002C7A1D" w:rsidRPr="002C7A1D" w:rsidRDefault="002C7A1D" w:rsidP="002C7A1D">
      <w:r w:rsidRPr="002C7A1D">
        <w:t xml:space="preserve">La construcción del objeto central de análisis se ejecutó mediante la función </w:t>
      </w:r>
      <w:r w:rsidRPr="002C7A1D">
        <w:rPr>
          <w:i/>
          <w:iCs/>
        </w:rPr>
        <w:t>DESeqDataSetFromMatrix()</w:t>
      </w:r>
      <w:r w:rsidRPr="002C7A1D">
        <w:t>, integrando la matriz de conteos crudos (</w:t>
      </w:r>
      <w:r w:rsidRPr="002C7A1D">
        <w:rPr>
          <w:i/>
          <w:iCs/>
        </w:rPr>
        <w:t>countData</w:t>
      </w:r>
      <w:r w:rsidRPr="002C7A1D">
        <w:t xml:space="preserve">), </w:t>
      </w:r>
      <w:r>
        <w:t>el</w:t>
      </w:r>
      <w:r w:rsidRPr="002C7A1D">
        <w:t xml:space="preserve"> objeto simplificado con los metadatos de interés (</w:t>
      </w:r>
      <w:r w:rsidRPr="002C7A1D">
        <w:rPr>
          <w:i/>
          <w:iCs/>
        </w:rPr>
        <w:t>colData</w:t>
      </w:r>
      <w:r w:rsidRPr="002C7A1D">
        <w:t>) y la fórmula del diseño experimental (</w:t>
      </w:r>
      <w:r w:rsidRPr="002C7A1D">
        <w:rPr>
          <w:i/>
          <w:iCs/>
        </w:rPr>
        <w:t>design</w:t>
      </w:r>
      <w:r w:rsidRPr="002C7A1D">
        <w:t xml:space="preserve">). En el caso de las series procedentes de GEO, se aplicó un diseño multifactorial parametrizado como </w:t>
      </w:r>
      <w:r w:rsidRPr="002C7A1D">
        <w:rPr>
          <w:i/>
          <w:iCs/>
        </w:rPr>
        <w:t>design = ~ Patient + Condition</w:t>
      </w:r>
      <w:r w:rsidRPr="002C7A1D">
        <w:t xml:space="preserve">. Esta configuración permite incluir la variable </w:t>
      </w:r>
      <w:r w:rsidRPr="002C7A1D">
        <w:rPr>
          <w:i/>
          <w:iCs/>
        </w:rPr>
        <w:t>Patient</w:t>
      </w:r>
      <w:r w:rsidRPr="002C7A1D">
        <w:t xml:space="preserve"> como factor de bloqueo para aislar la variabilidad interindividual de los pacientes</w:t>
      </w:r>
      <w:r w:rsidR="003F0EF0">
        <w:t xml:space="preserve"> y eliminar el ruido</w:t>
      </w:r>
      <w:r w:rsidRPr="002C7A1D">
        <w:t xml:space="preserve">, </w:t>
      </w:r>
      <w:r w:rsidR="003F0EF0">
        <w:t>protegiendo así</w:t>
      </w:r>
      <w:r w:rsidRPr="002C7A1D">
        <w:t xml:space="preserve"> la verdadera señal</w:t>
      </w:r>
      <w:r w:rsidR="003F0EF0">
        <w:t xml:space="preserve"> biológica</w:t>
      </w:r>
      <w:r w:rsidRPr="002C7A1D">
        <w:t xml:space="preserve"> del tumor. Por el contrario, para la cohorte de TCGA-COAD se utilizó un modelo simple dada la ausencia de un diseño pareado en su estructura de origen. Cabe destacar que </w:t>
      </w:r>
      <w:r w:rsidR="001E61D6">
        <w:t>los efectos</w:t>
      </w:r>
      <w:r w:rsidRPr="002C7A1D">
        <w:t xml:space="preserve"> lote </w:t>
      </w:r>
      <w:r w:rsidR="001E61D6" w:rsidRPr="001E61D6">
        <w:t xml:space="preserve">de carácter intra-estudio </w:t>
      </w:r>
      <w:r w:rsidR="009A0CFA">
        <w:t>(</w:t>
      </w:r>
      <w:r w:rsidR="001E61D6" w:rsidRPr="001E61D6">
        <w:t>como las tandas de secuenciación, el operador o las fechas de preparación de las librerías</w:t>
      </w:r>
      <w:r w:rsidR="009A0CFA">
        <w:t>)</w:t>
      </w:r>
      <w:r w:rsidR="001E61D6" w:rsidRPr="001E61D6">
        <w:t xml:space="preserve"> </w:t>
      </w:r>
      <w:r w:rsidRPr="002C7A1D">
        <w:t>no fue</w:t>
      </w:r>
      <w:r w:rsidR="001E61D6">
        <w:t>ron</w:t>
      </w:r>
      <w:r w:rsidRPr="002C7A1D">
        <w:t xml:space="preserve"> incorporado</w:t>
      </w:r>
      <w:r w:rsidR="001E61D6">
        <w:t>s</w:t>
      </w:r>
      <w:r w:rsidRPr="002C7A1D">
        <w:t xml:space="preserve"> en </w:t>
      </w:r>
      <w:r w:rsidR="003F0EF0">
        <w:t>estos</w:t>
      </w:r>
      <w:r w:rsidRPr="002C7A1D">
        <w:t xml:space="preserve"> modelos debido a la inexistencia de dicha información técnica en los metadatos de las series analizadas.</w:t>
      </w:r>
    </w:p>
    <w:p w14:paraId="6281930F" w14:textId="1B448C39" w:rsidR="000E1D0B" w:rsidRDefault="003F0EF0" w:rsidP="000E1D0B">
      <w:pPr>
        <w:rPr>
          <w:color w:val="000000" w:themeColor="text1"/>
        </w:rPr>
      </w:pPr>
      <w:r w:rsidRPr="00CE62C0">
        <w:rPr>
          <w:color w:val="000000" w:themeColor="text1"/>
        </w:rPr>
        <w:lastRenderedPageBreak/>
        <w:t>Una vez generado el objeto, se procedió al filtrado de aquellos transcritos con baja expresión. Este paso es fundamental</w:t>
      </w:r>
      <w:r w:rsidR="008C644D" w:rsidRPr="00CE62C0">
        <w:rPr>
          <w:color w:val="000000" w:themeColor="text1"/>
        </w:rPr>
        <w:t xml:space="preserve">, pues ayuda a eliminar el ruido de fondo de la matriz, reducir la penalización por pruebas de hipótesis múltiples y aumentar la potencia estadística del modelo. </w:t>
      </w:r>
      <w:r w:rsidR="000E1D0B" w:rsidRPr="00CE62C0">
        <w:rPr>
          <w:color w:val="000000" w:themeColor="text1"/>
        </w:rPr>
        <w:t xml:space="preserve">Siguiendo las directrices oficiales del manual de usuario de </w:t>
      </w:r>
      <w:r w:rsidR="000E1D0B" w:rsidRPr="00CE62C0">
        <w:rPr>
          <w:i/>
          <w:iCs/>
          <w:color w:val="000000" w:themeColor="text1"/>
        </w:rPr>
        <w:t>DESeq2</w:t>
      </w:r>
      <w:r w:rsidR="000E1D0B" w:rsidRPr="00CE62C0">
        <w:rPr>
          <w:color w:val="000000" w:themeColor="text1"/>
        </w:rPr>
        <w:t>, el umbral de corte exigió que un gen presentase un mínimo de 10 conteos crudos (</w:t>
      </w:r>
      <w:r w:rsidR="000E1D0B" w:rsidRPr="00CE62C0">
        <w:rPr>
          <w:i/>
          <w:iCs/>
          <w:color w:val="000000" w:themeColor="text1"/>
        </w:rPr>
        <w:t>counts(dds) &gt;= 10</w:t>
      </w:r>
      <w:r w:rsidR="000E1D0B" w:rsidRPr="00CE62C0">
        <w:rPr>
          <w:color w:val="000000" w:themeColor="text1"/>
        </w:rPr>
        <w:t>). Asimismo, esta condición debió cumplirse en un número de muestras igual o superior al tamaño del grupo biológico más pequeño de cada dataset independiente</w:t>
      </w:r>
      <w:r w:rsidR="002079D1">
        <w:rPr>
          <w:color w:val="000000" w:themeColor="text1"/>
        </w:rPr>
        <w:t xml:space="preserve"> (</w:t>
      </w:r>
      <w:r w:rsidR="002079D1" w:rsidRPr="002079D1">
        <w:rPr>
          <w:i/>
          <w:iCs/>
          <w:color w:val="000000" w:themeColor="text1"/>
        </w:rPr>
        <w:t>smallestGroupSize</w:t>
      </w:r>
      <w:r w:rsidR="002079D1">
        <w:rPr>
          <w:color w:val="000000" w:themeColor="text1"/>
        </w:rPr>
        <w:t>)</w:t>
      </w:r>
      <w:r w:rsidR="000E1D0B" w:rsidRPr="00CE62C0">
        <w:rPr>
          <w:color w:val="000000" w:themeColor="text1"/>
        </w:rPr>
        <w:t xml:space="preserve">. </w:t>
      </w:r>
      <w:r w:rsidR="00CE62C0" w:rsidRPr="00CE62C0">
        <w:rPr>
          <w:color w:val="000000" w:themeColor="text1"/>
        </w:rPr>
        <w:t>De esta manera, el filtro se adaptó de forma personalizada al tamaño de cada cohorte</w:t>
      </w:r>
      <w:r w:rsidR="000E1D0B" w:rsidRPr="00CE62C0">
        <w:rPr>
          <w:color w:val="000000" w:themeColor="text1"/>
        </w:rPr>
        <w:t xml:space="preserve">, preparando adecuadamente la matriz para </w:t>
      </w:r>
      <w:r w:rsidR="001A39A6">
        <w:rPr>
          <w:color w:val="000000" w:themeColor="text1"/>
        </w:rPr>
        <w:t>los siguientes pasos</w:t>
      </w:r>
      <w:r w:rsidR="000E1D0B" w:rsidRPr="00CE62C0">
        <w:rPr>
          <w:color w:val="000000" w:themeColor="text1"/>
        </w:rPr>
        <w:t>.</w:t>
      </w:r>
    </w:p>
    <w:p w14:paraId="332C849A" w14:textId="6F2ECA1D" w:rsidR="00FF01FD" w:rsidRPr="001A39A6" w:rsidRDefault="00FF01FD" w:rsidP="00FF01FD">
      <w:pPr>
        <w:rPr>
          <w:color w:val="000000" w:themeColor="text1"/>
        </w:rPr>
      </w:pPr>
      <w:r>
        <w:rPr>
          <w:color w:val="000000" w:themeColor="text1"/>
        </w:rPr>
        <w:t>A continuación</w:t>
      </w:r>
      <w:r w:rsidRPr="00FF01FD">
        <w:rPr>
          <w:color w:val="000000" w:themeColor="text1"/>
        </w:rPr>
        <w:t xml:space="preserve">, se ejecutó el análisis estadístico mediante la función principal </w:t>
      </w:r>
      <w:r w:rsidRPr="00FF01FD">
        <w:rPr>
          <w:i/>
          <w:iCs/>
          <w:color w:val="000000" w:themeColor="text1"/>
        </w:rPr>
        <w:t>DESeq()</w:t>
      </w:r>
      <w:r w:rsidRPr="00FF01FD">
        <w:rPr>
          <w:color w:val="000000" w:themeColor="text1"/>
        </w:rPr>
        <w:t>. Esta función actúa como un flujo de trabajo automatizado que, en su primera etapa, calcula los factores de tamaño (</w:t>
      </w:r>
      <w:r w:rsidRPr="00FF01FD">
        <w:rPr>
          <w:i/>
          <w:iCs/>
          <w:color w:val="000000" w:themeColor="text1"/>
        </w:rPr>
        <w:t>size factors</w:t>
      </w:r>
      <w:r w:rsidRPr="00FF01FD">
        <w:rPr>
          <w:color w:val="000000" w:themeColor="text1"/>
        </w:rPr>
        <w:t xml:space="preserve">) para llevar a cabo la normalización de las muestras por el método de la mediana de </w:t>
      </w:r>
      <w:r w:rsidR="002219D1">
        <w:rPr>
          <w:color w:val="000000" w:themeColor="text1"/>
        </w:rPr>
        <w:t>los ratios</w:t>
      </w:r>
      <w:r>
        <w:rPr>
          <w:color w:val="000000" w:themeColor="text1"/>
        </w:rPr>
        <w:t xml:space="preserve"> (</w:t>
      </w:r>
      <w:r w:rsidRPr="00FF01FD">
        <w:rPr>
          <w:i/>
          <w:iCs/>
          <w:color w:val="000000" w:themeColor="text1"/>
        </w:rPr>
        <w:t>median-of-ratios</w:t>
      </w:r>
      <w:r>
        <w:rPr>
          <w:color w:val="000000" w:themeColor="text1"/>
        </w:rPr>
        <w:t>);</w:t>
      </w:r>
      <w:r w:rsidRPr="00FF01FD">
        <w:rPr>
          <w:color w:val="000000" w:themeColor="text1"/>
        </w:rPr>
        <w:t xml:space="preserve"> corrigiendo así las diferencias en la profundidad de secuenciación. Posteriormente, el algoritmo estim</w:t>
      </w:r>
      <w:r w:rsidR="00412220">
        <w:rPr>
          <w:color w:val="000000" w:themeColor="text1"/>
        </w:rPr>
        <w:t>a</w:t>
      </w:r>
      <w:r w:rsidRPr="00FF01FD">
        <w:rPr>
          <w:color w:val="000000" w:themeColor="text1"/>
        </w:rPr>
        <w:t xml:space="preserve"> la dispersión y ajust</w:t>
      </w:r>
      <w:r w:rsidR="00412220">
        <w:rPr>
          <w:color w:val="000000" w:themeColor="text1"/>
        </w:rPr>
        <w:t>a</w:t>
      </w:r>
      <w:r w:rsidRPr="00FF01FD">
        <w:rPr>
          <w:color w:val="000000" w:themeColor="text1"/>
        </w:rPr>
        <w:t xml:space="preserve"> los GLM</w:t>
      </w:r>
      <w:r>
        <w:rPr>
          <w:color w:val="000000" w:themeColor="text1"/>
        </w:rPr>
        <w:t xml:space="preserve"> </w:t>
      </w:r>
      <w:r w:rsidRPr="00FF01FD">
        <w:rPr>
          <w:color w:val="000000" w:themeColor="text1"/>
        </w:rPr>
        <w:t xml:space="preserve">para cada transcrito. </w:t>
      </w:r>
      <w:r w:rsidR="001A39A6" w:rsidRPr="001A39A6">
        <w:rPr>
          <w:color w:val="000000" w:themeColor="text1"/>
        </w:rPr>
        <w:t>Finalmente, el modelo se evaluó por defecto mediante el test de Wald, calculando las estimaciones estadísticas que permitirán, en la siguiente etapa, la extracción formal de los contrastes de expresión diferencial.</w:t>
      </w:r>
    </w:p>
    <w:p w14:paraId="52590D18" w14:textId="7FC9865E" w:rsidR="001545C0" w:rsidRPr="001545C0" w:rsidRDefault="001545C0" w:rsidP="001545C0">
      <w:pPr>
        <w:rPr>
          <w:color w:val="000000" w:themeColor="text1"/>
        </w:rPr>
      </w:pPr>
      <w:r w:rsidRPr="001545C0">
        <w:rPr>
          <w:color w:val="000000" w:themeColor="text1"/>
        </w:rPr>
        <w:t xml:space="preserve">Por otra parte, cuando el análisis se orienta hacia la exploración visual y el control de calidad mediante PCA o mapas de calor, los conteos normalizados estándar no resultan óptimos debido al ruido introducido por los genes de baja expresión. Para resolver este inconveniente, se implementó una estrategia de transformación dirigida a estabilizar la varianza y trasladar los datos a una escala logarítmica, cuya aplicación se condicionó al tamaño muestral de cada cohorte. </w:t>
      </w:r>
      <w:r w:rsidR="001A39A6" w:rsidRPr="001A39A6">
        <w:rPr>
          <w:color w:val="000000" w:themeColor="text1"/>
        </w:rPr>
        <w:t>En los conjuntos de datos con 20 muestras o menos, se aplicó la transformación de logaritmo regularizado (</w:t>
      </w:r>
      <w:r w:rsidR="001A39A6" w:rsidRPr="001A39A6">
        <w:rPr>
          <w:i/>
          <w:iCs/>
          <w:color w:val="000000" w:themeColor="text1"/>
        </w:rPr>
        <w:t>rlog</w:t>
      </w:r>
      <w:r w:rsidR="001A39A6" w:rsidRPr="001A39A6">
        <w:rPr>
          <w:color w:val="000000" w:themeColor="text1"/>
        </w:rPr>
        <w:t>), la cual utiliza un enfoque de contracción (</w:t>
      </w:r>
      <w:r w:rsidR="001A39A6" w:rsidRPr="001A39A6">
        <w:rPr>
          <w:i/>
          <w:iCs/>
          <w:color w:val="000000" w:themeColor="text1"/>
        </w:rPr>
        <w:t>shrinkage</w:t>
      </w:r>
      <w:r w:rsidR="001A39A6" w:rsidRPr="001A39A6">
        <w:rPr>
          <w:color w:val="000000" w:themeColor="text1"/>
        </w:rPr>
        <w:t xml:space="preserve">) empírico Bayesiano para mitigar de forma </w:t>
      </w:r>
      <w:r w:rsidR="00372141">
        <w:rPr>
          <w:color w:val="000000" w:themeColor="text1"/>
        </w:rPr>
        <w:t>rigurosa</w:t>
      </w:r>
      <w:r w:rsidR="001A39A6" w:rsidRPr="001A39A6">
        <w:rPr>
          <w:color w:val="000000" w:themeColor="text1"/>
        </w:rPr>
        <w:t xml:space="preserve"> las desviaciones técnicas en experimentos de pequeña escala. Por el contrario, para los datasets con más de 20 muestras se optó por la transformación para la estabilización de la varianza (</w:t>
      </w:r>
      <w:r w:rsidR="001A39A6" w:rsidRPr="002219D1">
        <w:rPr>
          <w:i/>
          <w:iCs/>
          <w:color w:val="000000" w:themeColor="text1"/>
        </w:rPr>
        <w:t>vst</w:t>
      </w:r>
      <w:r w:rsidR="001A39A6" w:rsidRPr="001A39A6">
        <w:rPr>
          <w:color w:val="000000" w:themeColor="text1"/>
        </w:rPr>
        <w:t xml:space="preserve">). Esta función es computacionalmente más eficiente para un mayor volumen de datos, evitando el elevado coste de procesamiento de </w:t>
      </w:r>
      <w:r w:rsidR="001A39A6" w:rsidRPr="002219D1">
        <w:rPr>
          <w:i/>
          <w:iCs/>
          <w:color w:val="000000" w:themeColor="text1"/>
        </w:rPr>
        <w:t>rlog</w:t>
      </w:r>
      <w:r w:rsidR="001A39A6" w:rsidRPr="001A39A6">
        <w:rPr>
          <w:color w:val="000000" w:themeColor="text1"/>
        </w:rPr>
        <w:t xml:space="preserve"> sin comprometer las relaciones intermuestrales.</w:t>
      </w:r>
    </w:p>
    <w:p w14:paraId="694C8A5B" w14:textId="46E5148C" w:rsidR="00881FFC" w:rsidRPr="00881FFC" w:rsidRDefault="001A39A6" w:rsidP="00881FFC">
      <w:pPr>
        <w:rPr>
          <w:color w:val="4472C4" w:themeColor="accent5"/>
          <w:sz w:val="22"/>
          <w:szCs w:val="22"/>
        </w:rPr>
      </w:pPr>
      <w:r>
        <w:rPr>
          <w:color w:val="000000" w:themeColor="text1"/>
        </w:rPr>
        <w:t>Por último,</w:t>
      </w:r>
      <w:r w:rsidR="00560B0F" w:rsidRPr="00560B0F">
        <w:rPr>
          <w:color w:val="000000" w:themeColor="text1"/>
        </w:rPr>
        <w:t xml:space="preserve"> l</w:t>
      </w:r>
      <w:r w:rsidR="002219D1">
        <w:rPr>
          <w:color w:val="000000" w:themeColor="text1"/>
        </w:rPr>
        <w:t>a</w:t>
      </w:r>
      <w:r w:rsidR="00560B0F" w:rsidRPr="00560B0F">
        <w:rPr>
          <w:color w:val="000000" w:themeColor="text1"/>
        </w:rPr>
        <w:t xml:space="preserve">s </w:t>
      </w:r>
      <w:r w:rsidR="002219D1" w:rsidRPr="002219D1">
        <w:rPr>
          <w:color w:val="000000" w:themeColor="text1"/>
        </w:rPr>
        <w:t>matrices resultantes de estas transformaciones</w:t>
      </w:r>
      <w:r w:rsidR="002219D1">
        <w:rPr>
          <w:color w:val="000000" w:themeColor="text1"/>
        </w:rPr>
        <w:t xml:space="preserve"> </w:t>
      </w:r>
      <w:r w:rsidR="00560B0F" w:rsidRPr="00560B0F">
        <w:rPr>
          <w:color w:val="000000" w:themeColor="text1"/>
        </w:rPr>
        <w:t xml:space="preserve">se emplearon para la construcción de </w:t>
      </w:r>
      <w:r w:rsidR="00560B0F">
        <w:rPr>
          <w:color w:val="000000" w:themeColor="text1"/>
        </w:rPr>
        <w:t xml:space="preserve">histogramas y </w:t>
      </w:r>
      <w:r w:rsidR="00560B0F" w:rsidRPr="00560B0F">
        <w:rPr>
          <w:color w:val="000000" w:themeColor="text1"/>
        </w:rPr>
        <w:t>diagramas de densidad</w:t>
      </w:r>
      <w:r w:rsidR="002219D1">
        <w:rPr>
          <w:color w:val="000000" w:themeColor="text1"/>
        </w:rPr>
        <w:t xml:space="preserve">; </w:t>
      </w:r>
      <w:r w:rsidR="00560B0F" w:rsidRPr="00560B0F">
        <w:rPr>
          <w:color w:val="000000" w:themeColor="text1"/>
        </w:rPr>
        <w:t xml:space="preserve">así como para las proyecciones de PCA, </w:t>
      </w:r>
      <w:r w:rsidR="00560B0F" w:rsidRPr="00560B0F">
        <w:rPr>
          <w:color w:val="000000" w:themeColor="text1"/>
        </w:rPr>
        <w:lastRenderedPageBreak/>
        <w:t>donde se contrastó el comportamiento global frente a una selección de los 1500 genes más significativos. Asimismo, esta matriz optimizada sirvió de base para generar el mapa de calor (</w:t>
      </w:r>
      <w:r w:rsidR="00560B0F" w:rsidRPr="00560B0F">
        <w:rPr>
          <w:i/>
          <w:iCs/>
          <w:color w:val="000000" w:themeColor="text1"/>
        </w:rPr>
        <w:t>heatmap</w:t>
      </w:r>
      <w:r w:rsidR="00560B0F" w:rsidRPr="00560B0F">
        <w:rPr>
          <w:color w:val="000000" w:themeColor="text1"/>
        </w:rPr>
        <w:t xml:space="preserve">) de los 20 genes más significativos, asegurando una representación gráfica </w:t>
      </w:r>
      <w:r w:rsidR="002219D1" w:rsidRPr="002219D1">
        <w:rPr>
          <w:color w:val="000000" w:themeColor="text1"/>
        </w:rPr>
        <w:t>clara, interpretable y libre de ruido técnico</w:t>
      </w:r>
      <w:r w:rsidR="00560B0F" w:rsidRPr="00560B0F">
        <w:rPr>
          <w:color w:val="000000" w:themeColor="text1"/>
        </w:rPr>
        <w:t>.</w:t>
      </w:r>
    </w:p>
    <w:p w14:paraId="31608403" w14:textId="5B58DCF7" w:rsidR="00881FFC" w:rsidRDefault="00B556D4" w:rsidP="00881FFC">
      <w:pPr>
        <w:pStyle w:val="Ttulo2"/>
        <w:rPr>
          <w:caps w:val="0"/>
        </w:rPr>
      </w:pPr>
      <w:bookmarkStart w:id="29" w:name="_Toc232618340"/>
      <w:r w:rsidRPr="00B556D4">
        <w:rPr>
          <w:caps w:val="0"/>
        </w:rPr>
        <w:t xml:space="preserve">Control de falsos positivos, contracción del </w:t>
      </w:r>
      <w:r w:rsidRPr="00B556D4">
        <w:rPr>
          <w:iCs w:val="0"/>
          <w:caps w:val="0"/>
        </w:rPr>
        <w:t>LFC</w:t>
      </w:r>
      <w:r w:rsidRPr="00B556D4">
        <w:rPr>
          <w:caps w:val="0"/>
        </w:rPr>
        <w:t xml:space="preserve"> y filtrado de </w:t>
      </w:r>
      <w:r>
        <w:rPr>
          <w:caps w:val="0"/>
        </w:rPr>
        <w:t>DEGs</w:t>
      </w:r>
      <w:bookmarkEnd w:id="29"/>
    </w:p>
    <w:p w14:paraId="2FF8E794" w14:textId="2F6F60C2" w:rsidR="003A582A" w:rsidRPr="003A582A" w:rsidRDefault="003A582A" w:rsidP="003A582A">
      <w:pPr>
        <w:rPr>
          <w:color w:val="000000" w:themeColor="text1"/>
        </w:rPr>
      </w:pPr>
      <w:r>
        <w:rPr>
          <w:color w:val="000000" w:themeColor="text1"/>
        </w:rPr>
        <w:t>La</w:t>
      </w:r>
      <w:r w:rsidRPr="003A582A">
        <w:rPr>
          <w:color w:val="000000" w:themeColor="text1"/>
        </w:rPr>
        <w:t xml:space="preserve"> siguiente fase del flujo de trabajo consistió en la extracción de los contrastes de expresión diferencial y el control riguroso de la tasa de falsos positivos. En el análisis de datos ómicos, la evaluación simultánea de miles de hipótesis independientes incrementa de forma exponencial la probabilidad de cometer errores de Tipo I. Por consiguiente, resulta </w:t>
      </w:r>
      <w:r w:rsidR="00811234">
        <w:rPr>
          <w:color w:val="000000" w:themeColor="text1"/>
        </w:rPr>
        <w:t>imperativo</w:t>
      </w:r>
      <w:r w:rsidRPr="003A582A">
        <w:rPr>
          <w:color w:val="000000" w:themeColor="text1"/>
        </w:rPr>
        <w:t xml:space="preserve"> aplicar métodos de corrección estadística que garanticen la reproducibilidad de los hallazgos. </w:t>
      </w:r>
      <w:r w:rsidR="002767AF" w:rsidRPr="002767AF">
        <w:rPr>
          <w:color w:val="000000" w:themeColor="text1"/>
        </w:rPr>
        <w:t xml:space="preserve">Este apartado detalla los criterios de </w:t>
      </w:r>
      <w:r w:rsidR="0038724F">
        <w:rPr>
          <w:color w:val="000000" w:themeColor="text1"/>
        </w:rPr>
        <w:t>significancia</w:t>
      </w:r>
      <w:r w:rsidR="002767AF" w:rsidRPr="002767AF">
        <w:rPr>
          <w:color w:val="000000" w:themeColor="text1"/>
        </w:rPr>
        <w:t xml:space="preserve"> implementados, la incorporación de algoritmos de contracción (</w:t>
      </w:r>
      <w:r w:rsidR="002767AF" w:rsidRPr="002767AF">
        <w:rPr>
          <w:i/>
          <w:iCs/>
          <w:color w:val="000000" w:themeColor="text1"/>
        </w:rPr>
        <w:t>LFC-shrinkage</w:t>
      </w:r>
      <w:r w:rsidR="002767AF" w:rsidRPr="002767AF">
        <w:rPr>
          <w:color w:val="000000" w:themeColor="text1"/>
        </w:rPr>
        <w:t>) para mitigar el sesgo en genes con baja representatividad y los criterios de selección para las representaciones gráficas subsiguientes.</w:t>
      </w:r>
    </w:p>
    <w:p w14:paraId="7AD8DDEC" w14:textId="77777777" w:rsidR="003A582A" w:rsidRPr="003A582A" w:rsidRDefault="003A582A" w:rsidP="003A582A">
      <w:pPr>
        <w:rPr>
          <w:color w:val="000000" w:themeColor="text1"/>
        </w:rPr>
      </w:pPr>
      <w:r w:rsidRPr="003A582A">
        <w:rPr>
          <w:color w:val="000000" w:themeColor="text1"/>
        </w:rPr>
        <w:t xml:space="preserve">La obtención de los resultados preliminares de expresión diferencial se ejecutó mediante la función </w:t>
      </w:r>
      <w:r w:rsidRPr="00811234">
        <w:rPr>
          <w:i/>
          <w:iCs/>
          <w:color w:val="000000" w:themeColor="text1"/>
        </w:rPr>
        <w:t>results()</w:t>
      </w:r>
      <w:r w:rsidRPr="003A582A">
        <w:rPr>
          <w:color w:val="000000" w:themeColor="text1"/>
        </w:rPr>
        <w:t>, configurando los parámetros de corte de la siguiente manera:</w:t>
      </w:r>
    </w:p>
    <w:p w14:paraId="1A024DE7" w14:textId="77777777" w:rsidR="003A582A" w:rsidRPr="003A582A" w:rsidRDefault="003A582A" w:rsidP="003A582A">
      <w:pPr>
        <w:jc w:val="center"/>
        <w:rPr>
          <w:rFonts w:ascii="Consolas" w:hAnsi="Consolas"/>
          <w:color w:val="000000" w:themeColor="text1"/>
          <w:sz w:val="22"/>
          <w:szCs w:val="22"/>
        </w:rPr>
      </w:pPr>
      <w:r w:rsidRPr="003A582A">
        <w:rPr>
          <w:rFonts w:ascii="Consolas" w:hAnsi="Consolas"/>
          <w:color w:val="000000" w:themeColor="text1"/>
          <w:sz w:val="22"/>
          <w:szCs w:val="22"/>
        </w:rPr>
        <w:t>res &lt;- results(dds, alpha=0.05, lfcThreshold = 0.585)</w:t>
      </w:r>
    </w:p>
    <w:p w14:paraId="6573587A" w14:textId="7E8F3557" w:rsidR="003A582A" w:rsidRPr="003A582A" w:rsidRDefault="003A582A" w:rsidP="003A582A">
      <w:pPr>
        <w:rPr>
          <w:color w:val="000000" w:themeColor="text1"/>
        </w:rPr>
      </w:pPr>
      <w:r w:rsidRPr="003A582A">
        <w:rPr>
          <w:color w:val="000000" w:themeColor="text1"/>
        </w:rPr>
        <w:t xml:space="preserve">En esta línea de código, el argumento </w:t>
      </w:r>
      <w:r w:rsidRPr="00811234">
        <w:rPr>
          <w:i/>
          <w:iCs/>
          <w:color w:val="000000" w:themeColor="text1"/>
        </w:rPr>
        <w:t>alpha = 0.05</w:t>
      </w:r>
      <w:r w:rsidRPr="003A582A">
        <w:rPr>
          <w:color w:val="000000" w:themeColor="text1"/>
        </w:rPr>
        <w:t xml:space="preserve"> establece el umbral para la tasa de falso descubrimiento (FDR), controlada mediante el método de Benjamini-Hochberg. Por otra parte, una de las decisiones metodológicas más críticas de este estudio fue la parametrización de </w:t>
      </w:r>
      <w:r w:rsidRPr="00811234">
        <w:rPr>
          <w:i/>
          <w:iCs/>
          <w:color w:val="000000" w:themeColor="text1"/>
        </w:rPr>
        <w:t>lfcThreshold = 0.585</w:t>
      </w:r>
      <w:r w:rsidRPr="003A582A">
        <w:rPr>
          <w:color w:val="000000" w:themeColor="text1"/>
        </w:rPr>
        <w:t>. En lugar de evaluar la hipótesis nula tradicional de ausencia absoluta de cambio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FC=0</m:t>
        </m:r>
      </m:oMath>
      <w:r w:rsidRPr="003A582A">
        <w:rPr>
          <w:color w:val="000000" w:themeColor="text1"/>
        </w:rPr>
        <w:t>), se impuso un filtro de relevancia biológica pre-test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FC|≤0.585</m:t>
        </m:r>
      </m:oMath>
      <w:r w:rsidRPr="003A582A">
        <w:rPr>
          <w:color w:val="000000" w:themeColor="text1"/>
        </w:rPr>
        <w:t xml:space="preserve">). Esto equivale a exigir un cambio mínimo de </w:t>
      </w:r>
      <m:oMath>
        <m:r>
          <w:rPr>
            <w:rFonts w:ascii="Cambria Math" w:hAnsi="Cambria Math"/>
            <w:color w:val="000000" w:themeColor="text1"/>
          </w:rPr>
          <m:t>1.5</m:t>
        </m:r>
      </m:oMath>
      <w:r w:rsidRPr="003A582A">
        <w:rPr>
          <w:color w:val="000000" w:themeColor="text1"/>
        </w:rPr>
        <w:t xml:space="preserve"> veces (en valor absoluto) en los niveles de expresión entre el tejido tumoral y el control sano. Esta aproximación matemática modifica el test de Wald para evaluar una hipótesis nula de intervalo, lo que resulta en una lista de genes candidatos significativamente más conservadora</w:t>
      </w:r>
      <w:r w:rsidR="00C0398D">
        <w:rPr>
          <w:color w:val="000000" w:themeColor="text1"/>
        </w:rPr>
        <w:t xml:space="preserve"> y </w:t>
      </w:r>
      <w:r w:rsidR="004B1E4E">
        <w:rPr>
          <w:color w:val="000000" w:themeColor="text1"/>
        </w:rPr>
        <w:t>consistente</w:t>
      </w:r>
      <w:r w:rsidRPr="003A582A">
        <w:rPr>
          <w:color w:val="000000" w:themeColor="text1"/>
        </w:rPr>
        <w:t>.</w:t>
      </w:r>
    </w:p>
    <w:p w14:paraId="70A4A060" w14:textId="7C71329A" w:rsidR="00286FA5" w:rsidRPr="00286FA5" w:rsidRDefault="00286FA5" w:rsidP="00286FA5">
      <w:r w:rsidRPr="00286FA5">
        <w:t xml:space="preserve">No obstante, en los experimentos de RNA-seq, los genes con conteos muy bajos o una variabilidad técnica elevada tienden a presentar estimaciones de </w:t>
      </w:r>
      <w:r w:rsidRPr="00286FA5">
        <w:rPr>
          <w:i/>
          <w:iCs/>
        </w:rPr>
        <w:t>Log-Fold Change</w:t>
      </w:r>
      <w:r w:rsidRPr="00286FA5">
        <w:t xml:space="preserve"> (LFC) artificialmente infladas. Para corregir este sesgo y reducir la tasa de falsos positivos, el objeto de resultados generado fue introducido en la función </w:t>
      </w:r>
      <w:r w:rsidRPr="005B62FD">
        <w:rPr>
          <w:i/>
          <w:iCs/>
        </w:rPr>
        <w:t>lfcShrink()</w:t>
      </w:r>
      <w:r w:rsidR="005B62FD">
        <w:t>:</w:t>
      </w:r>
    </w:p>
    <w:p w14:paraId="76A97F7A" w14:textId="6F1690B9" w:rsidR="00286FA5" w:rsidRPr="00961F4F" w:rsidRDefault="00286FA5" w:rsidP="00961F4F">
      <w:pPr>
        <w:jc w:val="center"/>
        <w:rPr>
          <w:sz w:val="22"/>
          <w:szCs w:val="22"/>
        </w:rPr>
      </w:pPr>
      <w:r w:rsidRPr="00961F4F">
        <w:rPr>
          <w:rFonts w:ascii="Consolas" w:hAnsi="Consolas"/>
          <w:color w:val="000000" w:themeColor="text1"/>
          <w:sz w:val="20"/>
          <w:szCs w:val="20"/>
        </w:rPr>
        <w:lastRenderedPageBreak/>
        <w:t>resLFC &lt;- lfcShrink(dds, coef="</w:t>
      </w:r>
      <w:r w:rsidR="00961F4F" w:rsidRPr="00961F4F">
        <w:rPr>
          <w:rFonts w:ascii="Consolas" w:hAnsi="Consolas"/>
          <w:color w:val="000000" w:themeColor="text1"/>
          <w:sz w:val="20"/>
          <w:szCs w:val="20"/>
        </w:rPr>
        <w:t>Condition_Tumor_vs_Normal</w:t>
      </w:r>
      <w:r w:rsidRPr="00961F4F">
        <w:rPr>
          <w:rFonts w:ascii="Consolas" w:hAnsi="Consolas"/>
          <w:color w:val="000000" w:themeColor="text1"/>
          <w:sz w:val="20"/>
          <w:szCs w:val="20"/>
        </w:rPr>
        <w:t>", type="apeglm", res=re</w:t>
      </w:r>
      <w:r w:rsidR="00961F4F" w:rsidRPr="00961F4F">
        <w:rPr>
          <w:rFonts w:ascii="Consolas" w:hAnsi="Consolas"/>
          <w:color w:val="000000" w:themeColor="text1"/>
          <w:sz w:val="20"/>
          <w:szCs w:val="20"/>
        </w:rPr>
        <w:t>s)</w:t>
      </w:r>
    </w:p>
    <w:p w14:paraId="5F8C6E38" w14:textId="5EDFB430" w:rsidR="00286FA5" w:rsidRPr="00286FA5" w:rsidRDefault="00286FA5" w:rsidP="00286FA5">
      <w:r w:rsidRPr="00286FA5">
        <w:t xml:space="preserve">La ejecución de este algoritmo requirió la especificación de tres parámetros fundamentales. En primer lugar, el argumento </w:t>
      </w:r>
      <w:r w:rsidRPr="005B62FD">
        <w:rPr>
          <w:i/>
          <w:iCs/>
        </w:rPr>
        <w:t>coef</w:t>
      </w:r>
      <w:r w:rsidRPr="00286FA5">
        <w:t xml:space="preserve"> define el contraste biológico de interés que se desea evaluar (Tejido Tumoral frente a Tejido Normal</w:t>
      </w:r>
      <w:r w:rsidR="005B62FD">
        <w:t>).</w:t>
      </w:r>
      <w:r w:rsidR="005B62FD" w:rsidRPr="005B62FD">
        <w:t xml:space="preserve"> Es necesario destacar que la nomenclatura exacta de este coeficiente varía en función de las etiquetas del diseño de cada conjunto de datos, siendo identificado previamente mediante </w:t>
      </w:r>
      <w:r w:rsidRPr="00286FA5">
        <w:t xml:space="preserve">la función </w:t>
      </w:r>
      <w:r w:rsidRPr="005B62FD">
        <w:rPr>
          <w:i/>
          <w:iCs/>
        </w:rPr>
        <w:t>resultsNames(dds)</w:t>
      </w:r>
      <w:r w:rsidRPr="00286FA5">
        <w:t>.</w:t>
      </w:r>
    </w:p>
    <w:p w14:paraId="1BACDA40" w14:textId="1E524498" w:rsidR="006C7485" w:rsidRPr="006C7485" w:rsidRDefault="00286FA5" w:rsidP="006C7485">
      <w:r w:rsidRPr="00286FA5">
        <w:t xml:space="preserve">En segundo lugar, se seleccionó el parámetro </w:t>
      </w:r>
      <w:r w:rsidRPr="005B62FD">
        <w:rPr>
          <w:i/>
          <w:iCs/>
        </w:rPr>
        <w:t>type = "apeglm"</w:t>
      </w:r>
      <w:r w:rsidR="005B62FD">
        <w:rPr>
          <w:i/>
          <w:iCs/>
        </w:rPr>
        <w:t xml:space="preserve"> </w:t>
      </w:r>
      <w:r w:rsidR="005B62FD">
        <w:rPr>
          <w:i/>
          <w:iCs/>
        </w:rPr>
        <w:fldChar w:fldCharType="begin"/>
      </w:r>
      <w:r w:rsidR="005B62FD">
        <w:rPr>
          <w:i/>
          <w:iCs/>
        </w:rPr>
        <w:instrText xml:space="preserve"> ADDIN ZOTERO_ITEM CSL_CITATION {"citationID":"V2YypPVC","properties":{"unsorted":false,"formattedCitation":"(5)","plainCitation":"(5)","noteIndex":0},"citationItems":[{"id":6,"uris":["http://zotero.org/users/local/sechomLT/items/9DJ274IW"],"itemData":{"id":6,"type":"article-journal","abstract":"AbstractMotivation. In RNA-seq differential expression analysis, investigators aim to detect those genes with changes in expression level across conditions","language":"en","source":"academic.oup.com","title":"Heavy-tailed prior distributions for sequence count data: removing the noise and preserving large differences","title-short":"Heavy-tailed prior distributions for sequence count data","URL":"https://dx.doi.org/10.1093/bioinformatics/bty895","author":[{"family":"Zhu","given":"Anqi"},{"family":"Ibrahim","given":"Joseph G."},{"family":"Love","given":"Michael I."}],"accessed":{"date-parts":[["2026",4,20]]}}}],"schema":"https://github.com/citation-style-language/schema/raw/master/csl-citation.json"} </w:instrText>
      </w:r>
      <w:r w:rsidR="005B62FD">
        <w:rPr>
          <w:i/>
          <w:iCs/>
        </w:rPr>
        <w:fldChar w:fldCharType="separate"/>
      </w:r>
      <w:r w:rsidR="005B62FD" w:rsidRPr="005B62FD">
        <w:rPr>
          <w:rFonts w:ascii="Calibri" w:hAnsi="Calibri" w:cs="Calibri"/>
        </w:rPr>
        <w:t>(5)</w:t>
      </w:r>
      <w:r w:rsidR="005B62FD">
        <w:rPr>
          <w:i/>
          <w:iCs/>
        </w:rPr>
        <w:fldChar w:fldCharType="end"/>
      </w:r>
      <w:r w:rsidR="006C7485">
        <w:t>.</w:t>
      </w:r>
      <w:r w:rsidRPr="00286FA5">
        <w:t xml:space="preserve"> </w:t>
      </w:r>
      <w:r w:rsidR="00AA6607" w:rsidRPr="00AA6607">
        <w:t>Este argumento implementa el método de Estimación Posterior Aproximada para Modelos Lineales Generalizados, el cual utiliza una distribución a priori t de Student para modelar los verdaderos cambios de expresión</w:t>
      </w:r>
      <w:r w:rsidR="00AA6607">
        <w:t xml:space="preserve">. </w:t>
      </w:r>
      <w:r w:rsidR="006C7485" w:rsidRPr="006C7485">
        <w:t>A diferencia de los algoritmos tradicionales, esta aproximación estadística es capaz de identificar y contraer de manera muy estricta los falsos positivos causados por el ruido técnico en genes de baja expresión. Al mismo tiempo, el estimador discrimina con precisión las señales biológicas potentes, preservando intactas las magnitudes de los cambios en aquellos genes con diferencias de expresión verdaderamente masivas.</w:t>
      </w:r>
    </w:p>
    <w:p w14:paraId="5F5AAB05" w14:textId="6B0628FD" w:rsidR="00286FA5" w:rsidRPr="00286FA5" w:rsidRDefault="00286FA5" w:rsidP="00286FA5">
      <w:r w:rsidRPr="00286FA5">
        <w:t xml:space="preserve">Por último, se incorporó explícitamente el argumento </w:t>
      </w:r>
      <w:r w:rsidRPr="006C7485">
        <w:rPr>
          <w:i/>
          <w:iCs/>
        </w:rPr>
        <w:t>res = res</w:t>
      </w:r>
      <w:r w:rsidRPr="00286FA5">
        <w:t xml:space="preserve">. Esta configuración es de vital importancia en este flujo de trabajo, ya que </w:t>
      </w:r>
      <w:r w:rsidR="006C7485">
        <w:t>indica</w:t>
      </w:r>
      <w:r w:rsidRPr="00286FA5">
        <w:t xml:space="preserve"> a </w:t>
      </w:r>
      <w:r w:rsidRPr="006C7485">
        <w:rPr>
          <w:i/>
          <w:iCs/>
        </w:rPr>
        <w:t>lfcShrink()</w:t>
      </w:r>
      <w:r w:rsidRPr="00286FA5">
        <w:t xml:space="preserve"> </w:t>
      </w:r>
      <w:r w:rsidR="006C7485">
        <w:t>que debe</w:t>
      </w:r>
      <w:r w:rsidRPr="00286FA5">
        <w:t xml:space="preserve"> heredar los </w:t>
      </w:r>
      <w:r w:rsidRPr="006C7485">
        <w:t>p-valores</w:t>
      </w:r>
      <w:r w:rsidR="006C7485">
        <w:t xml:space="preserve"> (</w:t>
      </w:r>
      <w:r w:rsidR="006C7485" w:rsidRPr="006C7485">
        <w:rPr>
          <w:i/>
          <w:iCs/>
        </w:rPr>
        <w:t>pvalue</w:t>
      </w:r>
      <w:r w:rsidR="006C7485">
        <w:t>)</w:t>
      </w:r>
      <w:r w:rsidRPr="00286FA5">
        <w:t xml:space="preserve"> y los </w:t>
      </w:r>
      <w:r w:rsidRPr="006C7485">
        <w:t>p-valores</w:t>
      </w:r>
      <w:r w:rsidRPr="00286FA5">
        <w:t xml:space="preserve"> ajustados</w:t>
      </w:r>
      <w:r w:rsidR="006C7485">
        <w:t xml:space="preserve"> (</w:t>
      </w:r>
      <w:r w:rsidR="006C7485" w:rsidRPr="006C7485">
        <w:rPr>
          <w:i/>
          <w:iCs/>
        </w:rPr>
        <w:t>padj</w:t>
      </w:r>
      <w:r w:rsidR="006C7485">
        <w:t>)</w:t>
      </w:r>
      <w:r w:rsidRPr="00286FA5">
        <w:t xml:space="preserve"> calculados bajo la hipótesis de intervalo previa (</w:t>
      </w:r>
      <w:r w:rsidRPr="006C7485">
        <w:rPr>
          <w:i/>
          <w:iCs/>
        </w:rPr>
        <w:t>lfcThreshold = 0.585</w:t>
      </w:r>
      <w:r w:rsidRPr="00286FA5">
        <w:t>). De este modo, el método recalcula y estabiliza únicamente las magnitudes de los LFC y sus errores estándar sin alterar la potencia estadística del test de Wald original.</w:t>
      </w:r>
    </w:p>
    <w:p w14:paraId="6F3F3750" w14:textId="1AB10A17" w:rsidR="00B3758F" w:rsidRPr="00B3758F" w:rsidRDefault="00B3758F" w:rsidP="00B3758F">
      <w:r w:rsidRPr="00B3758F">
        <w:t xml:space="preserve">La matriz de resultados obtenida tras </w:t>
      </w:r>
      <w:r>
        <w:t>el encogimiento</w:t>
      </w:r>
      <w:r w:rsidRPr="00B3758F">
        <w:t xml:space="preserve"> de los cambios de expresión se empleó, en primera instancia, para la visualización global del experimento mediante diagramas de dispersión MA (</w:t>
      </w:r>
      <w:r w:rsidRPr="00B3758F">
        <w:rPr>
          <w:i/>
          <w:iCs/>
        </w:rPr>
        <w:t>MA-plots</w:t>
      </w:r>
      <w:r w:rsidRPr="00B3758F">
        <w:t>) y gráficos de volcán (</w:t>
      </w:r>
      <w:r w:rsidRPr="00B3758F">
        <w:rPr>
          <w:i/>
          <w:iCs/>
        </w:rPr>
        <w:t>volcano plots</w:t>
      </w:r>
      <w:r w:rsidRPr="00B3758F">
        <w:t xml:space="preserve">). El primero se utilizó para examinar la relación entre la abundancia de los transcritos y la magnitud del cambio, mientras que el segundo permitió identificar visualmente aquellos genes con una relevancia estadística y biológica sobresaliente. </w:t>
      </w:r>
      <w:r w:rsidR="00D66904" w:rsidRPr="00D66904">
        <w:t xml:space="preserve">Posteriormente, y tras incorporar la correspondiente anotación molecular detallada en el siguiente apartado, los transcritos </w:t>
      </w:r>
      <w:r w:rsidRPr="00B3758F">
        <w:t>se ordenaron de forma descendente según su significación estadística mediante el valor de</w:t>
      </w:r>
      <w:r>
        <w:t>l</w:t>
      </w:r>
      <w:r w:rsidRPr="00B3758F">
        <w:t xml:space="preserve"> p-</w:t>
      </w:r>
      <w:r>
        <w:t xml:space="preserve">valor </w:t>
      </w:r>
      <w:r w:rsidRPr="00B3758F">
        <w:t>ajustado. Sobre este conjunto, se aplicó un filtro estricto para aislar los DEGs. Para ello, se exigió una tasa de falso descubrimiento corregida menor al 5% (</w:t>
      </w:r>
      <m:oMath>
        <m:r>
          <w:rPr>
            <w:rFonts w:ascii="Cambria Math" w:hAnsi="Cambria Math"/>
          </w:rPr>
          <m:t>padj &lt; 0.05</m:t>
        </m:r>
      </m:oMath>
      <w:r w:rsidRPr="00B3758F">
        <w:t xml:space="preserve">), la exclusión de valores ausentes y una magnitud de cambio superior a </w:t>
      </w:r>
      <m:oMath>
        <m:r>
          <w:rPr>
            <w:rFonts w:ascii="Cambria Math" w:hAnsi="Cambria Math"/>
          </w:rPr>
          <m:t>1.5</m:t>
        </m:r>
      </m:oMath>
      <w:r w:rsidRPr="00B3758F">
        <w:t xml:space="preserve"> veces en valor absoluto (</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FC|&gt;0.585</m:t>
        </m:r>
      </m:oMath>
      <w:r w:rsidRPr="00B3758F">
        <w:t>).</w:t>
      </w:r>
    </w:p>
    <w:p w14:paraId="7B97FC65" w14:textId="67EB333C" w:rsidR="00B3758F" w:rsidRPr="00B3758F" w:rsidRDefault="00B3758F" w:rsidP="00B3758F">
      <w:r w:rsidRPr="00B3758F">
        <w:lastRenderedPageBreak/>
        <w:t>A partir de este listado depurado, se extrajeron dos subconjuntos específicos</w:t>
      </w:r>
      <w:r w:rsidR="008145BB">
        <w:t xml:space="preserve"> en formato vectorial</w:t>
      </w:r>
      <w:r w:rsidRPr="00B3758F">
        <w:t>. El primero, compuesto por los 20 genes más significativos (Top 20), se destinó a la generación de mapas de calor (</w:t>
      </w:r>
      <w:r w:rsidRPr="00B3758F">
        <w:rPr>
          <w:i/>
          <w:iCs/>
        </w:rPr>
        <w:t>heatmaps</w:t>
      </w:r>
      <w:r w:rsidRPr="00B3758F">
        <w:t>) y diagramas de caja (</w:t>
      </w:r>
      <w:r w:rsidRPr="00B3758F">
        <w:rPr>
          <w:i/>
          <w:iCs/>
        </w:rPr>
        <w:t>boxplots</w:t>
      </w:r>
      <w:r w:rsidRPr="00B3758F">
        <w:t>) comparativos de los niveles de expresión por condición. El segundo, conformado por los 1500 genes principales (Top 1500), se empleó para ejecutar un nuevo</w:t>
      </w:r>
      <w:r w:rsidR="00B556D4">
        <w:t xml:space="preserve"> PCA</w:t>
      </w:r>
      <w:r w:rsidRPr="00B3758F">
        <w:t xml:space="preserve">. A diferencia de la aproximación exploratoria inicial del estudio, esta segunda </w:t>
      </w:r>
      <w:r w:rsidR="00B556D4">
        <w:t>representación</w:t>
      </w:r>
      <w:r w:rsidRPr="00B3758F">
        <w:t xml:space="preserve"> buscaba evaluar si la restricción exclusiva a la señal biológica más robusta lograba una separación y delimitación mucho más clara de los grupos </w:t>
      </w:r>
      <w:r w:rsidR="00B556D4">
        <w:t>de interés</w:t>
      </w:r>
      <w:r w:rsidRPr="00B3758F">
        <w:t>. Finalmente, la tabla completa con los DEGs filtrados se exportó en formato CSV como archivo de salida definitivo para l</w:t>
      </w:r>
      <w:r w:rsidR="00D1673A">
        <w:t>o</w:t>
      </w:r>
      <w:r w:rsidR="00372141">
        <w:t>s</w:t>
      </w:r>
      <w:r w:rsidR="00D1673A">
        <w:t xml:space="preserve"> pasos</w:t>
      </w:r>
      <w:r w:rsidRPr="00B3758F">
        <w:t xml:space="preserve"> de integración</w:t>
      </w:r>
      <w:r w:rsidR="00B556D4">
        <w:t xml:space="preserve"> e interpretación</w:t>
      </w:r>
      <w:r w:rsidRPr="00B3758F">
        <w:t>.</w:t>
      </w:r>
    </w:p>
    <w:p w14:paraId="5ED18104" w14:textId="01C08473" w:rsidR="00B556D4" w:rsidRPr="00881FFC" w:rsidRDefault="00B556D4" w:rsidP="00B556D4">
      <w:pPr>
        <w:pStyle w:val="Ttulo2"/>
        <w:rPr>
          <w:caps w:val="0"/>
        </w:rPr>
      </w:pPr>
      <w:bookmarkStart w:id="30" w:name="_Toc232618341"/>
      <w:r w:rsidRPr="00B556D4">
        <w:rPr>
          <w:caps w:val="0"/>
        </w:rPr>
        <w:t xml:space="preserve">Anotación </w:t>
      </w:r>
      <w:r>
        <w:rPr>
          <w:caps w:val="0"/>
        </w:rPr>
        <w:t>M</w:t>
      </w:r>
      <w:r w:rsidRPr="00B556D4">
        <w:rPr>
          <w:caps w:val="0"/>
        </w:rPr>
        <w:t xml:space="preserve">olecular y </w:t>
      </w:r>
      <w:r>
        <w:rPr>
          <w:caps w:val="0"/>
        </w:rPr>
        <w:t>M</w:t>
      </w:r>
      <w:r w:rsidRPr="00B556D4">
        <w:rPr>
          <w:caps w:val="0"/>
        </w:rPr>
        <w:t xml:space="preserve">apeo de </w:t>
      </w:r>
      <w:r>
        <w:rPr>
          <w:caps w:val="0"/>
        </w:rPr>
        <w:t>I</w:t>
      </w:r>
      <w:r w:rsidRPr="00B556D4">
        <w:rPr>
          <w:caps w:val="0"/>
        </w:rPr>
        <w:t xml:space="preserve">dentificadores </w:t>
      </w:r>
      <w:r>
        <w:rPr>
          <w:caps w:val="0"/>
        </w:rPr>
        <w:t>F</w:t>
      </w:r>
      <w:r w:rsidRPr="00B556D4">
        <w:rPr>
          <w:caps w:val="0"/>
        </w:rPr>
        <w:t>uncionales</w:t>
      </w:r>
      <w:bookmarkEnd w:id="30"/>
    </w:p>
    <w:p w14:paraId="7AEC17B4" w14:textId="1CA9DCB2" w:rsidR="00BB2C36" w:rsidRPr="00BB2C36" w:rsidRDefault="007E61EB" w:rsidP="00BB2C36">
      <w:r>
        <w:t>D</w:t>
      </w:r>
      <w:r w:rsidR="00BB2C36" w:rsidRPr="00BB2C36">
        <w:t xml:space="preserve">espués de la obtención de las </w:t>
      </w:r>
      <w:r w:rsidR="00D66904" w:rsidRPr="00D66904">
        <w:t>tablas de resultados de expresión diferencial optimizadas</w:t>
      </w:r>
      <w:r w:rsidR="00D66904">
        <w:t xml:space="preserve"> </w:t>
      </w:r>
      <w:r w:rsidR="00BB2C36" w:rsidRPr="00BB2C36">
        <w:t>mediante la contracción de los cambios de expresión (</w:t>
      </w:r>
      <w:r w:rsidR="00BB2C36" w:rsidRPr="00BB2C36">
        <w:rPr>
          <w:i/>
          <w:iCs/>
        </w:rPr>
        <w:t>LFC-shrinkage</w:t>
      </w:r>
      <w:r w:rsidR="00BB2C36" w:rsidRPr="00BB2C36">
        <w:t xml:space="preserve">), y de forma previa al ordenamiento y filtrado por significación estadística descrito en el apartado anterior, se llevó a cabo </w:t>
      </w:r>
      <w:r>
        <w:t>la</w:t>
      </w:r>
      <w:r w:rsidR="00BB2C36" w:rsidRPr="00BB2C36">
        <w:t xml:space="preserve"> fase de anotación molecular. Este paso es </w:t>
      </w:r>
      <w:r>
        <w:t>esencial</w:t>
      </w:r>
      <w:r w:rsidR="00BB2C36" w:rsidRPr="00BB2C36">
        <w:t xml:space="preserve"> </w:t>
      </w:r>
      <w:r>
        <w:t xml:space="preserve">puesto </w:t>
      </w:r>
      <w:r w:rsidR="00BB2C36" w:rsidRPr="00BB2C36">
        <w:t>que las matrices de conteos originales proceden de diferentes plataformas de secuenciación y flujos de preprocesamiento, lo que introduce una marcada heterogeneidad en la nomenclatura de los genes. Con el propósito de garantizar la interoperabilidad de los datos, se diseñó una estrategia unificada de mapeo para transformar los identificadores de origen en dos nomenclaturas estándar: los símbolos oficiales de</w:t>
      </w:r>
      <w:r w:rsidR="00C03218">
        <w:t>l</w:t>
      </w:r>
      <w:r w:rsidR="00BB2C36" w:rsidRPr="00BB2C36">
        <w:t xml:space="preserve"> </w:t>
      </w:r>
      <w:hyperlink r:id="rId19" w:history="1">
        <w:r w:rsidR="00BB2C36" w:rsidRPr="007E61EB">
          <w:rPr>
            <w:rStyle w:val="Hipervnculo"/>
            <w:i/>
            <w:iCs/>
          </w:rPr>
          <w:t>HUGO Gene Nomenclature Committee</w:t>
        </w:r>
      </w:hyperlink>
      <w:r w:rsidR="00BB2C36" w:rsidRPr="00BB2C36">
        <w:t xml:space="preserve"> (</w:t>
      </w:r>
      <w:r w:rsidR="00BB2C36" w:rsidRPr="00BB2C36">
        <w:rPr>
          <w:i/>
          <w:iCs/>
        </w:rPr>
        <w:t>HGNC Gene Symbol</w:t>
      </w:r>
      <w:r w:rsidR="00BB2C36" w:rsidRPr="00BB2C36">
        <w:t xml:space="preserve">), indispensables para la interpretación biomédica y la visualización gráfica, y los códigos numéricos </w:t>
      </w:r>
      <w:r w:rsidR="00BB2C36" w:rsidRPr="00BB2C36">
        <w:rPr>
          <w:i/>
          <w:iCs/>
        </w:rPr>
        <w:t>Entrez ID</w:t>
      </w:r>
      <w:r w:rsidR="00BB2C36" w:rsidRPr="00BB2C36">
        <w:t xml:space="preserve"> de</w:t>
      </w:r>
      <w:r w:rsidR="00C03218">
        <w:t>l</w:t>
      </w:r>
      <w:r w:rsidR="00BB2C36" w:rsidRPr="00BB2C36">
        <w:t xml:space="preserve"> NCBI, </w:t>
      </w:r>
      <w:r w:rsidR="00C03218">
        <w:t>necesarios</w:t>
      </w:r>
      <w:r w:rsidR="00BB2C36" w:rsidRPr="00BB2C36">
        <w:t xml:space="preserve"> para los análisis de enriquecimiento funcional subsiguientes.</w:t>
      </w:r>
    </w:p>
    <w:p w14:paraId="4E56557E" w14:textId="5B27062A" w:rsidR="00BB2C36" w:rsidRPr="00BB2C36" w:rsidRDefault="00BB2C36" w:rsidP="00BB2C36">
      <w:r w:rsidRPr="00BB2C36">
        <w:t xml:space="preserve">Debido a la </w:t>
      </w:r>
      <w:r w:rsidR="00C03218">
        <w:t xml:space="preserve">diversa </w:t>
      </w:r>
      <w:r w:rsidRPr="00BB2C36">
        <w:t>naturaleza de los datos de entrada, el procedimiento de anotación se adaptó de forma específica a tres bloques metodológicos:</w:t>
      </w:r>
    </w:p>
    <w:p w14:paraId="611A9B69" w14:textId="039A9937" w:rsidR="00BB2C36" w:rsidRPr="00BB2C36" w:rsidRDefault="00BB2C36" w:rsidP="004F46ED">
      <w:pPr>
        <w:numPr>
          <w:ilvl w:val="0"/>
          <w:numId w:val="35"/>
        </w:numPr>
      </w:pPr>
      <w:r w:rsidRPr="00BB2C36">
        <w:rPr>
          <w:b/>
          <w:bCs/>
        </w:rPr>
        <w:t>Cohortes del pipeline estandarizado del NCBI (GSE50760, GSE92914, GSE104836, GSE142279 y GSE156451):</w:t>
      </w:r>
      <w:r w:rsidRPr="00BB2C36">
        <w:t xml:space="preserve"> Al haber sido preprocesados por la infraestructura de</w:t>
      </w:r>
      <w:r w:rsidR="00C03218">
        <w:t>l</w:t>
      </w:r>
      <w:r w:rsidRPr="00BB2C36">
        <w:t xml:space="preserve"> NCB</w:t>
      </w:r>
      <w:r w:rsidR="00C03218">
        <w:t>I</w:t>
      </w:r>
      <w:r w:rsidRPr="00BB2C36">
        <w:t xml:space="preserve">, estos conjuntos de datos empleaban de forma nativa identificadores </w:t>
      </w:r>
      <w:r w:rsidRPr="00BB2C36">
        <w:rPr>
          <w:i/>
          <w:iCs/>
        </w:rPr>
        <w:t>Entrez ID</w:t>
      </w:r>
      <w:r w:rsidRPr="00BB2C36">
        <w:t xml:space="preserve"> como nombres de fila. </w:t>
      </w:r>
      <w:r w:rsidR="004F46ED" w:rsidRPr="004F46ED">
        <w:t>Para obtener los símbolos oficiales de los genes (</w:t>
      </w:r>
      <w:r w:rsidR="004F46ED" w:rsidRPr="004F46ED">
        <w:rPr>
          <w:i/>
          <w:iCs/>
        </w:rPr>
        <w:t>Gene Symbols</w:t>
      </w:r>
      <w:r w:rsidR="004F46ED" w:rsidRPr="004F46ED">
        <w:t xml:space="preserve">), se utilizó la </w:t>
      </w:r>
      <w:r w:rsidR="004F46ED">
        <w:t>librería</w:t>
      </w:r>
      <w:r w:rsidR="004F46ED" w:rsidRPr="004F46ED">
        <w:t xml:space="preserve"> </w:t>
      </w:r>
      <w:r w:rsidR="004F46ED" w:rsidRPr="004F46ED">
        <w:rPr>
          <w:i/>
          <w:iCs/>
        </w:rPr>
        <w:t>AnnotationHub</w:t>
      </w:r>
      <w:r w:rsidR="004F46ED" w:rsidRPr="004F46ED">
        <w:t xml:space="preserve"> con el fin de consultar la base de datos de anotación </w:t>
      </w:r>
      <w:r w:rsidR="004F46ED" w:rsidRPr="004F46ED">
        <w:lastRenderedPageBreak/>
        <w:t>humana</w:t>
      </w:r>
      <w:r w:rsidR="00E91C43" w:rsidRPr="00E91C43">
        <w:t xml:space="preserve"> </w:t>
      </w:r>
      <w:r w:rsidR="00E91C43">
        <w:t xml:space="preserve">mediante </w:t>
      </w:r>
      <w:r w:rsidR="00E91C43" w:rsidRPr="00E91C43">
        <w:t>el registro específico AH121953</w:t>
      </w:r>
      <w:r w:rsidR="004F46ED" w:rsidRPr="004F46ED">
        <w:t xml:space="preserve">. A través de este proceso se tradujeron las nomenclaturas y, en aquellos casos donde un identificador presentaba </w:t>
      </w:r>
      <w:r w:rsidR="004F46ED">
        <w:t xml:space="preserve">varias </w:t>
      </w:r>
      <w:r w:rsidR="004F46ED" w:rsidRPr="004F46ED">
        <w:t>correspondencia</w:t>
      </w:r>
      <w:r w:rsidR="004F46ED">
        <w:t>s</w:t>
      </w:r>
      <w:r w:rsidR="004F46ED" w:rsidRPr="004F46ED">
        <w:t>, se conservó únicamente el primer elemento registrado. Esto permitió obtener una conversión limpia y uniforme para todos los genes de estas matrices</w:t>
      </w:r>
      <w:r w:rsidRPr="00BB2C36">
        <w:t>.</w:t>
      </w:r>
    </w:p>
    <w:p w14:paraId="54C906C6" w14:textId="5A7B94AD" w:rsidR="00BB2C36" w:rsidRPr="00BB2C36" w:rsidRDefault="00BB2C36" w:rsidP="00BB2C36">
      <w:pPr>
        <w:numPr>
          <w:ilvl w:val="0"/>
          <w:numId w:val="35"/>
        </w:numPr>
      </w:pPr>
      <w:r w:rsidRPr="00BB2C36">
        <w:rPr>
          <w:b/>
          <w:bCs/>
        </w:rPr>
        <w:t>Cohorte de secuenciación independiente (GSE164541):</w:t>
      </w:r>
      <w:r w:rsidRPr="00BB2C36">
        <w:t xml:space="preserve"> </w:t>
      </w:r>
      <w:r w:rsidR="00E91C43">
        <w:t>Su</w:t>
      </w:r>
      <w:r w:rsidRPr="00BB2C36">
        <w:t xml:space="preserve"> </w:t>
      </w:r>
      <w:r w:rsidR="00E91C43">
        <w:t xml:space="preserve">anotación </w:t>
      </w:r>
      <w:r w:rsidRPr="00BB2C36">
        <w:t xml:space="preserve">requirió una aproximación </w:t>
      </w:r>
      <w:r w:rsidR="004F46ED">
        <w:t>diferente</w:t>
      </w:r>
      <w:r w:rsidRPr="00BB2C36">
        <w:t xml:space="preserve"> </w:t>
      </w:r>
      <w:r w:rsidR="004F46ED" w:rsidRPr="004F46ED">
        <w:t>ya que su matriz de conteos se obtuvo a partir de los datos suplementarios del estudio original, indexada mediante identificadores de Ensembl</w:t>
      </w:r>
      <w:r w:rsidRPr="00BB2C36">
        <w:t xml:space="preserve">. </w:t>
      </w:r>
      <w:r w:rsidR="00E91C43" w:rsidRPr="00E91C43">
        <w:t>A diferencia de los códigos de la NCBI, la nomenclatura de Ensembl varía notablemente según la versión de la base de datos debido a las constantes actualizaciones del genoma. Para evitar la pérdida de información por estas discrepancias, se utilizó</w:t>
      </w:r>
      <w:r w:rsidR="00E91C43">
        <w:t xml:space="preserve"> </w:t>
      </w:r>
      <w:r w:rsidR="00E91C43" w:rsidRPr="00E91C43">
        <w:rPr>
          <w:i/>
          <w:iCs/>
        </w:rPr>
        <w:t>AnnotationHub</w:t>
      </w:r>
      <w:r w:rsidR="00E91C43" w:rsidRPr="00E91C43">
        <w:t xml:space="preserve"> para consultar la base de datos genómica de Ensembl (</w:t>
      </w:r>
      <w:r w:rsidR="00E91C43" w:rsidRPr="00E91C43">
        <w:rPr>
          <w:i/>
          <w:iCs/>
        </w:rPr>
        <w:t>EnsDb</w:t>
      </w:r>
      <w:r w:rsidR="00E91C43" w:rsidRPr="00E91C43">
        <w:t>) en su versión 103</w:t>
      </w:r>
      <w:r w:rsidR="00E91C43">
        <w:t xml:space="preserve"> (registro </w:t>
      </w:r>
      <w:r w:rsidR="00E91C43" w:rsidRPr="00E91C43">
        <w:t>AH89426</w:t>
      </w:r>
      <w:r w:rsidR="00E91C43">
        <w:t>)</w:t>
      </w:r>
      <w:r w:rsidR="00E91C43" w:rsidRPr="00E91C43">
        <w:t>, que es la contemporánea a</w:t>
      </w:r>
      <w:r w:rsidR="00E91C43">
        <w:t xml:space="preserve"> dicho </w:t>
      </w:r>
      <w:r w:rsidR="00E91C43" w:rsidRPr="00E91C43">
        <w:t xml:space="preserve">estudio. A partir de este recurso, se realizó la conversión de cada código Ensembl para obtener tanto su </w:t>
      </w:r>
      <w:r w:rsidR="00E91C43" w:rsidRPr="00E91C43">
        <w:rPr>
          <w:i/>
          <w:iCs/>
        </w:rPr>
        <w:t>Entrez ID</w:t>
      </w:r>
      <w:r w:rsidR="00E91C43" w:rsidRPr="00E91C43">
        <w:t xml:space="preserve"> como su </w:t>
      </w:r>
      <w:r w:rsidR="00E91C43" w:rsidRPr="00E91C43">
        <w:rPr>
          <w:i/>
          <w:iCs/>
        </w:rPr>
        <w:t>Gene Symbol</w:t>
      </w:r>
      <w:r w:rsidR="00E91C43" w:rsidRPr="00E91C43">
        <w:t>.</w:t>
      </w:r>
    </w:p>
    <w:p w14:paraId="3F15CEE5" w14:textId="3FE8E6AE" w:rsidR="00BB2C36" w:rsidRPr="00BB2C36" w:rsidRDefault="00BB2C36" w:rsidP="00BB2C36">
      <w:pPr>
        <w:numPr>
          <w:ilvl w:val="0"/>
          <w:numId w:val="35"/>
        </w:numPr>
      </w:pPr>
      <w:r w:rsidRPr="00BB2C36">
        <w:rPr>
          <w:b/>
          <w:bCs/>
        </w:rPr>
        <w:t>Cohorte de validación masiva (TCGA-COAD):</w:t>
      </w:r>
      <w:r w:rsidRPr="00BB2C36">
        <w:t xml:space="preserve"> </w:t>
      </w:r>
      <w:r w:rsidR="00665961" w:rsidRPr="00665961">
        <w:t xml:space="preserve">Los datos de esta cohorte, procedentes del portal </w:t>
      </w:r>
      <w:r w:rsidR="00665961">
        <w:t xml:space="preserve">de </w:t>
      </w:r>
      <w:r w:rsidR="00665961" w:rsidRPr="00665961">
        <w:t xml:space="preserve">GDC, están armonizados bajo la anotación GENCODE v36 sobre el ensamblaje de referencia GRCh38. Aunque los archivos individuales de origen contenían tanto códigos de Ensembl como sus nombres comunes, la matriz unificada de conteos se construyó priorizando la integridad estructural de los identificadores de Ensembl. Para la fase de anotación, los </w:t>
      </w:r>
      <w:r w:rsidR="00665961" w:rsidRPr="00665961">
        <w:rPr>
          <w:i/>
          <w:iCs/>
        </w:rPr>
        <w:t>Gene Symbols</w:t>
      </w:r>
      <w:r w:rsidR="00665961" w:rsidRPr="00665961">
        <w:t xml:space="preserve"> se recuperaron directamente a partir de las matrices de conteo originales de uno de los archivos individuales, lo que garantizó la traducción de la totalidad de los transcritos. De forma paralela, para obtener los códigos </w:t>
      </w:r>
      <w:r w:rsidR="00665961" w:rsidRPr="00665961">
        <w:rPr>
          <w:i/>
          <w:iCs/>
        </w:rPr>
        <w:t>Entrez ID</w:t>
      </w:r>
      <w:r w:rsidR="00665961" w:rsidRPr="00665961">
        <w:t xml:space="preserve"> sin introducir sesgos por el desfase entre bases de datos, se utilizó </w:t>
      </w:r>
      <w:r w:rsidR="00665961" w:rsidRPr="00665961">
        <w:rPr>
          <w:i/>
          <w:iCs/>
        </w:rPr>
        <w:t>AnnotationHub</w:t>
      </w:r>
      <w:r w:rsidR="00665961" w:rsidRPr="00665961">
        <w:t xml:space="preserve"> para consultar la versión 103 de la base de datos genómica de Ensembl (</w:t>
      </w:r>
      <w:r w:rsidR="00665961" w:rsidRPr="00665961">
        <w:rPr>
          <w:i/>
          <w:iCs/>
        </w:rPr>
        <w:t>EnsDb</w:t>
      </w:r>
      <w:r w:rsidR="00665961" w:rsidRPr="00665961">
        <w:t>), la cual presenta una equivalencia exacta con GENCODE v36</w:t>
      </w:r>
      <w:r w:rsidRPr="00BB2C36">
        <w:t>.</w:t>
      </w:r>
    </w:p>
    <w:p w14:paraId="2CD36E85" w14:textId="70712BAD" w:rsidR="002767AF" w:rsidRPr="00D66904" w:rsidRDefault="00665961" w:rsidP="00881FFC">
      <w:pPr>
        <w:rPr>
          <w:rFonts w:ascii="Times New Roman" w:hAnsi="Times New Roman"/>
        </w:rPr>
      </w:pPr>
      <w:r>
        <w:t xml:space="preserve">Una vez finalizada la anotación de todos los genes en las matrices </w:t>
      </w:r>
      <w:r w:rsidRPr="00665961">
        <w:rPr>
          <w:i/>
          <w:iCs/>
        </w:rPr>
        <w:t>resLFC</w:t>
      </w:r>
      <w:r>
        <w:t xml:space="preserve"> independientes, se logró unificar la estructura de todas las cohortes del estudio. Al añadir las columnas de </w:t>
      </w:r>
      <w:r>
        <w:rPr>
          <w:i/>
          <w:iCs/>
        </w:rPr>
        <w:t>Gene Symbol</w:t>
      </w:r>
      <w:r>
        <w:t xml:space="preserve"> y </w:t>
      </w:r>
      <w:r>
        <w:rPr>
          <w:i/>
          <w:iCs/>
        </w:rPr>
        <w:t>Entrez ID</w:t>
      </w:r>
      <w:r>
        <w:t xml:space="preserve">, se eliminaron por completo las diferencias de nomenclatura derivadas de las bases de datos de origen. </w:t>
      </w:r>
      <w:r w:rsidR="00FA4D54" w:rsidRPr="00FA4D54">
        <w:t xml:space="preserve">Esta armonización dejó las tablas completamente listas para su </w:t>
      </w:r>
      <w:r w:rsidR="00FA4D54" w:rsidRPr="00FA4D54">
        <w:lastRenderedPageBreak/>
        <w:t xml:space="preserve">ordenación y filtrado definitivo, asegurando que tanto los archivos </w:t>
      </w:r>
      <w:r w:rsidR="00FA4D54" w:rsidRPr="00FA4D54">
        <w:rPr>
          <w:i/>
          <w:iCs/>
        </w:rPr>
        <w:t>.csv</w:t>
      </w:r>
      <w:r w:rsidR="00FA4D54" w:rsidRPr="00FA4D54">
        <w:t xml:space="preserve"> de salida como los análisis visuales contaran con identificadores oficiales y estandarizados.</w:t>
      </w:r>
    </w:p>
    <w:p w14:paraId="1B16D037" w14:textId="72847F9F" w:rsidR="00402AA8" w:rsidRPr="00881FFC" w:rsidRDefault="00881FFC" w:rsidP="00402AA8">
      <w:pPr>
        <w:pStyle w:val="Ttulo2"/>
        <w:rPr>
          <w:caps w:val="0"/>
        </w:rPr>
      </w:pPr>
      <w:bookmarkStart w:id="31" w:name="_Toc232618342"/>
      <w:r>
        <w:rPr>
          <w:caps w:val="0"/>
        </w:rPr>
        <w:t>Identificación de Firmas Consenso y Análisis de Enriquecimiento Funcional</w:t>
      </w:r>
      <w:bookmarkEnd w:id="31"/>
    </w:p>
    <w:p w14:paraId="5A4DB490" w14:textId="7134C0D4" w:rsidR="0020681F" w:rsidRPr="0020681F" w:rsidRDefault="0020681F" w:rsidP="0020681F">
      <w:r w:rsidRPr="0020681F">
        <w:t xml:space="preserve">Para identificar firmas moleculares consistentes a partir de las diferentes cohortes, se diseñó una estrategia de integración basada en la intersección de los DEGs obtenidos en </w:t>
      </w:r>
      <w:r w:rsidR="007B7DF9">
        <w:t>los análisis</w:t>
      </w:r>
      <w:r w:rsidRPr="0020681F">
        <w:t xml:space="preserve"> independientes. </w:t>
      </w:r>
      <w:r w:rsidR="007B7DF9" w:rsidRPr="007B7DF9">
        <w:t xml:space="preserve">En primer lugar, se procesaron las tablas de resultados de cada cohorte para extraer los códigos </w:t>
      </w:r>
      <w:r w:rsidR="007B7DF9" w:rsidRPr="007B7DF9">
        <w:rPr>
          <w:i/>
          <w:iCs/>
        </w:rPr>
        <w:t>Entrez ID</w:t>
      </w:r>
      <w:r w:rsidR="007B7DF9" w:rsidRPr="007B7DF9">
        <w:t xml:space="preserve"> de los genes significativos. Estos identificadores se clasificaron según la dirección de su cambio, separando así los transcritos sobreexpresados </w:t>
      </w:r>
      <w:r w:rsidR="007B7DF9">
        <w:t>(</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m:t>
        </m:r>
      </m:oMath>
      <w:r w:rsidR="007B7DF9">
        <w:rPr>
          <w:color w:val="000000" w:themeColor="text1"/>
        </w:rPr>
        <w:t>)</w:t>
      </w:r>
      <w:r w:rsidR="007B7DF9" w:rsidRPr="007B7DF9">
        <w:t xml:space="preserve"> de los subexpresados (</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FC&lt;0</m:t>
        </m:r>
      </m:oMath>
      <w:r w:rsidR="007B7DF9" w:rsidRPr="007B7DF9">
        <w:t>)</w:t>
      </w:r>
      <w:r w:rsidRPr="0020681F">
        <w:t xml:space="preserve">. A continuación, se aplicó un filtro de intersección estricto para definir las firmas consenso de este proyecto. </w:t>
      </w:r>
      <w:commentRangeStart w:id="32"/>
      <w:r w:rsidRPr="0020681F">
        <w:t>Este procedimiento permitió aislar un núcleo común de 155 genes activados (</w:t>
      </w:r>
      <w:r w:rsidRPr="007B7DF9">
        <w:rPr>
          <w:i/>
          <w:iCs/>
        </w:rPr>
        <w:t>UP</w:t>
      </w:r>
      <w:r w:rsidRPr="0020681F">
        <w:t>) y 170 genes reprimidos (</w:t>
      </w:r>
      <w:r w:rsidRPr="007B7DF9">
        <w:rPr>
          <w:i/>
          <w:iCs/>
        </w:rPr>
        <w:t>DOWN</w:t>
      </w:r>
      <w:r w:rsidRPr="0020681F">
        <w:t>) en la totalidad de las series estudiadas.</w:t>
      </w:r>
      <w:commentRangeEnd w:id="32"/>
      <w:r w:rsidR="00A9179E" w:rsidRPr="0020681F">
        <w:rPr>
          <w:rStyle w:val="Refdecomentario"/>
          <w:sz w:val="24"/>
          <w:szCs w:val="24"/>
        </w:rPr>
        <w:commentReference w:id="32"/>
      </w:r>
    </w:p>
    <w:p w14:paraId="54751BDF" w14:textId="1B9B17E1" w:rsidR="007B7DF9" w:rsidRPr="007B7DF9" w:rsidRDefault="00A9179E" w:rsidP="007B7DF9">
      <w:r>
        <w:t>S</w:t>
      </w:r>
      <w:r w:rsidRPr="007B7DF9">
        <w:t xml:space="preserve">e utilizaron dos </w:t>
      </w:r>
      <w:r>
        <w:t>representaciones</w:t>
      </w:r>
      <w:r w:rsidRPr="007B7DF9">
        <w:t xml:space="preserve"> gráficas complementarias</w:t>
      </w:r>
      <w:r w:rsidRPr="007B7DF9">
        <w:t xml:space="preserve"> </w:t>
      </w:r>
      <w:r>
        <w:t>p</w:t>
      </w:r>
      <w:r w:rsidR="007B7DF9" w:rsidRPr="007B7DF9">
        <w:t xml:space="preserve">ara evaluar el solapamiento y la concordancia de los genes entre las distintas cohortes. Por un lado, se generaron diagramas </w:t>
      </w:r>
      <w:r w:rsidR="007B7DF9" w:rsidRPr="007B7DF9">
        <w:rPr>
          <w:i/>
          <w:iCs/>
        </w:rPr>
        <w:t>UpSet</w:t>
      </w:r>
      <w:r w:rsidR="007B7DF9" w:rsidRPr="007B7DF9">
        <w:t xml:space="preserve"> mediante la librería </w:t>
      </w:r>
      <w:r w:rsidR="007B7DF9" w:rsidRPr="007B7DF9">
        <w:rPr>
          <w:i/>
          <w:iCs/>
        </w:rPr>
        <w:t>UpSetR</w:t>
      </w:r>
      <w:r w:rsidR="007B7DF9" w:rsidRPr="007B7DF9">
        <w:t xml:space="preserve">, lo que permitió analizar con claridad las interacciones simultáneas entre todas las series. Por otro lado, se emplearon diagramas de Venn personalizados con el paquete </w:t>
      </w:r>
      <w:r w:rsidR="007B7DF9" w:rsidRPr="007B7DF9">
        <w:rPr>
          <w:i/>
          <w:iCs/>
        </w:rPr>
        <w:t>ggVennDiagram</w:t>
      </w:r>
      <w:r w:rsidR="007B7DF9" w:rsidRPr="007B7DF9">
        <w:t xml:space="preserve"> para facilitar una interpretación más intuitiva de las coincidencias detectadas.</w:t>
      </w:r>
    </w:p>
    <w:p w14:paraId="1A916B2A" w14:textId="38F12C0D" w:rsidR="00112F8B" w:rsidRPr="00112F8B" w:rsidRDefault="00112F8B" w:rsidP="00112F8B">
      <w:r w:rsidRPr="00112F8B">
        <w:t xml:space="preserve">Para la ejecución de los análisis funcionales, se seleccionó el conjunto de genes del </w:t>
      </w:r>
      <w:r w:rsidRPr="00112F8B">
        <w:rPr>
          <w:i/>
          <w:iCs/>
        </w:rPr>
        <w:t>dataset</w:t>
      </w:r>
      <w:r w:rsidRPr="00112F8B">
        <w:t xml:space="preserve"> GSE104836 como el universo de referencia (</w:t>
      </w:r>
      <w:r w:rsidRPr="00112F8B">
        <w:rPr>
          <w:i/>
          <w:iCs/>
        </w:rPr>
        <w:t>background</w:t>
      </w:r>
      <w:r w:rsidRPr="00112F8B">
        <w:t xml:space="preserve">). Esta cohorte en concreto mantenía un total de 23309 genes aptos tras el filtro de baja expresión, lo que garantizó un fondo estadístico amplio y altamente representativo de la transcriptómica colorrectal. Asimismo, una ventaja metodológica clave de esta serie es que proporcionaba los identificadores </w:t>
      </w:r>
      <w:r w:rsidRPr="00112F8B">
        <w:rPr>
          <w:i/>
          <w:iCs/>
        </w:rPr>
        <w:t>Entrez ID</w:t>
      </w:r>
      <w:r w:rsidRPr="00112F8B">
        <w:t xml:space="preserve"> de forma nativa. Al evitar traducciones de nomenclatura externas entre bases de datos, se eliminó cualquier riesgo de pérdida de información por valores ausentes o sesgos de correspondencia, asegurando la máxima fiabilidad en los </w:t>
      </w:r>
      <w:r>
        <w:t>análisis funcionales</w:t>
      </w:r>
      <w:r w:rsidRPr="00112F8B">
        <w:t xml:space="preserve"> posteriores.</w:t>
      </w:r>
    </w:p>
    <w:p w14:paraId="0EA61D3E" w14:textId="1E8E52E3" w:rsidR="0020681F" w:rsidRPr="0020681F" w:rsidRDefault="0020681F" w:rsidP="0020681F">
      <w:r w:rsidRPr="0020681F">
        <w:t xml:space="preserve">El análisis de </w:t>
      </w:r>
      <w:r w:rsidR="00112F8B">
        <w:t>enriquecimiento</w:t>
      </w:r>
      <w:r w:rsidRPr="0020681F">
        <w:t xml:space="preserve"> funcional de las firmas consenso se estructuró en dos niveles utilizando la librería especializada </w:t>
      </w:r>
      <w:r w:rsidRPr="00112F8B">
        <w:rPr>
          <w:i/>
          <w:iCs/>
        </w:rPr>
        <w:t>clusterProfiler</w:t>
      </w:r>
      <w:r w:rsidRPr="0020681F">
        <w:t xml:space="preserve">. </w:t>
      </w:r>
      <w:r w:rsidR="001D0B3F" w:rsidRPr="001D0B3F">
        <w:t xml:space="preserve">El primer nivel consistió en un análisis de enriquecimiento de Ontología Génica (GO, </w:t>
      </w:r>
      <w:r w:rsidR="001D0B3F" w:rsidRPr="001D0B3F">
        <w:rPr>
          <w:i/>
          <w:iCs/>
        </w:rPr>
        <w:t>Gene Ontology</w:t>
      </w:r>
      <w:r w:rsidR="001D0B3F" w:rsidRPr="001D0B3F">
        <w:t xml:space="preserve">), abarcando simultáneamente las categorías de Procesos Biológicos (BP), Componentes Celulares (CC) y Funciones Moleculares </w:t>
      </w:r>
      <w:r w:rsidR="001D0B3F" w:rsidRPr="001D0B3F">
        <w:lastRenderedPageBreak/>
        <w:t xml:space="preserve">(MF) mediante la función </w:t>
      </w:r>
      <w:r w:rsidR="001D0B3F" w:rsidRPr="001D0B3F">
        <w:rPr>
          <w:i/>
          <w:iCs/>
        </w:rPr>
        <w:t>enrichGO()</w:t>
      </w:r>
      <w:r w:rsidR="001D0B3F" w:rsidRPr="001D0B3F">
        <w:t>. El segundo nivel evaluó el enriquecimiento de rutas metabólicas y de señalización de la base de datos KEGG (</w:t>
      </w:r>
      <w:r w:rsidR="001D0B3F" w:rsidRPr="001D0B3F">
        <w:rPr>
          <w:i/>
          <w:iCs/>
        </w:rPr>
        <w:t>Kyoto Encyclopedia of Genes and Genomes</w:t>
      </w:r>
      <w:r w:rsidR="001D0B3F" w:rsidRPr="001D0B3F">
        <w:t xml:space="preserve">) a través de la función </w:t>
      </w:r>
      <w:r w:rsidR="001D0B3F" w:rsidRPr="001D0B3F">
        <w:rPr>
          <w:i/>
          <w:iCs/>
        </w:rPr>
        <w:t>enrichKEGG()</w:t>
      </w:r>
      <w:r w:rsidR="001D0B3F" w:rsidRPr="001D0B3F">
        <w:t xml:space="preserve">. En ambas aproximaciones, </w:t>
      </w:r>
      <w:r w:rsidR="001D0B3F">
        <w:t xml:space="preserve">se configuraron las bases de datos para </w:t>
      </w:r>
      <w:r w:rsidR="001D0B3F" w:rsidRPr="00D66F51">
        <w:rPr>
          <w:i/>
          <w:iCs/>
        </w:rPr>
        <w:t xml:space="preserve">Homo </w:t>
      </w:r>
      <w:r w:rsidR="00D66F51">
        <w:rPr>
          <w:i/>
          <w:iCs/>
        </w:rPr>
        <w:t>s</w:t>
      </w:r>
      <w:r w:rsidR="001D0B3F" w:rsidRPr="00D66F51">
        <w:rPr>
          <w:i/>
          <w:iCs/>
        </w:rPr>
        <w:t>apiens</w:t>
      </w:r>
      <w:r w:rsidR="00D66F51">
        <w:t xml:space="preserve"> y se activó </w:t>
      </w:r>
      <w:r w:rsidR="00D66F51" w:rsidRPr="001D0B3F">
        <w:t>la traducción automática a símbolos de genes oficiales para optimizar la posterior interpretación de los perfiles resultantes</w:t>
      </w:r>
      <w:r w:rsidR="001D0B3F">
        <w:t xml:space="preserve">. </w:t>
      </w:r>
      <w:r w:rsidR="00D66F51" w:rsidRPr="001D0B3F">
        <w:t>Asimismo</w:t>
      </w:r>
      <w:r w:rsidR="001D0B3F">
        <w:t xml:space="preserve">, </w:t>
      </w:r>
      <w:r w:rsidR="001D0B3F" w:rsidRPr="001D0B3F">
        <w:t>la significación estadística se controló mediante el método de Benjamini-Hochberg, estableciendo umbrales estrictos de corte tanto para el p</w:t>
      </w:r>
      <w:r w:rsidR="00D66F51">
        <w:t>-valor</w:t>
      </w:r>
      <w:r w:rsidR="001D0B3F" w:rsidRPr="001D0B3F">
        <w:t xml:space="preserve"> corregido como para el </w:t>
      </w:r>
      <w:r w:rsidR="00D66F51">
        <w:t>q-valor</w:t>
      </w:r>
      <w:r w:rsidR="001D0B3F" w:rsidRPr="001D0B3F">
        <w:t xml:space="preserve"> (</w:t>
      </w:r>
      <m:oMath>
        <m:r>
          <w:rPr>
            <w:rFonts w:ascii="Cambria Math" w:hAnsi="Cambria Math"/>
          </w:rPr>
          <m:t>padj&lt;0.05</m:t>
        </m:r>
      </m:oMath>
      <w:r w:rsidR="00D66F51">
        <w:t xml:space="preserve"> </w:t>
      </w:r>
      <w:r w:rsidR="001D0B3F" w:rsidRPr="001D0B3F">
        <w:t xml:space="preserve">y </w:t>
      </w:r>
      <m:oMath>
        <m:r>
          <w:rPr>
            <w:rFonts w:ascii="Cambria Math" w:hAnsi="Cambria Math"/>
          </w:rPr>
          <m:t>q&lt;0.05</m:t>
        </m:r>
      </m:oMath>
      <w:r w:rsidR="001D0B3F" w:rsidRPr="001D0B3F">
        <w:t xml:space="preserve">). </w:t>
      </w:r>
      <w:r w:rsidR="00D66F51" w:rsidRPr="00D66F51">
        <w:t>Este doble filtro es una práctica muy recomendable en estudios ómicos, ya que restringe tanto el error individual de los términos como la proporción global de falsos positivos, garantizando la solidez biológica de los resultados.</w:t>
      </w:r>
    </w:p>
    <w:p w14:paraId="15BC91DE" w14:textId="1EF0A1F2" w:rsidR="0020681F" w:rsidRPr="0020681F" w:rsidRDefault="00C640BF" w:rsidP="0020681F">
      <w:r>
        <w:t>A continuación</w:t>
      </w:r>
      <w:r w:rsidR="0020681F" w:rsidRPr="0020681F">
        <w:t xml:space="preserve">, se recurrió a herramientas de visualización de redes funcionales mediante el paquete </w:t>
      </w:r>
      <w:r w:rsidR="0020681F" w:rsidRPr="00D66F51">
        <w:rPr>
          <w:i/>
          <w:iCs/>
        </w:rPr>
        <w:t>enrichplot</w:t>
      </w:r>
      <w:r w:rsidR="00A9179E">
        <w:rPr>
          <w:i/>
          <w:iCs/>
        </w:rPr>
        <w:t xml:space="preserve"> </w:t>
      </w:r>
      <w:r w:rsidR="00A9179E" w:rsidRPr="0020681F">
        <w:t>para desentrañar la complejidad de los términos enriquecidos</w:t>
      </w:r>
      <w:r w:rsidR="0020681F" w:rsidRPr="0020681F">
        <w:t>. Se generaron gráficos de red gen-concepto (</w:t>
      </w:r>
      <w:r w:rsidR="0020681F" w:rsidRPr="00D66F51">
        <w:rPr>
          <w:i/>
          <w:iCs/>
        </w:rPr>
        <w:t>cnetplot</w:t>
      </w:r>
      <w:r w:rsidR="0020681F" w:rsidRPr="0020681F">
        <w:t xml:space="preserve">), que conectan las cinco funciones biológicas más significativas directamente con los genes integrantes de la firma. </w:t>
      </w:r>
      <w:r w:rsidRPr="00C640BF">
        <w:t>También se construyeron mapas de enriquecimiento (</w:t>
      </w:r>
      <w:r w:rsidRPr="00C640BF">
        <w:rPr>
          <w:i/>
          <w:iCs/>
        </w:rPr>
        <w:t>emapplot</w:t>
      </w:r>
      <w:r w:rsidRPr="00C640BF">
        <w:t xml:space="preserve">) tras calcular la similitud entre términos con la función </w:t>
      </w:r>
      <w:r w:rsidRPr="00C640BF">
        <w:rPr>
          <w:i/>
          <w:iCs/>
        </w:rPr>
        <w:t>pairwise_termsim()</w:t>
      </w:r>
      <w:r w:rsidRPr="00C640BF">
        <w:t xml:space="preserve">, lo que permitió agrupar de forma clara las rutas biológicas redundantes. </w:t>
      </w:r>
      <w:r w:rsidR="000F1403" w:rsidRPr="000F1403">
        <w:t xml:space="preserve">Finalmente, tanto las listas de genes consenso como las tablas de resultados se exportaron en formato </w:t>
      </w:r>
      <w:r w:rsidR="000F1403" w:rsidRPr="000F1403">
        <w:rPr>
          <w:i/>
          <w:iCs/>
        </w:rPr>
        <w:t>.csv</w:t>
      </w:r>
      <w:r w:rsidR="000F1403" w:rsidRPr="000F1403">
        <w:t>, quedando consolidadas para la fase de interpretación y discusión biológica</w:t>
      </w:r>
      <w:r w:rsidRPr="00C640BF">
        <w:t>.</w:t>
      </w:r>
    </w:p>
    <w:p w14:paraId="4750D2D3" w14:textId="77777777" w:rsidR="001F4380" w:rsidRDefault="001F4380">
      <w:pPr>
        <w:spacing w:before="0" w:after="0" w:line="240" w:lineRule="auto"/>
        <w:jc w:val="left"/>
        <w:rPr>
          <w:color w:val="833C0B" w:themeColor="accent2" w:themeShade="80"/>
        </w:rPr>
      </w:pPr>
      <w:r>
        <w:rPr>
          <w:color w:val="833C0B" w:themeColor="accent2" w:themeShade="80"/>
        </w:rPr>
        <w:br w:type="page"/>
      </w:r>
    </w:p>
    <w:p w14:paraId="768CDBE3" w14:textId="7098FA82" w:rsidR="0020681F" w:rsidRDefault="001F4380">
      <w:pPr>
        <w:spacing w:before="0" w:after="0" w:line="240" w:lineRule="auto"/>
        <w:jc w:val="left"/>
        <w:rPr>
          <w:color w:val="833C0B" w:themeColor="accent2" w:themeShade="80"/>
        </w:rPr>
      </w:pPr>
      <w:r>
        <w:rPr>
          <w:noProof/>
        </w:rPr>
        <w:lastRenderedPageBreak/>
        <mc:AlternateContent>
          <mc:Choice Requires="wps">
            <w:drawing>
              <wp:anchor distT="0" distB="0" distL="114300" distR="114300" simplePos="0" relativeHeight="251660288" behindDoc="0" locked="0" layoutInCell="1" allowOverlap="1" wp14:anchorId="37CF3DD8" wp14:editId="13170200">
                <wp:simplePos x="0" y="0"/>
                <wp:positionH relativeFrom="column">
                  <wp:posOffset>0</wp:posOffset>
                </wp:positionH>
                <wp:positionV relativeFrom="paragraph">
                  <wp:posOffset>8503285</wp:posOffset>
                </wp:positionV>
                <wp:extent cx="5760085" cy="635"/>
                <wp:effectExtent l="0" t="0" r="12065" b="10160"/>
                <wp:wrapSquare wrapText="bothSides"/>
                <wp:docPr id="361787064" name="Cuadro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noFill/>
                        <a:ln>
                          <a:noFill/>
                        </a:ln>
                      </wps:spPr>
                      <wps:txbx>
                        <w:txbxContent>
                          <w:p w14:paraId="5614B1A4" w14:textId="10E2C3A8" w:rsidR="001F4380" w:rsidRPr="001F4380" w:rsidRDefault="001F4380" w:rsidP="004D23EF">
                            <w:pPr>
                              <w:pStyle w:val="Figuras"/>
                            </w:pPr>
                            <w:bookmarkStart w:id="33" w:name="_Toc231409249"/>
                            <w:bookmarkStart w:id="34" w:name="_Toc232618306"/>
                            <w:r>
                              <w:t xml:space="preserve">Figura </w:t>
                            </w:r>
                            <w:r w:rsidR="00B86249">
                              <w:fldChar w:fldCharType="begin"/>
                            </w:r>
                            <w:r w:rsidR="00B86249">
                              <w:instrText xml:space="preserve"> SEQ Figura \* ARABIC </w:instrText>
                            </w:r>
                            <w:r w:rsidR="00B86249">
                              <w:fldChar w:fldCharType="separate"/>
                            </w:r>
                            <w:r w:rsidR="00211566">
                              <w:rPr>
                                <w:noProof/>
                              </w:rPr>
                              <w:t>1</w:t>
                            </w:r>
                            <w:r w:rsidR="00B86249">
                              <w:rPr>
                                <w:noProof/>
                              </w:rPr>
                              <w:fldChar w:fldCharType="end"/>
                            </w:r>
                            <w:r>
                              <w:t>.</w:t>
                            </w:r>
                            <w:r w:rsidRPr="001F4380">
                              <w:t xml:space="preserve">  Flujo de trabajo bioinformático para el análisis, armonización e integración de datos transcriptómicos de RNA-seq en adenocarcinoma colorrectal. (Elaboración propia)</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CF3DD8" id="_x0000_t202" coordsize="21600,21600" o:spt="202" path="m,l,21600r21600,l21600,xe">
                <v:stroke joinstyle="miter"/>
                <v:path gradientshapeok="t" o:connecttype="rect"/>
              </v:shapetype>
              <v:shape id="Cuadro de texto 1" o:spid="_x0000_s1026" type="#_x0000_t202" style="position:absolute;margin-left:0;margin-top:669.55pt;width:45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" filled="f" stroked="f">
                <v:textbox style="mso-fit-shape-to-text:t" inset="0,0,0,0">
                  <w:txbxContent>
                    <w:p w14:paraId="5614B1A4" w14:textId="10E2C3A8" w:rsidR="001F4380" w:rsidRPr="001F4380" w:rsidRDefault="001F4380" w:rsidP="004D23EF">
                      <w:pPr>
                        <w:pStyle w:val="Figuras"/>
                      </w:pPr>
                      <w:bookmarkStart w:id="35" w:name="_Toc231409249"/>
                      <w:bookmarkStart w:id="36" w:name="_Toc232618306"/>
                      <w:r>
                        <w:t xml:space="preserve">Figura </w:t>
                      </w:r>
                      <w:r w:rsidR="00B86249">
                        <w:fldChar w:fldCharType="begin"/>
                      </w:r>
                      <w:r w:rsidR="00B86249">
                        <w:instrText xml:space="preserve"> SEQ Figura \* ARABIC </w:instrText>
                      </w:r>
                      <w:r w:rsidR="00B86249">
                        <w:fldChar w:fldCharType="separate"/>
                      </w:r>
                      <w:r w:rsidR="00211566">
                        <w:rPr>
                          <w:noProof/>
                        </w:rPr>
                        <w:t>1</w:t>
                      </w:r>
                      <w:r w:rsidR="00B86249">
                        <w:rPr>
                          <w:noProof/>
                        </w:rPr>
                        <w:fldChar w:fldCharType="end"/>
                      </w:r>
                      <w:r>
                        <w:t>.</w:t>
                      </w:r>
                      <w:r w:rsidRPr="001F4380">
                        <w:t xml:space="preserve">  Flujo de trabajo bioinformático para el análisis, armonización e integración de datos transcriptómicos de RNA-seq en adenocarcinoma colorrectal. (Elaboración propia)</w:t>
                      </w:r>
                      <w:bookmarkEnd w:id="35"/>
                      <w:bookmarkEnd w:id="36"/>
                    </w:p>
                  </w:txbxContent>
                </v:textbox>
                <w10:wrap type="square"/>
              </v:shape>
            </w:pict>
          </mc:Fallback>
        </mc:AlternateContent>
      </w:r>
      <w:r>
        <w:rPr>
          <w:noProof/>
          <w:color w:val="833C0B" w:themeColor="accent2" w:themeShade="80"/>
        </w:rPr>
        <w:drawing>
          <wp:anchor distT="0" distB="0" distL="114300" distR="114300" simplePos="0" relativeHeight="251658240" behindDoc="0" locked="0" layoutInCell="1" allowOverlap="1" wp14:anchorId="3C82D89D" wp14:editId="57BA6329">
            <wp:simplePos x="1075055" y="904240"/>
            <wp:positionH relativeFrom="margin">
              <wp:align>center</wp:align>
            </wp:positionH>
            <wp:positionV relativeFrom="margin">
              <wp:align>top</wp:align>
            </wp:positionV>
            <wp:extent cx="5760085" cy="8493125"/>
            <wp:effectExtent l="0" t="0" r="0" b="3175"/>
            <wp:wrapSquare wrapText="bothSides"/>
            <wp:docPr id="1149026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6772" name="Imagen 11490267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8493125"/>
                    </a:xfrm>
                    <a:prstGeom prst="rect">
                      <a:avLst/>
                    </a:prstGeom>
                  </pic:spPr>
                </pic:pic>
              </a:graphicData>
            </a:graphic>
          </wp:anchor>
        </w:drawing>
      </w:r>
      <w:r w:rsidR="0020681F">
        <w:rPr>
          <w:color w:val="833C0B" w:themeColor="accent2" w:themeShade="80"/>
        </w:rPr>
        <w:br w:type="page"/>
      </w:r>
    </w:p>
    <w:p w14:paraId="60E6A36B" w14:textId="77777777" w:rsidR="00F3241D" w:rsidRDefault="00F3241D" w:rsidP="00F3241D">
      <w:pPr>
        <w:pStyle w:val="Ttulo1"/>
        <w:rPr>
          <w:caps w:val="0"/>
        </w:rPr>
      </w:pPr>
      <w:bookmarkStart w:id="37" w:name="_Toc232618343"/>
      <w:r w:rsidRPr="005B771F">
        <w:rPr>
          <w:caps w:val="0"/>
        </w:rPr>
        <w:lastRenderedPageBreak/>
        <w:t>Resultados</w:t>
      </w:r>
      <w:bookmarkEnd w:id="37"/>
    </w:p>
    <w:p w14:paraId="244F51B9" w14:textId="48D15D6E" w:rsidR="009F071D" w:rsidRPr="009F071D" w:rsidRDefault="009F071D" w:rsidP="009F071D">
      <w:r>
        <w:t>En este apartado se presentan los hallazgos derivados del análisis bioinformático de las diferentes cohortes de adenocarcinoma colorrectal. Los resultados se exponen siguiendo de forma cronológica las etapas del flujo de trabajo metodológico. En primer lugar, se describen los análisis exploratorios y de control de calidad que validan la integridad de las muestras. Posteriormente, se detallan los perfiles de expresión diferencial obtenidos de manera independiente para cada serie, dando paso a la identificación de la firma molecular consenso. Finalmente, se aborda la caracterización funcional y el estudio de redes de interacción biológica de los genes comunes, sentando las bases para su posterior interpretación.</w:t>
      </w:r>
    </w:p>
    <w:p w14:paraId="0B181871" w14:textId="22F573B6" w:rsidR="00F3241D" w:rsidRPr="000D09A0" w:rsidRDefault="009F071D" w:rsidP="00F3241D">
      <w:pPr>
        <w:pStyle w:val="Ttulo2"/>
      </w:pPr>
      <w:bookmarkStart w:id="38" w:name="_Toc232618344"/>
      <w:r>
        <w:rPr>
          <w:caps w:val="0"/>
        </w:rPr>
        <w:t>Análisis</w:t>
      </w:r>
      <w:r w:rsidR="00F3241D" w:rsidRPr="005B771F">
        <w:rPr>
          <w:caps w:val="0"/>
        </w:rPr>
        <w:t xml:space="preserve"> Exp</w:t>
      </w:r>
      <w:r>
        <w:rPr>
          <w:caps w:val="0"/>
        </w:rPr>
        <w:t>loratorio y Control de Calidad Inicial</w:t>
      </w:r>
      <w:bookmarkEnd w:id="38"/>
    </w:p>
    <w:p w14:paraId="2B15B777" w14:textId="77777777" w:rsidR="00861AA9" w:rsidRDefault="00861AA9" w:rsidP="00861AA9">
      <w:r>
        <w:t xml:space="preserve">Como se introdujo al inicio de la metodología, las seis cohortes seleccionadas para este estudio presentan una gran variabilidad en cuanto a su tamaño muestral y su origen. Por esta razón, y antes de avanzar hacia el modelado estadístico con </w:t>
      </w:r>
      <w:r w:rsidRPr="00861AA9">
        <w:t>DESeq2</w:t>
      </w:r>
      <w:r>
        <w:t xml:space="preserve">, se aplicó un filtrado dinámico adaptado a dicha heterogeneidad. Al eliminar de las matrices de conteos aquellos transcritos con baja expresión, este filtro ayuda a reducir el ruido de fondo técnico. Los resultados de este proceso se detallan a continuación en la </w:t>
      </w:r>
      <w:r w:rsidRPr="00861AA9">
        <w:rPr>
          <w:i/>
          <w:iCs/>
        </w:rPr>
        <w:t>Tabla 2</w:t>
      </w:r>
      <w:r>
        <w:t>.</w:t>
      </w:r>
    </w:p>
    <w:p w14:paraId="6C98B7C1" w14:textId="28BCDE88" w:rsidR="006E3EE4" w:rsidRDefault="002079D1" w:rsidP="00861AA9">
      <w:r w:rsidRPr="002079D1">
        <w:t xml:space="preserve">Como se observa en los resultados, la escala de las cohortes abarca desde las 10 muestras de </w:t>
      </w:r>
      <w:r w:rsidRPr="002079D1">
        <w:rPr>
          <w:i/>
          <w:iCs/>
        </w:rPr>
        <w:t>GSE164541</w:t>
      </w:r>
      <w:r w:rsidRPr="002079D1">
        <w:t xml:space="preserve"> hasta las 514 de </w:t>
      </w:r>
      <w:r w:rsidRPr="002079D1">
        <w:rPr>
          <w:i/>
          <w:iCs/>
        </w:rPr>
        <w:t>TCGA-COAD</w:t>
      </w:r>
      <w:r w:rsidRPr="002079D1">
        <w:t xml:space="preserve">. Esta disparidad confirma la utilidad del parámetro </w:t>
      </w:r>
      <w:r w:rsidRPr="002079D1">
        <w:rPr>
          <w:i/>
          <w:iCs/>
        </w:rPr>
        <w:t>smallestGroupSize</w:t>
      </w:r>
      <w:r w:rsidRPr="002079D1">
        <w:t xml:space="preserve">, el cual permitió adaptar el umbral de corte </w:t>
      </w:r>
      <w:r>
        <w:t>a</w:t>
      </w:r>
      <w:r w:rsidRPr="002079D1">
        <w:t xml:space="preserve"> cada serie. A pesar de que los conjuntos de datos partían de dimensiones muy diferentes, oscilando entre los 39.376 y los 60.660 transcritos, el filtrado estabilizó el número de genes en un intervalo estrecho</w:t>
      </w:r>
      <w:r>
        <w:t xml:space="preserve"> de</w:t>
      </w:r>
      <w:r w:rsidRPr="002079D1">
        <w:t xml:space="preserve"> entre 17.225 y 24.160. Este comportamiento sitúa el promedio general en torno a los 20.000 genes por cohorte, lo que estandariza el volumen de variables analizadas en todo el estudio. </w:t>
      </w:r>
    </w:p>
    <w:p w14:paraId="35AAD701" w14:textId="285C54B0" w:rsidR="002079D1" w:rsidRDefault="00C97641" w:rsidP="00861AA9">
      <w:r w:rsidRPr="00C97641">
        <w:t>Para evaluar de forma directa el impacto de esta optimización en la distribución y estructura de las cohortes, se generaron histogramas, diagramas de densidad y análisis de componentes principales comparativos para los estados previo y posterior al filtrado</w:t>
      </w:r>
      <w:r w:rsidR="00D35BA6">
        <w:t xml:space="preserve"> y la transformación logarítmica</w:t>
      </w:r>
      <w:r w:rsidRPr="00C97641">
        <w:t xml:space="preserve">. Estas </w:t>
      </w:r>
      <w:r>
        <w:t>representaciones gráficas</w:t>
      </w:r>
      <w:r w:rsidRPr="00C97641">
        <w:t xml:space="preserve"> permiten monitorizar los cambios </w:t>
      </w:r>
      <w:r>
        <w:t>dados</w:t>
      </w:r>
      <w:r w:rsidRPr="00C97641">
        <w:t xml:space="preserve"> en las muestras tras la eliminación del ruido. Con el fin de estructurar la exposición de estos resultados, la cohorte </w:t>
      </w:r>
      <w:r w:rsidRPr="00C97641">
        <w:rPr>
          <w:i/>
          <w:iCs/>
        </w:rPr>
        <w:t>GSE104836</w:t>
      </w:r>
      <w:r w:rsidRPr="00C97641">
        <w:t xml:space="preserve"> se seleccionó como modelo representativo para detallar las </w:t>
      </w:r>
      <w:r w:rsidRPr="00C97641">
        <w:lastRenderedPageBreak/>
        <w:t xml:space="preserve">variaciones observadas. Los gráficos correspondientes al resto de los </w:t>
      </w:r>
      <w:r>
        <w:t>datasets</w:t>
      </w:r>
      <w:r w:rsidRPr="00C97641">
        <w:t xml:space="preserve"> se encuentran en el repositorio de </w:t>
      </w:r>
      <w:hyperlink r:id="rId21" w:history="1">
        <w:r w:rsidRPr="00C97641">
          <w:rPr>
            <w:rStyle w:val="Hipervnculo"/>
          </w:rPr>
          <w:t>GitHub</w:t>
        </w:r>
      </w:hyperlink>
      <w:r w:rsidRPr="00C97641">
        <w:t xml:space="preserve"> del proyecto.</w:t>
      </w:r>
    </w:p>
    <w:p w14:paraId="169E69CC" w14:textId="0AD92CF4" w:rsidR="00EF779E" w:rsidRDefault="00EF779E" w:rsidP="00EF779E">
      <w:pPr>
        <w:pStyle w:val="TtuloTDC"/>
        <w:spacing w:after="0"/>
      </w:pPr>
      <w:bookmarkStart w:id="39" w:name="_Toc232618217"/>
      <w:r w:rsidRPr="00CF3B8A">
        <w:t xml:space="preserve">Tabla </w:t>
      </w:r>
      <w:r>
        <w:t>2</w:t>
      </w:r>
      <w:r w:rsidRPr="00CF3B8A">
        <w:t xml:space="preserve">. </w:t>
      </w:r>
      <w:r w:rsidRPr="00EF779E">
        <w:t>Dimensiones estructurales de las cohortes de estudio y rendimiento del filtrado dinámico de baja expresión génica previo al modelado estadístico</w:t>
      </w:r>
      <w:r w:rsidRPr="00CF3B8A">
        <w:t>.</w:t>
      </w:r>
      <w:bookmarkEnd w:id="39"/>
    </w:p>
    <w:tbl>
      <w:tblPr>
        <w:tblStyle w:val="Tablaconcuadrcula7concolores"/>
        <w:tblW w:w="5001" w:type="pct"/>
        <w:tblLayout w:type="fixed"/>
        <w:tblLook w:val="04A0" w:firstRow="1" w:lastRow="0" w:firstColumn="1" w:lastColumn="0" w:noHBand="0" w:noVBand="1"/>
      </w:tblPr>
      <w:tblGrid>
        <w:gridCol w:w="1327"/>
        <w:gridCol w:w="1139"/>
        <w:gridCol w:w="2393"/>
        <w:gridCol w:w="1150"/>
        <w:gridCol w:w="1366"/>
        <w:gridCol w:w="1698"/>
      </w:tblGrid>
      <w:tr w:rsidR="006A7207" w:rsidRPr="00970175" w14:paraId="349C1523" w14:textId="09ABF416" w:rsidTr="00C85C1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31" w:type="pct"/>
            <w:vAlign w:val="center"/>
          </w:tcPr>
          <w:p w14:paraId="3E465E41" w14:textId="77777777" w:rsidR="006A7207" w:rsidRPr="00E83CAD" w:rsidRDefault="006A7207" w:rsidP="007C4BF1">
            <w:pPr>
              <w:jc w:val="center"/>
              <w:rPr>
                <w:rFonts w:cstheme="minorHAnsi"/>
                <w:i w:val="0"/>
                <w:iCs w:val="0"/>
                <w:color w:val="auto"/>
              </w:rPr>
            </w:pPr>
            <w:r w:rsidRPr="00E83CAD">
              <w:rPr>
                <w:rFonts w:cstheme="minorHAnsi"/>
                <w:b w:val="0"/>
                <w:bCs w:val="0"/>
                <w:i w:val="0"/>
                <w:iCs w:val="0"/>
                <w:color w:val="auto"/>
              </w:rPr>
              <w:t>ID Dataset</w:t>
            </w:r>
          </w:p>
        </w:tc>
        <w:tc>
          <w:tcPr>
            <w:tcW w:w="627" w:type="pct"/>
            <w:vAlign w:val="center"/>
          </w:tcPr>
          <w:p w14:paraId="2C9ABA75" w14:textId="4D573053"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Muestras</w:t>
            </w:r>
            <w:r w:rsidRPr="00970175">
              <w:rPr>
                <w:rFonts w:cstheme="minorHAnsi"/>
                <w:b w:val="0"/>
                <w:bCs w:val="0"/>
                <w:color w:val="auto"/>
              </w:rPr>
              <w:t xml:space="preserve"> (</w:t>
            </w:r>
            <m:oMath>
              <m:r>
                <m:rPr>
                  <m:sty m:val="bi"/>
                </m:rPr>
                <w:rPr>
                  <w:rFonts w:ascii="Cambria Math" w:hAnsi="Cambria Math" w:cstheme="minorHAnsi"/>
                  <w:color w:val="auto"/>
                </w:rPr>
                <m:t>N</m:t>
              </m:r>
            </m:oMath>
            <w:r w:rsidRPr="00970175">
              <w:rPr>
                <w:rFonts w:cstheme="minorHAnsi"/>
                <w:b w:val="0"/>
                <w:bCs w:val="0"/>
                <w:color w:val="auto"/>
              </w:rPr>
              <w:t>)</w:t>
            </w:r>
          </w:p>
        </w:tc>
        <w:tc>
          <w:tcPr>
            <w:tcW w:w="1319" w:type="pct"/>
            <w:vAlign w:val="center"/>
          </w:tcPr>
          <w:p w14:paraId="46EFE1FC" w14:textId="2EFE9BDD"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Umbral Muestras</w:t>
            </w:r>
            <w:r w:rsidRPr="00970175">
              <w:rPr>
                <w:rFonts w:cstheme="minorHAnsi"/>
                <w:b w:val="0"/>
                <w:bCs w:val="0"/>
                <w:color w:val="auto"/>
              </w:rPr>
              <w:t xml:space="preserve"> </w:t>
            </w:r>
            <w:r>
              <w:rPr>
                <w:rFonts w:cstheme="minorHAnsi"/>
                <w:b w:val="0"/>
                <w:bCs w:val="0"/>
                <w:color w:val="auto"/>
              </w:rPr>
              <w:t>(</w:t>
            </w:r>
            <m:oMath>
              <m:r>
                <m:rPr>
                  <m:sty m:val="bi"/>
                </m:rPr>
                <w:rPr>
                  <w:rFonts w:ascii="Cambria Math" w:hAnsi="Cambria Math" w:cstheme="minorHAnsi"/>
                  <w:color w:val="auto"/>
                  <w:sz w:val="20"/>
                  <w:szCs w:val="20"/>
                </w:rPr>
                <m:t>smallestGroupSize</m:t>
              </m:r>
            </m:oMath>
            <w:r>
              <w:rPr>
                <w:rFonts w:cstheme="minorHAnsi"/>
                <w:b w:val="0"/>
                <w:bCs w:val="0"/>
                <w:color w:val="auto"/>
              </w:rPr>
              <w:t>)</w:t>
            </w:r>
          </w:p>
        </w:tc>
        <w:tc>
          <w:tcPr>
            <w:tcW w:w="634" w:type="pct"/>
            <w:vAlign w:val="center"/>
          </w:tcPr>
          <w:p w14:paraId="7BBD6552" w14:textId="4EAF6208"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Genes Iniciales</w:t>
            </w:r>
          </w:p>
        </w:tc>
        <w:tc>
          <w:tcPr>
            <w:tcW w:w="753" w:type="pct"/>
            <w:vAlign w:val="center"/>
          </w:tcPr>
          <w:p w14:paraId="2BE506C2" w14:textId="683626BE"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Genes Eliminados</w:t>
            </w:r>
          </w:p>
        </w:tc>
        <w:tc>
          <w:tcPr>
            <w:tcW w:w="936" w:type="pct"/>
            <w:vAlign w:val="center"/>
          </w:tcPr>
          <w:p w14:paraId="0C40FFA5" w14:textId="02596669" w:rsidR="006A7207" w:rsidRPr="00970175" w:rsidRDefault="006A7207" w:rsidP="007C4BF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Genes Retenidos (%)</w:t>
            </w:r>
          </w:p>
        </w:tc>
      </w:tr>
      <w:tr w:rsidR="006A7207" w:rsidRPr="00970175" w14:paraId="252A1957" w14:textId="67340129" w:rsidTr="00C85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Align w:val="center"/>
          </w:tcPr>
          <w:p w14:paraId="62E3C265" w14:textId="77777777" w:rsidR="006A7207" w:rsidRPr="00970175" w:rsidRDefault="006A7207" w:rsidP="007C4BF1">
            <w:pPr>
              <w:jc w:val="center"/>
              <w:rPr>
                <w:rFonts w:cstheme="minorHAnsi"/>
              </w:rPr>
            </w:pPr>
            <w:r w:rsidRPr="00970175">
              <w:rPr>
                <w:rFonts w:cstheme="minorHAnsi"/>
                <w:color w:val="000000"/>
              </w:rPr>
              <w:t>GSE50760</w:t>
            </w:r>
          </w:p>
        </w:tc>
        <w:tc>
          <w:tcPr>
            <w:tcW w:w="627" w:type="pct"/>
            <w:vAlign w:val="center"/>
          </w:tcPr>
          <w:p w14:paraId="56A57EFF" w14:textId="5FB69750"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color w:val="000000"/>
              </w:rPr>
              <w:t>36</w:t>
            </w:r>
          </w:p>
        </w:tc>
        <w:tc>
          <w:tcPr>
            <w:tcW w:w="1319" w:type="pct"/>
            <w:vAlign w:val="center"/>
          </w:tcPr>
          <w:p w14:paraId="2605E277" w14:textId="77777777" w:rsidR="006A7207" w:rsidRPr="00970175" w:rsidRDefault="006A7207"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w:t>
            </w:r>
          </w:p>
        </w:tc>
        <w:tc>
          <w:tcPr>
            <w:tcW w:w="634" w:type="pct"/>
            <w:vAlign w:val="center"/>
          </w:tcPr>
          <w:p w14:paraId="4ACDC34D" w14:textId="0AFA8608" w:rsidR="006A7207" w:rsidRPr="00C85C10" w:rsidRDefault="00C85C10" w:rsidP="00C85C10">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C85C10">
              <w:rPr>
                <w:rFonts w:cstheme="minorHAnsi"/>
                <w:color w:val="000000"/>
              </w:rPr>
              <w:t>39</w:t>
            </w:r>
            <w:r>
              <w:rPr>
                <w:rFonts w:cstheme="minorHAnsi"/>
                <w:color w:val="000000"/>
              </w:rPr>
              <w:t>.</w:t>
            </w:r>
            <w:r w:rsidRPr="00C85C10">
              <w:rPr>
                <w:rFonts w:cstheme="minorHAnsi"/>
                <w:color w:val="000000"/>
              </w:rPr>
              <w:t>376</w:t>
            </w:r>
          </w:p>
        </w:tc>
        <w:tc>
          <w:tcPr>
            <w:tcW w:w="753" w:type="pct"/>
            <w:vAlign w:val="center"/>
          </w:tcPr>
          <w:p w14:paraId="52CA332B" w14:textId="25CCD26F" w:rsidR="006A7207" w:rsidRPr="00970175" w:rsidRDefault="00C85C10" w:rsidP="00C85C1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rPr>
              <w:t>19</w:t>
            </w:r>
            <w:r>
              <w:rPr>
                <w:rFonts w:cstheme="minorHAnsi"/>
              </w:rPr>
              <w:t>.</w:t>
            </w:r>
            <w:r w:rsidRPr="00C85C10">
              <w:rPr>
                <w:rFonts w:cstheme="minorHAnsi"/>
              </w:rPr>
              <w:t>568</w:t>
            </w:r>
          </w:p>
        </w:tc>
        <w:tc>
          <w:tcPr>
            <w:tcW w:w="936" w:type="pct"/>
            <w:vAlign w:val="center"/>
          </w:tcPr>
          <w:p w14:paraId="3219DC6D" w14:textId="0CF8B60C"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19</w:t>
            </w:r>
            <w:r>
              <w:rPr>
                <w:rFonts w:cstheme="minorHAnsi"/>
                <w:color w:val="000000"/>
              </w:rPr>
              <w:t>.</w:t>
            </w:r>
            <w:r w:rsidRPr="00C85C10">
              <w:rPr>
                <w:rFonts w:cstheme="minorHAnsi"/>
                <w:color w:val="000000"/>
              </w:rPr>
              <w:t xml:space="preserve">808 </w:t>
            </w:r>
            <w:r>
              <w:rPr>
                <w:rFonts w:cstheme="minorHAnsi"/>
                <w:color w:val="000000"/>
              </w:rPr>
              <w:t>(50,30)</w:t>
            </w:r>
          </w:p>
        </w:tc>
      </w:tr>
      <w:tr w:rsidR="006A7207" w:rsidRPr="00970175" w14:paraId="456B7DA3" w14:textId="70B0B1CF" w:rsidTr="00C85C10">
        <w:tc>
          <w:tcPr>
            <w:cnfStyle w:val="001000000000" w:firstRow="0" w:lastRow="0" w:firstColumn="1" w:lastColumn="0" w:oddVBand="0" w:evenVBand="0" w:oddHBand="0" w:evenHBand="0" w:firstRowFirstColumn="0" w:firstRowLastColumn="0" w:lastRowFirstColumn="0" w:lastRowLastColumn="0"/>
            <w:tcW w:w="731" w:type="pct"/>
            <w:vAlign w:val="center"/>
          </w:tcPr>
          <w:p w14:paraId="5B1AECFB" w14:textId="77777777" w:rsidR="006A7207" w:rsidRPr="00970175" w:rsidRDefault="006A7207" w:rsidP="007C4BF1">
            <w:pPr>
              <w:jc w:val="center"/>
              <w:rPr>
                <w:rFonts w:cstheme="minorHAnsi"/>
              </w:rPr>
            </w:pPr>
            <w:r w:rsidRPr="00970175">
              <w:rPr>
                <w:rFonts w:cstheme="minorHAnsi"/>
                <w:color w:val="000000"/>
              </w:rPr>
              <w:t>GSE104836</w:t>
            </w:r>
          </w:p>
        </w:tc>
        <w:tc>
          <w:tcPr>
            <w:tcW w:w="627" w:type="pct"/>
            <w:vAlign w:val="center"/>
          </w:tcPr>
          <w:p w14:paraId="330232E0"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20</w:t>
            </w:r>
          </w:p>
        </w:tc>
        <w:tc>
          <w:tcPr>
            <w:tcW w:w="1319" w:type="pct"/>
            <w:vAlign w:val="center"/>
          </w:tcPr>
          <w:p w14:paraId="76667F1B"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10</w:t>
            </w:r>
          </w:p>
        </w:tc>
        <w:tc>
          <w:tcPr>
            <w:tcW w:w="634" w:type="pct"/>
            <w:vAlign w:val="center"/>
          </w:tcPr>
          <w:p w14:paraId="552736CD" w14:textId="0CDAD328" w:rsidR="006A7207" w:rsidRPr="00970175" w:rsidRDefault="00C85C10"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color w:val="000000"/>
              </w:rPr>
              <w:t>39</w:t>
            </w:r>
            <w:r>
              <w:rPr>
                <w:rFonts w:cstheme="minorHAnsi"/>
                <w:color w:val="000000"/>
              </w:rPr>
              <w:t>.</w:t>
            </w:r>
            <w:r w:rsidRPr="00C85C10">
              <w:rPr>
                <w:rFonts w:cstheme="minorHAnsi"/>
                <w:color w:val="000000"/>
              </w:rPr>
              <w:t>376</w:t>
            </w:r>
          </w:p>
        </w:tc>
        <w:tc>
          <w:tcPr>
            <w:tcW w:w="753" w:type="pct"/>
            <w:vAlign w:val="center"/>
          </w:tcPr>
          <w:p w14:paraId="5C6E4A63" w14:textId="22416B82" w:rsidR="006A7207" w:rsidRPr="00970175" w:rsidRDefault="00C85C10" w:rsidP="00C85C10">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rPr>
              <w:t>16</w:t>
            </w:r>
            <w:r>
              <w:rPr>
                <w:rFonts w:cstheme="minorHAnsi"/>
              </w:rPr>
              <w:t>.</w:t>
            </w:r>
            <w:r w:rsidRPr="00C85C10">
              <w:rPr>
                <w:rFonts w:cstheme="minorHAnsi"/>
              </w:rPr>
              <w:t>067</w:t>
            </w:r>
          </w:p>
        </w:tc>
        <w:tc>
          <w:tcPr>
            <w:tcW w:w="936" w:type="pct"/>
            <w:vAlign w:val="center"/>
          </w:tcPr>
          <w:p w14:paraId="0E2891BB" w14:textId="4077D065" w:rsidR="006A7207" w:rsidRPr="00970175" w:rsidRDefault="00C85C10"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color w:val="000000"/>
              </w:rPr>
              <w:t>23</w:t>
            </w:r>
            <w:r>
              <w:rPr>
                <w:rFonts w:cstheme="minorHAnsi"/>
                <w:color w:val="000000"/>
              </w:rPr>
              <w:t>.</w:t>
            </w:r>
            <w:r w:rsidRPr="00C85C10">
              <w:rPr>
                <w:rFonts w:cstheme="minorHAnsi"/>
                <w:color w:val="000000"/>
              </w:rPr>
              <w:t>309</w:t>
            </w:r>
            <w:r>
              <w:rPr>
                <w:rFonts w:cstheme="minorHAnsi"/>
                <w:color w:val="000000"/>
              </w:rPr>
              <w:t xml:space="preserve"> (59,20)</w:t>
            </w:r>
          </w:p>
        </w:tc>
      </w:tr>
      <w:tr w:rsidR="006A7207" w:rsidRPr="00970175" w14:paraId="091BCB13" w14:textId="7BF8B0ED" w:rsidTr="00C85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Align w:val="center"/>
          </w:tcPr>
          <w:p w14:paraId="47BFB3BA" w14:textId="77777777" w:rsidR="006A7207" w:rsidRPr="00970175" w:rsidRDefault="006A7207" w:rsidP="007C4BF1">
            <w:pPr>
              <w:jc w:val="center"/>
              <w:rPr>
                <w:rFonts w:cstheme="minorHAnsi"/>
              </w:rPr>
            </w:pPr>
            <w:r w:rsidRPr="00970175">
              <w:rPr>
                <w:rFonts w:cstheme="minorHAnsi"/>
                <w:color w:val="000000"/>
              </w:rPr>
              <w:t>GSE142279</w:t>
            </w:r>
          </w:p>
        </w:tc>
        <w:tc>
          <w:tcPr>
            <w:tcW w:w="627" w:type="pct"/>
            <w:vAlign w:val="center"/>
          </w:tcPr>
          <w:p w14:paraId="205EB46C" w14:textId="77777777" w:rsidR="006A7207" w:rsidRPr="00970175" w:rsidRDefault="006A7207"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40</w:t>
            </w:r>
          </w:p>
        </w:tc>
        <w:tc>
          <w:tcPr>
            <w:tcW w:w="1319" w:type="pct"/>
            <w:vAlign w:val="center"/>
          </w:tcPr>
          <w:p w14:paraId="6C3C6282" w14:textId="77777777" w:rsidR="006A7207" w:rsidRPr="00970175" w:rsidRDefault="006A7207"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20</w:t>
            </w:r>
          </w:p>
        </w:tc>
        <w:tc>
          <w:tcPr>
            <w:tcW w:w="634" w:type="pct"/>
            <w:vAlign w:val="center"/>
          </w:tcPr>
          <w:p w14:paraId="639BF5CF" w14:textId="1750689C"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39</w:t>
            </w:r>
            <w:r>
              <w:rPr>
                <w:rFonts w:cstheme="minorHAnsi"/>
                <w:color w:val="000000"/>
              </w:rPr>
              <w:t>.</w:t>
            </w:r>
            <w:r w:rsidRPr="00C85C10">
              <w:rPr>
                <w:rFonts w:cstheme="minorHAnsi"/>
                <w:color w:val="000000"/>
              </w:rPr>
              <w:t>376</w:t>
            </w:r>
          </w:p>
        </w:tc>
        <w:tc>
          <w:tcPr>
            <w:tcW w:w="753" w:type="pct"/>
            <w:vAlign w:val="center"/>
          </w:tcPr>
          <w:p w14:paraId="7131E548" w14:textId="708E4E33" w:rsidR="006A7207" w:rsidRPr="00970175" w:rsidRDefault="00F569C4" w:rsidP="00F569C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569C4">
              <w:rPr>
                <w:rFonts w:cstheme="minorHAnsi"/>
              </w:rPr>
              <w:t>19</w:t>
            </w:r>
            <w:r>
              <w:rPr>
                <w:rFonts w:cstheme="minorHAnsi"/>
              </w:rPr>
              <w:t>.</w:t>
            </w:r>
            <w:r w:rsidRPr="00F569C4">
              <w:rPr>
                <w:rFonts w:cstheme="minorHAnsi"/>
              </w:rPr>
              <w:t>828</w:t>
            </w:r>
          </w:p>
        </w:tc>
        <w:tc>
          <w:tcPr>
            <w:tcW w:w="936" w:type="pct"/>
            <w:vAlign w:val="center"/>
          </w:tcPr>
          <w:p w14:paraId="2235E841" w14:textId="420C955F" w:rsidR="006A7207" w:rsidRPr="00970175" w:rsidRDefault="00F569C4"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569C4">
              <w:rPr>
                <w:rFonts w:cstheme="minorHAnsi"/>
                <w:color w:val="000000"/>
              </w:rPr>
              <w:t>19</w:t>
            </w:r>
            <w:r>
              <w:rPr>
                <w:rFonts w:cstheme="minorHAnsi"/>
                <w:color w:val="000000"/>
              </w:rPr>
              <w:t>.</w:t>
            </w:r>
            <w:r w:rsidRPr="00F569C4">
              <w:rPr>
                <w:rFonts w:cstheme="minorHAnsi"/>
                <w:color w:val="000000"/>
              </w:rPr>
              <w:t>548</w:t>
            </w:r>
            <w:r>
              <w:rPr>
                <w:rFonts w:cstheme="minorHAnsi"/>
                <w:color w:val="000000"/>
              </w:rPr>
              <w:t xml:space="preserve"> (49,64)</w:t>
            </w:r>
          </w:p>
        </w:tc>
      </w:tr>
      <w:tr w:rsidR="006A7207" w:rsidRPr="00970175" w14:paraId="408692D6" w14:textId="6CD93E71" w:rsidTr="00C85C10">
        <w:tc>
          <w:tcPr>
            <w:cnfStyle w:val="001000000000" w:firstRow="0" w:lastRow="0" w:firstColumn="1" w:lastColumn="0" w:oddVBand="0" w:evenVBand="0" w:oddHBand="0" w:evenHBand="0" w:firstRowFirstColumn="0" w:firstRowLastColumn="0" w:lastRowFirstColumn="0" w:lastRowLastColumn="0"/>
            <w:tcW w:w="731" w:type="pct"/>
            <w:vAlign w:val="center"/>
          </w:tcPr>
          <w:p w14:paraId="0A4A59FE" w14:textId="77777777" w:rsidR="006A7207" w:rsidRPr="00970175" w:rsidRDefault="006A7207" w:rsidP="007C4BF1">
            <w:pPr>
              <w:jc w:val="center"/>
              <w:rPr>
                <w:rFonts w:cstheme="minorHAnsi"/>
              </w:rPr>
            </w:pPr>
            <w:r w:rsidRPr="00970175">
              <w:rPr>
                <w:rFonts w:cstheme="minorHAnsi"/>
                <w:color w:val="000000"/>
              </w:rPr>
              <w:t>GSE156451</w:t>
            </w:r>
          </w:p>
        </w:tc>
        <w:tc>
          <w:tcPr>
            <w:tcW w:w="627" w:type="pct"/>
            <w:vAlign w:val="center"/>
          </w:tcPr>
          <w:p w14:paraId="616B20B1"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95</w:t>
            </w:r>
          </w:p>
        </w:tc>
        <w:tc>
          <w:tcPr>
            <w:tcW w:w="1319" w:type="pct"/>
            <w:vAlign w:val="center"/>
          </w:tcPr>
          <w:p w14:paraId="65D201B6"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47</w:t>
            </w:r>
          </w:p>
        </w:tc>
        <w:tc>
          <w:tcPr>
            <w:tcW w:w="634" w:type="pct"/>
            <w:vAlign w:val="center"/>
          </w:tcPr>
          <w:p w14:paraId="44989409" w14:textId="23106333" w:rsidR="006A7207" w:rsidRPr="00970175" w:rsidRDefault="00C85C10"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color w:val="000000"/>
              </w:rPr>
              <w:t>39</w:t>
            </w:r>
            <w:r>
              <w:rPr>
                <w:rFonts w:cstheme="minorHAnsi"/>
                <w:color w:val="000000"/>
              </w:rPr>
              <w:t>.</w:t>
            </w:r>
            <w:r w:rsidRPr="00C85C10">
              <w:rPr>
                <w:rFonts w:cstheme="minorHAnsi"/>
                <w:color w:val="000000"/>
              </w:rPr>
              <w:t>376</w:t>
            </w:r>
          </w:p>
        </w:tc>
        <w:tc>
          <w:tcPr>
            <w:tcW w:w="753" w:type="pct"/>
            <w:vAlign w:val="center"/>
          </w:tcPr>
          <w:p w14:paraId="2C73ECD8" w14:textId="617C846F" w:rsidR="006A7207" w:rsidRPr="00970175" w:rsidRDefault="00F569C4" w:rsidP="00F569C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22</w:t>
            </w:r>
            <w:r>
              <w:rPr>
                <w:rFonts w:cstheme="minorHAnsi"/>
              </w:rPr>
              <w:t>.</w:t>
            </w:r>
            <w:r w:rsidRPr="00F569C4">
              <w:rPr>
                <w:rFonts w:cstheme="minorHAnsi"/>
              </w:rPr>
              <w:t>151</w:t>
            </w:r>
          </w:p>
        </w:tc>
        <w:tc>
          <w:tcPr>
            <w:tcW w:w="936" w:type="pct"/>
            <w:vAlign w:val="center"/>
          </w:tcPr>
          <w:p w14:paraId="7651F08F" w14:textId="3B9B0C15" w:rsidR="006A7207" w:rsidRPr="00970175" w:rsidRDefault="00F569C4"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17</w:t>
            </w:r>
            <w:r>
              <w:rPr>
                <w:rFonts w:cstheme="minorHAnsi"/>
              </w:rPr>
              <w:t>.</w:t>
            </w:r>
            <w:r w:rsidRPr="00F569C4">
              <w:rPr>
                <w:rFonts w:cstheme="minorHAnsi"/>
              </w:rPr>
              <w:t>225</w:t>
            </w:r>
            <w:r>
              <w:rPr>
                <w:rFonts w:cstheme="minorHAnsi"/>
              </w:rPr>
              <w:t xml:space="preserve"> (43,74)</w:t>
            </w:r>
          </w:p>
        </w:tc>
      </w:tr>
      <w:tr w:rsidR="006A7207" w:rsidRPr="00970175" w14:paraId="3DC36C5E" w14:textId="00B13CFC" w:rsidTr="00C85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Align w:val="center"/>
          </w:tcPr>
          <w:p w14:paraId="05BC035F" w14:textId="77777777" w:rsidR="006A7207" w:rsidRPr="00970175" w:rsidRDefault="006A7207" w:rsidP="007C4BF1">
            <w:pPr>
              <w:jc w:val="center"/>
              <w:rPr>
                <w:rFonts w:cstheme="minorHAnsi"/>
              </w:rPr>
            </w:pPr>
            <w:r w:rsidRPr="00970175">
              <w:rPr>
                <w:rFonts w:cstheme="minorHAnsi"/>
                <w:color w:val="000000"/>
              </w:rPr>
              <w:t>GSE164541</w:t>
            </w:r>
          </w:p>
        </w:tc>
        <w:tc>
          <w:tcPr>
            <w:tcW w:w="627" w:type="pct"/>
            <w:vAlign w:val="center"/>
          </w:tcPr>
          <w:p w14:paraId="18DA0F02" w14:textId="45A2E2B2"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color w:val="000000"/>
              </w:rPr>
              <w:t>10</w:t>
            </w:r>
          </w:p>
        </w:tc>
        <w:tc>
          <w:tcPr>
            <w:tcW w:w="1319" w:type="pct"/>
            <w:vAlign w:val="center"/>
          </w:tcPr>
          <w:p w14:paraId="007E7BC0" w14:textId="77777777" w:rsidR="006A7207" w:rsidRPr="00970175" w:rsidRDefault="006A7207"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w:t>
            </w:r>
          </w:p>
        </w:tc>
        <w:tc>
          <w:tcPr>
            <w:tcW w:w="634" w:type="pct"/>
            <w:vAlign w:val="center"/>
          </w:tcPr>
          <w:p w14:paraId="0F5E14D3" w14:textId="385F56F0"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58</w:t>
            </w:r>
            <w:r>
              <w:rPr>
                <w:rFonts w:cstheme="minorHAnsi"/>
                <w:color w:val="000000"/>
              </w:rPr>
              <w:t>.</w:t>
            </w:r>
            <w:r w:rsidRPr="00C85C10">
              <w:rPr>
                <w:rFonts w:cstheme="minorHAnsi"/>
                <w:color w:val="000000"/>
              </w:rPr>
              <w:t>395</w:t>
            </w:r>
          </w:p>
        </w:tc>
        <w:tc>
          <w:tcPr>
            <w:tcW w:w="753" w:type="pct"/>
            <w:vAlign w:val="center"/>
          </w:tcPr>
          <w:p w14:paraId="27518C3E" w14:textId="65BD3E9C"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rPr>
              <w:t>40.870</w:t>
            </w:r>
          </w:p>
        </w:tc>
        <w:tc>
          <w:tcPr>
            <w:tcW w:w="936" w:type="pct"/>
            <w:vAlign w:val="center"/>
          </w:tcPr>
          <w:p w14:paraId="7E7DDE3B" w14:textId="51F80ADC" w:rsidR="006A7207" w:rsidRPr="00970175" w:rsidRDefault="00C85C10" w:rsidP="007C4BF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17</w:t>
            </w:r>
            <w:r>
              <w:rPr>
                <w:rFonts w:cstheme="minorHAnsi"/>
                <w:color w:val="000000"/>
              </w:rPr>
              <w:t>.</w:t>
            </w:r>
            <w:r w:rsidRPr="00C85C10">
              <w:rPr>
                <w:rFonts w:cstheme="minorHAnsi"/>
                <w:color w:val="000000"/>
              </w:rPr>
              <w:t>525</w:t>
            </w:r>
            <w:r>
              <w:rPr>
                <w:rFonts w:cstheme="minorHAnsi"/>
                <w:color w:val="000000"/>
              </w:rPr>
              <w:t xml:space="preserve"> (30,01)</w:t>
            </w:r>
          </w:p>
        </w:tc>
      </w:tr>
      <w:tr w:rsidR="006A7207" w:rsidRPr="00970175" w14:paraId="0E40B63D" w14:textId="2130BDFC" w:rsidTr="00C85C10">
        <w:tc>
          <w:tcPr>
            <w:cnfStyle w:val="001000000000" w:firstRow="0" w:lastRow="0" w:firstColumn="1" w:lastColumn="0" w:oddVBand="0" w:evenVBand="0" w:oddHBand="0" w:evenHBand="0" w:firstRowFirstColumn="0" w:firstRowLastColumn="0" w:lastRowFirstColumn="0" w:lastRowLastColumn="0"/>
            <w:tcW w:w="731" w:type="pct"/>
            <w:vAlign w:val="center"/>
          </w:tcPr>
          <w:p w14:paraId="0D2115D0" w14:textId="77777777" w:rsidR="006A7207" w:rsidRPr="00970175" w:rsidRDefault="006A7207" w:rsidP="007C4BF1">
            <w:pPr>
              <w:jc w:val="center"/>
              <w:rPr>
                <w:rFonts w:cstheme="minorHAnsi"/>
              </w:rPr>
            </w:pPr>
            <w:r w:rsidRPr="00970175">
              <w:rPr>
                <w:rFonts w:cstheme="minorHAnsi"/>
                <w:color w:val="000000"/>
              </w:rPr>
              <w:t>TCGA-COAD</w:t>
            </w:r>
          </w:p>
        </w:tc>
        <w:tc>
          <w:tcPr>
            <w:tcW w:w="627" w:type="pct"/>
            <w:vAlign w:val="center"/>
          </w:tcPr>
          <w:p w14:paraId="494E80DD" w14:textId="213144E3"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5</w:t>
            </w:r>
            <w:r w:rsidR="00C85C10">
              <w:rPr>
                <w:rFonts w:cstheme="minorHAnsi"/>
                <w:color w:val="000000"/>
              </w:rPr>
              <w:t>1</w:t>
            </w:r>
            <w:r w:rsidRPr="00970175">
              <w:rPr>
                <w:rFonts w:cstheme="minorHAnsi"/>
                <w:color w:val="000000"/>
              </w:rPr>
              <w:t>4</w:t>
            </w:r>
          </w:p>
        </w:tc>
        <w:tc>
          <w:tcPr>
            <w:tcW w:w="1319" w:type="pct"/>
            <w:vAlign w:val="center"/>
          </w:tcPr>
          <w:p w14:paraId="63B26FE1" w14:textId="77777777" w:rsidR="006A7207" w:rsidRPr="00970175" w:rsidRDefault="006A7207" w:rsidP="007C4BF1">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41</w:t>
            </w:r>
          </w:p>
        </w:tc>
        <w:tc>
          <w:tcPr>
            <w:tcW w:w="634" w:type="pct"/>
            <w:vAlign w:val="center"/>
          </w:tcPr>
          <w:p w14:paraId="4F7B0386" w14:textId="1176E92C" w:rsidR="006A7207" w:rsidRPr="00970175" w:rsidRDefault="00F569C4" w:rsidP="00F569C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60</w:t>
            </w:r>
            <w:r>
              <w:rPr>
                <w:rFonts w:cstheme="minorHAnsi"/>
              </w:rPr>
              <w:t>.</w:t>
            </w:r>
            <w:r w:rsidRPr="00F569C4">
              <w:rPr>
                <w:rFonts w:cstheme="minorHAnsi"/>
              </w:rPr>
              <w:t>660</w:t>
            </w:r>
          </w:p>
        </w:tc>
        <w:tc>
          <w:tcPr>
            <w:tcW w:w="753" w:type="pct"/>
            <w:vAlign w:val="center"/>
          </w:tcPr>
          <w:p w14:paraId="3D42FE07" w14:textId="0FF2E56C" w:rsidR="006A7207" w:rsidRPr="00970175" w:rsidRDefault="00F569C4" w:rsidP="00F569C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36</w:t>
            </w:r>
            <w:r>
              <w:rPr>
                <w:rFonts w:cstheme="minorHAnsi"/>
              </w:rPr>
              <w:t>.</w:t>
            </w:r>
            <w:r w:rsidRPr="00F569C4">
              <w:rPr>
                <w:rFonts w:cstheme="minorHAnsi"/>
              </w:rPr>
              <w:t>500</w:t>
            </w:r>
          </w:p>
        </w:tc>
        <w:tc>
          <w:tcPr>
            <w:tcW w:w="936" w:type="pct"/>
            <w:vAlign w:val="center"/>
          </w:tcPr>
          <w:p w14:paraId="4E181DEC" w14:textId="24551822" w:rsidR="006A7207" w:rsidRPr="00F569C4" w:rsidRDefault="00F569C4" w:rsidP="00F569C4">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F569C4">
              <w:rPr>
                <w:rFonts w:cstheme="minorHAnsi"/>
                <w:color w:val="000000"/>
              </w:rPr>
              <w:t>24</w:t>
            </w:r>
            <w:r>
              <w:rPr>
                <w:rFonts w:cstheme="minorHAnsi"/>
                <w:color w:val="000000"/>
              </w:rPr>
              <w:t>.</w:t>
            </w:r>
            <w:r w:rsidRPr="00F569C4">
              <w:rPr>
                <w:rFonts w:cstheme="minorHAnsi"/>
                <w:color w:val="000000"/>
              </w:rPr>
              <w:t>160</w:t>
            </w:r>
            <w:r>
              <w:rPr>
                <w:rFonts w:cstheme="minorHAnsi"/>
                <w:color w:val="000000"/>
              </w:rPr>
              <w:t xml:space="preserve"> (39</w:t>
            </w:r>
            <w:r w:rsidR="00EF779E">
              <w:rPr>
                <w:rFonts w:cstheme="minorHAnsi"/>
                <w:color w:val="000000"/>
              </w:rPr>
              <w:t>,</w:t>
            </w:r>
            <w:r>
              <w:rPr>
                <w:rFonts w:cstheme="minorHAnsi"/>
                <w:color w:val="000000"/>
              </w:rPr>
              <w:t>83)</w:t>
            </w:r>
          </w:p>
        </w:tc>
      </w:tr>
    </w:tbl>
    <w:p w14:paraId="6F903261" w14:textId="77777777" w:rsidR="006A7207" w:rsidRDefault="006A7207">
      <w:pPr>
        <w:spacing w:before="0" w:after="0" w:line="240" w:lineRule="auto"/>
        <w:jc w:val="left"/>
      </w:pPr>
    </w:p>
    <w:p w14:paraId="15AEEDBD" w14:textId="0C4A9C00" w:rsidR="0033324A" w:rsidRDefault="00294BBD" w:rsidP="00294BBD">
      <w:r w:rsidRPr="00294BBD">
        <w:t xml:space="preserve">En primer lugar, </w:t>
      </w:r>
      <w:r>
        <w:t>los</w:t>
      </w:r>
      <w:r w:rsidRPr="00294BBD">
        <w:t xml:space="preserve"> histograma</w:t>
      </w:r>
      <w:r>
        <w:t>s y diagramas de densidad</w:t>
      </w:r>
      <w:r w:rsidRPr="00294BBD">
        <w:t xml:space="preserve"> de conteos crudos iniciales revel</w:t>
      </w:r>
      <w:r>
        <w:t>aron</w:t>
      </w:r>
      <w:r w:rsidRPr="00294BBD">
        <w:t xml:space="preserve"> la marcada asimetría positiva característica de los experimentos de RNA-seq (</w:t>
      </w:r>
      <w:r w:rsidRPr="002F3EDE">
        <w:rPr>
          <w:highlight w:val="yellow"/>
        </w:rPr>
        <w:t xml:space="preserve">Figura </w:t>
      </w:r>
      <w:r w:rsidR="0033324A" w:rsidRPr="002F3EDE">
        <w:rPr>
          <w:highlight w:val="yellow"/>
        </w:rPr>
        <w:t>X</w:t>
      </w:r>
      <w:r w:rsidRPr="00294BBD">
        <w:t>). Est</w:t>
      </w:r>
      <w:r>
        <w:t>os</w:t>
      </w:r>
      <w:r w:rsidRPr="00294BBD">
        <w:t xml:space="preserve"> perfil</w:t>
      </w:r>
      <w:r>
        <w:t>es</w:t>
      </w:r>
      <w:r w:rsidRPr="00294BBD">
        <w:t xml:space="preserve"> se defini</w:t>
      </w:r>
      <w:r>
        <w:t>eron</w:t>
      </w:r>
      <w:r w:rsidRPr="00294BBD">
        <w:t xml:space="preserve"> por un </w:t>
      </w:r>
      <w:r>
        <w:t xml:space="preserve">pico pronunciado </w:t>
      </w:r>
      <w:r w:rsidRPr="00294BBD">
        <w:t xml:space="preserve">en el extremo izquierdo de la escala logarítmica, representativo del ruido de fondo de genes </w:t>
      </w:r>
      <w:r>
        <w:t xml:space="preserve">no expresados o con </w:t>
      </w:r>
      <w:r w:rsidRPr="00294BBD">
        <w:t>lecturas residuales.</w:t>
      </w:r>
      <w:r w:rsidR="00115357">
        <w:t xml:space="preserve"> </w:t>
      </w:r>
      <w:r w:rsidR="00115357" w:rsidRPr="00115357">
        <w:t>Tras aplicar el filtrado dinámico, los conteos retenidos se sometieron a la transformación de logaritmo regularizado (</w:t>
      </w:r>
      <w:r w:rsidR="00115357" w:rsidRPr="00115357">
        <w:rPr>
          <w:i/>
          <w:iCs/>
        </w:rPr>
        <w:t>rlog</w:t>
      </w:r>
      <w:r w:rsidR="00115357">
        <w:t xml:space="preserve"> o </w:t>
      </w:r>
      <w:r w:rsidR="00115357" w:rsidRPr="00115357">
        <w:rPr>
          <w:i/>
          <w:iCs/>
        </w:rPr>
        <w:t>vs</w:t>
      </w:r>
      <w:r w:rsidR="00115357">
        <w:rPr>
          <w:i/>
          <w:iCs/>
        </w:rPr>
        <w:t>t</w:t>
      </w:r>
      <w:r w:rsidR="00115357">
        <w:t xml:space="preserve"> según el tamaño muestral</w:t>
      </w:r>
      <w:r w:rsidR="00115357" w:rsidRPr="00115357">
        <w:t>), eliminando por completo este sesgo técnico (</w:t>
      </w:r>
      <w:r w:rsidR="00115357" w:rsidRPr="002F3EDE">
        <w:rPr>
          <w:highlight w:val="yellow"/>
        </w:rPr>
        <w:t xml:space="preserve">Figura </w:t>
      </w:r>
      <w:r w:rsidR="0033324A" w:rsidRPr="002F3EDE">
        <w:rPr>
          <w:highlight w:val="yellow"/>
        </w:rPr>
        <w:t>X</w:t>
      </w:r>
      <w:r w:rsidR="00115357" w:rsidRPr="00115357">
        <w:t>).</w:t>
      </w:r>
      <w:r w:rsidR="0033324A">
        <w:t xml:space="preserve"> </w:t>
      </w:r>
      <w:r w:rsidR="0033324A" w:rsidRPr="0033324A">
        <w:t xml:space="preserve">El resultado fue una distribución muy homogénea, donde las curvas de las muestras se superponen casi por completo. Este comportamiento se observó de manera uniforme en las seis cohortes analizadas. Esta similitud </w:t>
      </w:r>
      <w:r w:rsidR="0033324A">
        <w:t xml:space="preserve">entre las condiciones dentro de un mismo dataset </w:t>
      </w:r>
      <w:r w:rsidR="0033324A" w:rsidRPr="0033324A">
        <w:t xml:space="preserve">confirma que se han corregido las diferencias técnicas de secuenciación, asegurando que las muestras sean comparables </w:t>
      </w:r>
      <w:r w:rsidR="008E76FC">
        <w:t>para</w:t>
      </w:r>
      <w:r w:rsidR="0033324A" w:rsidRPr="0033324A">
        <w:t xml:space="preserve"> </w:t>
      </w:r>
      <w:r w:rsidR="008E76FC">
        <w:t>los siguientes</w:t>
      </w:r>
      <w:r w:rsidR="0033324A">
        <w:t xml:space="preserve"> </w:t>
      </w:r>
      <w:r w:rsidR="0033324A" w:rsidRPr="0033324A">
        <w:t>análisis.</w:t>
      </w:r>
    </w:p>
    <w:p w14:paraId="73F77622" w14:textId="77777777" w:rsidR="00113976" w:rsidRDefault="00027819" w:rsidP="00F06018">
      <w:pPr>
        <w:spacing w:after="0"/>
        <w:jc w:val="center"/>
      </w:pPr>
      <w:r>
        <w:rPr>
          <w:noProof/>
        </w:rPr>
        <w:lastRenderedPageBreak/>
        <w:drawing>
          <wp:inline distT="0" distB="0" distL="0" distR="0" wp14:anchorId="0FCB9B9D" wp14:editId="1D421926">
            <wp:extent cx="5485738" cy="2743200"/>
            <wp:effectExtent l="0" t="0" r="1270" b="0"/>
            <wp:docPr id="11568512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1224" name="Imagen 11568512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92546" cy="2746604"/>
                    </a:xfrm>
                    <a:prstGeom prst="rect">
                      <a:avLst/>
                    </a:prstGeom>
                  </pic:spPr>
                </pic:pic>
              </a:graphicData>
            </a:graphic>
          </wp:inline>
        </w:drawing>
      </w:r>
    </w:p>
    <w:p w14:paraId="384FE2E4" w14:textId="25A02393" w:rsidR="00B809D8" w:rsidRDefault="00113976" w:rsidP="004D23EF">
      <w:pPr>
        <w:pStyle w:val="Figuras"/>
      </w:pPr>
      <w:bookmarkStart w:id="40" w:name="_Toc232618307"/>
      <w:r>
        <w:t xml:space="preserve">Figura </w:t>
      </w:r>
      <w:r w:rsidR="00B86249">
        <w:fldChar w:fldCharType="begin"/>
      </w:r>
      <w:r w:rsidR="00B86249">
        <w:instrText xml:space="preserve"> SEQ Figura \* ARABIC </w:instrText>
      </w:r>
      <w:r w:rsidR="00B86249">
        <w:fldChar w:fldCharType="separate"/>
      </w:r>
      <w:r w:rsidR="00211566">
        <w:rPr>
          <w:noProof/>
        </w:rPr>
        <w:t>2</w:t>
      </w:r>
      <w:r w:rsidR="00B86249">
        <w:rPr>
          <w:noProof/>
        </w:rPr>
        <w:fldChar w:fldCharType="end"/>
      </w:r>
      <w:r>
        <w:t xml:space="preserve">. </w:t>
      </w:r>
      <w:r w:rsidRPr="00B34C5D">
        <w:t>Histograma de conteos crudos iniciales en la cohorte modelo GSE104836.</w:t>
      </w:r>
      <w:bookmarkEnd w:id="40"/>
    </w:p>
    <w:p w14:paraId="13EC5CDA" w14:textId="77777777" w:rsidR="00113976" w:rsidRDefault="00027819" w:rsidP="00113976">
      <w:pPr>
        <w:keepNext/>
        <w:spacing w:after="0"/>
        <w:jc w:val="center"/>
      </w:pPr>
      <w:r>
        <w:rPr>
          <w:noProof/>
        </w:rPr>
        <w:drawing>
          <wp:inline distT="0" distB="0" distL="0" distR="0" wp14:anchorId="4D298D9E" wp14:editId="49E9FF07">
            <wp:extent cx="5457825" cy="2729230"/>
            <wp:effectExtent l="0" t="0" r="9525" b="0"/>
            <wp:docPr id="7554426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42661" name="Imagen 7554426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7825" cy="2729230"/>
                    </a:xfrm>
                    <a:prstGeom prst="rect">
                      <a:avLst/>
                    </a:prstGeom>
                  </pic:spPr>
                </pic:pic>
              </a:graphicData>
            </a:graphic>
          </wp:inline>
        </w:drawing>
      </w:r>
    </w:p>
    <w:p w14:paraId="33592F75" w14:textId="1A347427" w:rsidR="00113976" w:rsidRDefault="00113976" w:rsidP="004D23EF">
      <w:pPr>
        <w:pStyle w:val="Figuras"/>
      </w:pPr>
      <w:bookmarkStart w:id="41" w:name="_Toc232618308"/>
      <w:r>
        <w:t xml:space="preserve">Figura </w:t>
      </w:r>
      <w:r w:rsidR="00B86249">
        <w:fldChar w:fldCharType="begin"/>
      </w:r>
      <w:r w:rsidR="00B86249">
        <w:instrText xml:space="preserve"> SEQ Figura \* ARABIC </w:instrText>
      </w:r>
      <w:r w:rsidR="00B86249">
        <w:fldChar w:fldCharType="separate"/>
      </w:r>
      <w:r w:rsidR="00211566">
        <w:rPr>
          <w:noProof/>
        </w:rPr>
        <w:t>3</w:t>
      </w:r>
      <w:r w:rsidR="00B86249">
        <w:rPr>
          <w:noProof/>
        </w:rPr>
        <w:fldChar w:fldCharType="end"/>
      </w:r>
      <w:r>
        <w:t xml:space="preserve">. </w:t>
      </w:r>
      <w:r w:rsidRPr="00235640">
        <w:t>Histograma de frecuencias tras el filtrado dinámico y la transformación rlog en la cohorte modelo GSE104836.</w:t>
      </w:r>
      <w:bookmarkEnd w:id="41"/>
    </w:p>
    <w:p w14:paraId="0D3CCAC6" w14:textId="130148F9" w:rsidR="00215F8A" w:rsidRDefault="00693776" w:rsidP="00113976">
      <w:pPr>
        <w:spacing w:after="0"/>
      </w:pPr>
      <w:r w:rsidRPr="00693776">
        <w:t xml:space="preserve">Por último, el PCA permitió evaluar la estructura multidimensional de las muestras antes y después del procesamiento. </w:t>
      </w:r>
      <w:r w:rsidR="00215F8A" w:rsidRPr="00215F8A">
        <w:t>En las proyecciones iniciales con los conteos crudos, todas las cohortes mostraron una alta dispersión y un solapamiento parcial, lo que hacía que las fronteras entre las condiciones biológicas fuesen más difusas</w:t>
      </w:r>
      <w:r w:rsidRPr="00693776">
        <w:t xml:space="preserve">. </w:t>
      </w:r>
      <w:r w:rsidR="002F3EDE" w:rsidRPr="002F3EDE">
        <w:t>Sin embargo, tras aplicar el filtrado y la transformación, se observó una mejora clara en la disposición de los datos en todo el conjunto de análisis</w:t>
      </w:r>
      <w:r w:rsidR="00215F8A" w:rsidRPr="00215F8A">
        <w:t xml:space="preserve">. </w:t>
      </w:r>
      <w:r w:rsidR="002F3EDE">
        <w:t>Además, l</w:t>
      </w:r>
      <w:r w:rsidR="002F3EDE" w:rsidRPr="002F3EDE">
        <w:t xml:space="preserve">as muestras definieron agrupaciones más compactas según su condición biológica y la varianza explicada por el primer componente aumentó de forma </w:t>
      </w:r>
      <w:r w:rsidR="002F3EDE" w:rsidRPr="002F3EDE">
        <w:lastRenderedPageBreak/>
        <w:t>notable</w:t>
      </w:r>
      <w:r w:rsidR="002F3EDE">
        <w:t>;</w:t>
      </w:r>
      <w:r w:rsidR="002F3EDE" w:rsidRPr="002F3EDE">
        <w:t xml:space="preserve"> un incremento que en la mayoría de las series también se extendió al segundo componente.</w:t>
      </w:r>
    </w:p>
    <w:p w14:paraId="2D1DC1CA" w14:textId="77777777" w:rsidR="00C162AE" w:rsidRDefault="002F3EDE" w:rsidP="00C162AE">
      <w:pPr>
        <w:spacing w:before="0"/>
      </w:pPr>
      <w:r w:rsidRPr="002F3EDE">
        <w:t>La cohorte modelo GSE104836 ilustra este cambio en la definición de los grupos. En su estado inicial, el Componente Principal 1 (PC1) solo captaba el 17,74% de la variabilidad total, reflejando esa menor definición entre las condiciones (</w:t>
      </w:r>
      <w:r w:rsidRPr="002F3EDE">
        <w:rPr>
          <w:highlight w:val="yellow"/>
        </w:rPr>
        <w:t>Figura X</w:t>
      </w:r>
      <w:r w:rsidRPr="002F3EDE">
        <w:t>). Tras el procesamiento, el PC1 incrementó la varianza explicada hasta el 43%, separando de forma clara las muestras normales a un lado del eje y las tumorales al otro (</w:t>
      </w:r>
      <w:r w:rsidRPr="002F3EDE">
        <w:rPr>
          <w:highlight w:val="yellow"/>
        </w:rPr>
        <w:t>Figura X</w:t>
      </w:r>
      <w:r w:rsidRPr="002F3EDE">
        <w:t>). En este caso concreto, el Componente Principal 2 (PC2) retuvo un 13% de la variabilidad restante. Esta tendencia hacia una mejor delimitación según la condición clínica, detallada en este ejemplo, se replicó de forma equivalente en el resto de las series analizadas.</w:t>
      </w:r>
    </w:p>
    <w:p w14:paraId="7BCD1E08" w14:textId="77777777" w:rsidR="00C162AE" w:rsidRDefault="00113976" w:rsidP="00F06018">
      <w:pPr>
        <w:spacing w:after="0"/>
        <w:jc w:val="center"/>
      </w:pPr>
      <w:r>
        <w:rPr>
          <w:noProof/>
        </w:rPr>
        <w:drawing>
          <wp:inline distT="0" distB="0" distL="0" distR="0" wp14:anchorId="4579388D" wp14:editId="5215ADBA">
            <wp:extent cx="5649595" cy="3506296"/>
            <wp:effectExtent l="0" t="0" r="8255" b="0"/>
            <wp:docPr id="2138791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9175" name="Imagen 6"/>
                    <pic:cNvPicPr/>
                  </pic:nvPicPr>
                  <pic:blipFill rotWithShape="1">
                    <a:blip r:embed="rId24">
                      <a:extLst>
                        <a:ext uri="{28A0092B-C50C-407E-A947-70E740481C1C}">
                          <a14:useLocalDpi xmlns:a14="http://schemas.microsoft.com/office/drawing/2010/main" val="0"/>
                        </a:ext>
                      </a:extLst>
                    </a:blip>
                    <a:srcRect b="2595"/>
                    <a:stretch>
                      <a:fillRect/>
                    </a:stretch>
                  </pic:blipFill>
                  <pic:spPr bwMode="auto">
                    <a:xfrm>
                      <a:off x="0" y="0"/>
                      <a:ext cx="5650078" cy="3506596"/>
                    </a:xfrm>
                    <a:prstGeom prst="rect">
                      <a:avLst/>
                    </a:prstGeom>
                    <a:ln>
                      <a:noFill/>
                    </a:ln>
                    <a:extLst>
                      <a:ext uri="{53640926-AAD7-44D8-BBD7-CCE9431645EC}">
                        <a14:shadowObscured xmlns:a14="http://schemas.microsoft.com/office/drawing/2010/main"/>
                      </a:ext>
                    </a:extLst>
                  </pic:spPr>
                </pic:pic>
              </a:graphicData>
            </a:graphic>
          </wp:inline>
        </w:drawing>
      </w:r>
    </w:p>
    <w:p w14:paraId="1CFC5A1F" w14:textId="6FAB2D65" w:rsidR="00113976" w:rsidRDefault="00C162AE" w:rsidP="004D23EF">
      <w:pPr>
        <w:pStyle w:val="Figuras"/>
      </w:pPr>
      <w:bookmarkStart w:id="42" w:name="_Toc232618309"/>
      <w:r>
        <w:t xml:space="preserve">Figura </w:t>
      </w:r>
      <w:r w:rsidR="00B86249">
        <w:fldChar w:fldCharType="begin"/>
      </w:r>
      <w:r w:rsidR="00B86249">
        <w:instrText xml:space="preserve"> SEQ Figura \* ARABIC </w:instrText>
      </w:r>
      <w:r w:rsidR="00B86249">
        <w:fldChar w:fldCharType="separate"/>
      </w:r>
      <w:r w:rsidR="00211566">
        <w:rPr>
          <w:noProof/>
        </w:rPr>
        <w:t>4</w:t>
      </w:r>
      <w:r w:rsidR="00B86249">
        <w:rPr>
          <w:noProof/>
        </w:rPr>
        <w:fldChar w:fldCharType="end"/>
      </w:r>
      <w:r>
        <w:t xml:space="preserve">. </w:t>
      </w:r>
      <w:r w:rsidRPr="00CB056D">
        <w:t>Análisis de componentes principales de los conteos crudos iniciales en la cohorte modelo GSE104836.</w:t>
      </w:r>
      <w:bookmarkEnd w:id="42"/>
    </w:p>
    <w:p w14:paraId="7A0F7BBF" w14:textId="5E2E15E2" w:rsidR="008E76FC" w:rsidRDefault="008E76FC" w:rsidP="00C162AE">
      <w:pPr>
        <w:spacing w:before="0"/>
      </w:pPr>
      <w:r w:rsidRPr="008E76FC">
        <w:t xml:space="preserve">Tras completar este análisis exploratorio, </w:t>
      </w:r>
      <w:r>
        <w:t>los resultados</w:t>
      </w:r>
      <w:r w:rsidRPr="008E76FC">
        <w:t xml:space="preserve"> confirman que las muestras están listas y son comparables entre sí. Haber eliminado el ruido técnico inicial permite que los datos reflejen con claridad las diferencias biológicas reales entre el tejido sano y el tumoral. Con esta base garantizada, se puede proceder al análisis de expresión diferencial para identificar individualmente qué genes específicos cambian en cada una de las seis cohortes.</w:t>
      </w:r>
    </w:p>
    <w:p w14:paraId="47E4FA89" w14:textId="77777777" w:rsidR="00C162AE" w:rsidRDefault="00C162AE" w:rsidP="004D23EF">
      <w:pPr>
        <w:pStyle w:val="Figuras"/>
      </w:pPr>
    </w:p>
    <w:p w14:paraId="6B21C7A4" w14:textId="4D0CABE8" w:rsidR="00113976" w:rsidRDefault="00113976" w:rsidP="00F06018">
      <w:pPr>
        <w:spacing w:after="0"/>
        <w:jc w:val="center"/>
      </w:pPr>
      <w:r>
        <w:rPr>
          <w:noProof/>
        </w:rPr>
        <w:drawing>
          <wp:inline distT="0" distB="0" distL="0" distR="0" wp14:anchorId="3A0501EE" wp14:editId="5280BBDF">
            <wp:extent cx="5553075" cy="3526031"/>
            <wp:effectExtent l="0" t="0" r="0" b="0"/>
            <wp:docPr id="18299173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7371" name="Imagen 7"/>
                    <pic:cNvPicPr/>
                  </pic:nvPicPr>
                  <pic:blipFill rotWithShape="1">
                    <a:blip r:embed="rId25">
                      <a:extLst>
                        <a:ext uri="{28A0092B-C50C-407E-A947-70E740481C1C}">
                          <a14:useLocalDpi xmlns:a14="http://schemas.microsoft.com/office/drawing/2010/main" val="0"/>
                        </a:ext>
                      </a:extLst>
                    </a:blip>
                    <a:srcRect l="854" r="854" b="2046"/>
                    <a:stretch>
                      <a:fillRect/>
                    </a:stretch>
                  </pic:blipFill>
                  <pic:spPr bwMode="auto">
                    <a:xfrm>
                      <a:off x="0" y="0"/>
                      <a:ext cx="5553572" cy="3526347"/>
                    </a:xfrm>
                    <a:prstGeom prst="rect">
                      <a:avLst/>
                    </a:prstGeom>
                    <a:ln>
                      <a:noFill/>
                    </a:ln>
                    <a:extLst>
                      <a:ext uri="{53640926-AAD7-44D8-BBD7-CCE9431645EC}">
                        <a14:shadowObscured xmlns:a14="http://schemas.microsoft.com/office/drawing/2010/main"/>
                      </a:ext>
                    </a:extLst>
                  </pic:spPr>
                </pic:pic>
              </a:graphicData>
            </a:graphic>
          </wp:inline>
        </w:drawing>
      </w:r>
    </w:p>
    <w:p w14:paraId="6919527A" w14:textId="6A84C85F" w:rsidR="00693776" w:rsidRPr="00693776" w:rsidRDefault="00113976" w:rsidP="004D23EF">
      <w:pPr>
        <w:pStyle w:val="Figuras"/>
      </w:pPr>
      <w:bookmarkStart w:id="43" w:name="_Toc232618310"/>
      <w:r>
        <w:t xml:space="preserve">Figura </w:t>
      </w:r>
      <w:r w:rsidR="00B86249">
        <w:fldChar w:fldCharType="begin"/>
      </w:r>
      <w:r w:rsidR="00B86249">
        <w:instrText xml:space="preserve"> SEQ Figura \* ARABIC </w:instrText>
      </w:r>
      <w:r w:rsidR="00B86249">
        <w:fldChar w:fldCharType="separate"/>
      </w:r>
      <w:r w:rsidR="00211566">
        <w:rPr>
          <w:noProof/>
        </w:rPr>
        <w:t>5</w:t>
      </w:r>
      <w:r w:rsidR="00B86249">
        <w:rPr>
          <w:noProof/>
        </w:rPr>
        <w:fldChar w:fldCharType="end"/>
      </w:r>
      <w:r w:rsidRPr="00C57D20">
        <w:t>. Análisis de componentes principales tras el filtrado dinámico y la transformación en la cohorte modelo GSE104836.</w:t>
      </w:r>
      <w:bookmarkEnd w:id="43"/>
    </w:p>
    <w:p w14:paraId="126B3904" w14:textId="4A22FDCB" w:rsidR="00F3241D" w:rsidRPr="007E0007" w:rsidRDefault="009F071D" w:rsidP="00F3241D">
      <w:pPr>
        <w:pStyle w:val="Ttulo2"/>
      </w:pPr>
      <w:bookmarkStart w:id="44" w:name="_Toc232618345"/>
      <w:r w:rsidRPr="005B771F">
        <w:rPr>
          <w:caps w:val="0"/>
        </w:rPr>
        <w:t xml:space="preserve">Identificación de Genes Diferencialmente Expresados </w:t>
      </w:r>
      <w:r>
        <w:rPr>
          <w:caps w:val="0"/>
        </w:rPr>
        <w:t>Por Cohorte</w:t>
      </w:r>
      <w:bookmarkEnd w:id="44"/>
    </w:p>
    <w:p w14:paraId="14E44209" w14:textId="76FC63B7" w:rsidR="00197B1C" w:rsidRPr="00197B1C" w:rsidRDefault="00197B1C" w:rsidP="00197B1C">
      <w:r w:rsidRPr="00197B1C">
        <w:t>Una vez ajustados los modelos estadísticos, se procedió a la generación y depuración de los contrastes biológicos para cada cohorte independiente. Este proceso se ejecutó siguiendo una secuencia de tres etapas consecutivas</w:t>
      </w:r>
      <w:r>
        <w:t>, las cuales se detallaron en profundidad en la metodología</w:t>
      </w:r>
      <w:r w:rsidRPr="00197B1C">
        <w:t xml:space="preserve">. En primer lugar, se extrajeron los resultados preliminares mediante la función </w:t>
      </w:r>
      <w:r w:rsidRPr="00197B1C">
        <w:rPr>
          <w:i/>
          <w:iCs/>
        </w:rPr>
        <w:t>results()</w:t>
      </w:r>
      <w:r w:rsidRPr="00197B1C">
        <w:t xml:space="preserve">, estableciendo un test de hipótesis de intervalo con un umbral de relevancia de </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FC|&gt;0.585</m:t>
        </m:r>
      </m:oMath>
      <w:r w:rsidRPr="00197B1C">
        <w:t xml:space="preserve"> y un control de falsos positivos de </w:t>
      </w:r>
      <m:oMath>
        <m:r>
          <w:rPr>
            <w:rFonts w:ascii="Cambria Math" w:hAnsi="Cambria Math"/>
          </w:rPr>
          <m:t>alpha = 0.05</m:t>
        </m:r>
      </m:oMath>
      <w:r w:rsidRPr="00197B1C">
        <w:t xml:space="preserve">. Posteriormente, este objeto se introdujo en la función </w:t>
      </w:r>
      <w:r w:rsidRPr="00197B1C">
        <w:rPr>
          <w:i/>
          <w:iCs/>
        </w:rPr>
        <w:t>lfcShrink()</w:t>
      </w:r>
      <w:r w:rsidRPr="00197B1C">
        <w:t xml:space="preserve"> para aplicar la contracción de</w:t>
      </w:r>
      <w:r>
        <w:t>l</w:t>
      </w:r>
      <w:r w:rsidRPr="00197B1C">
        <w:t xml:space="preserve"> </w:t>
      </w:r>
      <w:r w:rsidRPr="00197B1C">
        <w:rPr>
          <w:i/>
          <w:iCs/>
        </w:rPr>
        <w:t>LFC</w:t>
      </w:r>
      <w:r w:rsidRPr="00197B1C">
        <w:t xml:space="preserve"> mediante el algoritmo </w:t>
      </w:r>
      <w:r w:rsidRPr="00197B1C">
        <w:rPr>
          <w:i/>
          <w:iCs/>
        </w:rPr>
        <w:t>apeglm</w:t>
      </w:r>
      <w:r w:rsidRPr="00197B1C">
        <w:t xml:space="preserve">, estabilizando las magnitudes de los cambios de expresión. Finalmente, se realizó un filtrado sobre las columnas de la tabla resultante para asegurar la selección exclusiva de aquellos transcritos que mantuvieran un </w:t>
      </w:r>
      <m:oMath>
        <m:sSub>
          <m:sSubPr>
            <m:ctrlPr>
              <w:rPr>
                <w:rFonts w:ascii="Cambria Math" w:hAnsi="Cambria Math"/>
                <w:i/>
              </w:rPr>
            </m:ctrlPr>
          </m:sSubPr>
          <m:e>
            <m:r>
              <w:rPr>
                <w:rFonts w:ascii="Cambria Math" w:hAnsi="Cambria Math"/>
              </w:rPr>
              <m:t>p</m:t>
            </m:r>
          </m:e>
          <m:sub>
            <m:r>
              <w:rPr>
                <w:rFonts w:ascii="Cambria Math" w:hAnsi="Cambria Math"/>
              </w:rPr>
              <m:t>adj</m:t>
            </m:r>
          </m:sub>
        </m:sSub>
        <m:r>
          <w:rPr>
            <w:rFonts w:ascii="Cambria Math" w:hAnsi="Cambria Math"/>
          </w:rPr>
          <m:t>&lt;0.05</m:t>
        </m:r>
      </m:oMath>
      <w:r w:rsidRPr="00197B1C">
        <w:t xml:space="preserve"> y un </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FC|&gt;0.585</m:t>
        </m:r>
      </m:oMath>
      <w:r w:rsidRPr="00197B1C">
        <w:t xml:space="preserve">, consolidando así la lista definitiva de </w:t>
      </w:r>
      <w:r>
        <w:t>genes</w:t>
      </w:r>
      <w:r w:rsidRPr="00197B1C">
        <w:t xml:space="preserve"> significativos.</w:t>
      </w:r>
      <w:r w:rsidR="00267950" w:rsidRPr="00267950">
        <w:t xml:space="preserve"> </w:t>
      </w:r>
      <w:r w:rsidR="00E63489" w:rsidRPr="00E63489">
        <w:t>Cabe añadir que las tablas de resultados (</w:t>
      </w:r>
      <w:r w:rsidR="00E63489" w:rsidRPr="00E63489">
        <w:rPr>
          <w:i/>
          <w:iCs/>
        </w:rPr>
        <w:t>resLFC</w:t>
      </w:r>
      <w:r w:rsidR="00E63489" w:rsidRPr="00E63489">
        <w:t>) se encuentran alojadas en el repositorio de GitHub, organizadas en un documento de Excel independiente para cada cohorte</w:t>
      </w:r>
      <w:r w:rsidR="00267950">
        <w:t>.</w:t>
      </w:r>
      <w:r w:rsidRPr="00197B1C">
        <w:t xml:space="preserve"> A continuación, se desglosa el volumen de </w:t>
      </w:r>
      <w:r>
        <w:t>DEGs</w:t>
      </w:r>
      <w:r w:rsidRPr="00197B1C">
        <w:t xml:space="preserve"> significativos identificados en cada una de las series analizadas</w:t>
      </w:r>
      <w:r w:rsidR="00267950">
        <w:t xml:space="preserve"> (</w:t>
      </w:r>
      <w:r w:rsidR="00267950" w:rsidRPr="00267950">
        <w:rPr>
          <w:i/>
          <w:iCs/>
        </w:rPr>
        <w:t>Tabla 3</w:t>
      </w:r>
      <w:r w:rsidR="00267950">
        <w:t>)</w:t>
      </w:r>
      <w:r w:rsidRPr="00197B1C">
        <w:t>.</w:t>
      </w:r>
    </w:p>
    <w:p w14:paraId="4E524966" w14:textId="64DD3118" w:rsidR="00E63489" w:rsidRDefault="00E63489" w:rsidP="00E63489">
      <w:pPr>
        <w:pStyle w:val="TtuloTDC"/>
        <w:spacing w:after="0"/>
      </w:pPr>
      <w:bookmarkStart w:id="45" w:name="_Toc232618218"/>
      <w:r w:rsidRPr="00CF3B8A">
        <w:lastRenderedPageBreak/>
        <w:t xml:space="preserve">Tabla </w:t>
      </w:r>
      <w:r>
        <w:t>3</w:t>
      </w:r>
      <w:r w:rsidRPr="00CF3B8A">
        <w:t xml:space="preserve">. </w:t>
      </w:r>
      <w:r w:rsidRPr="00E63489">
        <w:t>Recuento de genes diferencialmente expresados (DEGs) sobreexpresados (UP) y subexpresados (DOWN) identificados por cohorte bajo los criterios de significación establecidos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adj</m:t>
            </m:r>
          </m:sub>
        </m:sSub>
        <m:r>
          <m:rPr>
            <m:sty m:val="b"/>
          </m:rPr>
          <w:rPr>
            <w:rFonts w:ascii="Cambria Math" w:hAnsi="Cambria Math"/>
          </w:rPr>
          <m:t>&lt;0.05</m:t>
        </m:r>
      </m:oMath>
      <w:r w:rsidRPr="00E63489">
        <w:t xml:space="preserve"> y </w:t>
      </w:r>
      <m:oMath>
        <m:sSub>
          <m:sSubPr>
            <m:ctrlPr>
              <w:rPr>
                <w:rFonts w:ascii="Cambria Math" w:hAnsi="Cambria Math"/>
              </w:rPr>
            </m:ctrlPr>
          </m:sSubPr>
          <m:e>
            <m:r>
              <m:rPr>
                <m:sty m:val="bi"/>
              </m:rPr>
              <w:rPr>
                <w:rFonts w:ascii="Cambria Math" w:hAnsi="Cambria Math"/>
              </w:rPr>
              <m:t>|log</m:t>
            </m:r>
          </m:e>
          <m:sub>
            <m:r>
              <m:rPr>
                <m:sty m:val="b"/>
              </m:rPr>
              <w:rPr>
                <w:rFonts w:ascii="Cambria Math" w:hAnsi="Cambria Math"/>
              </w:rPr>
              <m:t>2</m:t>
            </m:r>
          </m:sub>
        </m:sSub>
        <m:r>
          <m:rPr>
            <m:sty m:val="bi"/>
          </m:rPr>
          <w:rPr>
            <w:rFonts w:ascii="Cambria Math" w:hAnsi="Cambria Math"/>
          </w:rPr>
          <m:t>FC|</m:t>
        </m:r>
        <m:r>
          <m:rPr>
            <m:sty m:val="b"/>
          </m:rPr>
          <w:rPr>
            <w:rFonts w:ascii="Cambria Math" w:hAnsi="Cambria Math"/>
          </w:rPr>
          <m:t>&gt;0.585</m:t>
        </m:r>
      </m:oMath>
      <w:r w:rsidRPr="00E63489">
        <w:t>).</w:t>
      </w:r>
      <w:bookmarkEnd w:id="45"/>
    </w:p>
    <w:tbl>
      <w:tblPr>
        <w:tblStyle w:val="Tablaconcuadrcula7concolores"/>
        <w:tblW w:w="5079" w:type="pct"/>
        <w:jc w:val="center"/>
        <w:tblLayout w:type="fixed"/>
        <w:tblLook w:val="04A0" w:firstRow="1" w:lastRow="0" w:firstColumn="1" w:lastColumn="0" w:noHBand="0" w:noVBand="1"/>
      </w:tblPr>
      <w:tblGrid>
        <w:gridCol w:w="1324"/>
        <w:gridCol w:w="1187"/>
        <w:gridCol w:w="1318"/>
        <w:gridCol w:w="1839"/>
        <w:gridCol w:w="1987"/>
        <w:gridCol w:w="1559"/>
      </w:tblGrid>
      <w:tr w:rsidR="007B5C11" w:rsidRPr="00970175" w14:paraId="6F320272" w14:textId="15AD99BF" w:rsidTr="007B5C11">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718" w:type="pct"/>
            <w:vAlign w:val="center"/>
          </w:tcPr>
          <w:p w14:paraId="0BE97328" w14:textId="77777777" w:rsidR="007B5C11" w:rsidRPr="00E83CAD" w:rsidRDefault="007B5C11" w:rsidP="007B5C11">
            <w:pPr>
              <w:jc w:val="center"/>
              <w:rPr>
                <w:rFonts w:cstheme="minorHAnsi"/>
                <w:i w:val="0"/>
                <w:iCs w:val="0"/>
                <w:color w:val="auto"/>
              </w:rPr>
            </w:pPr>
            <w:r w:rsidRPr="00E83CAD">
              <w:rPr>
                <w:rFonts w:cstheme="minorHAnsi"/>
                <w:b w:val="0"/>
                <w:bCs w:val="0"/>
                <w:i w:val="0"/>
                <w:iCs w:val="0"/>
                <w:color w:val="auto"/>
              </w:rPr>
              <w:t>ID Dataset</w:t>
            </w:r>
          </w:p>
        </w:tc>
        <w:tc>
          <w:tcPr>
            <w:tcW w:w="644" w:type="pct"/>
            <w:vAlign w:val="center"/>
          </w:tcPr>
          <w:p w14:paraId="0A0565E3" w14:textId="15CD42E8" w:rsidR="007B5C11"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b w:val="0"/>
                <w:bCs w:val="0"/>
                <w:color w:val="auto"/>
              </w:rPr>
              <w:t>Muestras</w:t>
            </w:r>
            <w:r w:rsidRPr="00970175">
              <w:rPr>
                <w:rFonts w:cstheme="minorHAnsi"/>
                <w:b w:val="0"/>
                <w:bCs w:val="0"/>
                <w:color w:val="auto"/>
              </w:rPr>
              <w:t xml:space="preserve"> (</w:t>
            </w:r>
            <m:oMath>
              <m:r>
                <m:rPr>
                  <m:sty m:val="bi"/>
                </m:rPr>
                <w:rPr>
                  <w:rFonts w:ascii="Cambria Math" w:hAnsi="Cambria Math" w:cstheme="minorHAnsi"/>
                  <w:color w:val="auto"/>
                </w:rPr>
                <m:t>N</m:t>
              </m:r>
            </m:oMath>
            <w:r w:rsidRPr="00970175">
              <w:rPr>
                <w:rFonts w:cstheme="minorHAnsi"/>
                <w:b w:val="0"/>
                <w:bCs w:val="0"/>
                <w:color w:val="auto"/>
              </w:rPr>
              <w:t>)</w:t>
            </w:r>
          </w:p>
        </w:tc>
        <w:tc>
          <w:tcPr>
            <w:tcW w:w="715" w:type="pct"/>
            <w:vAlign w:val="center"/>
          </w:tcPr>
          <w:p w14:paraId="625B9A0E" w14:textId="138D4837" w:rsidR="007B5C11" w:rsidRPr="00970175"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Pr>
                <w:rFonts w:cstheme="minorHAnsi"/>
                <w:b w:val="0"/>
                <w:bCs w:val="0"/>
                <w:color w:val="auto"/>
              </w:rPr>
              <w:t>Genes Analizados</w:t>
            </w:r>
          </w:p>
        </w:tc>
        <w:tc>
          <w:tcPr>
            <w:tcW w:w="998" w:type="pct"/>
            <w:vAlign w:val="center"/>
          </w:tcPr>
          <w:p w14:paraId="0A413E60" w14:textId="06989379" w:rsidR="007B5C11"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b w:val="0"/>
                <w:bCs w:val="0"/>
                <w:color w:val="auto"/>
              </w:rPr>
              <w:t xml:space="preserve">DEGs UP           </w:t>
            </w:r>
            <w:r w:rsidRPr="007B5C11">
              <w:rPr>
                <w:rFonts w:cstheme="minorHAnsi"/>
                <w:b w:val="0"/>
                <w:bCs w:val="0"/>
                <w:color w:val="auto"/>
                <w:sz w:val="22"/>
                <w:szCs w:val="22"/>
              </w:rPr>
              <w:t>(</w:t>
            </w:r>
            <m:oMath>
              <m:sSub>
                <m:sSubPr>
                  <m:ctrlPr>
                    <w:rPr>
                      <w:rFonts w:ascii="Cambria Math" w:hAnsi="Cambria Math" w:cstheme="minorHAnsi"/>
                      <w:b w:val="0"/>
                      <w:bCs w:val="0"/>
                      <w:color w:val="auto"/>
                      <w:sz w:val="22"/>
                      <w:szCs w:val="22"/>
                    </w:rPr>
                  </m:ctrlPr>
                </m:sSubPr>
                <m:e>
                  <m:r>
                    <m:rPr>
                      <m:sty m:val="bi"/>
                    </m:rPr>
                    <w:rPr>
                      <w:rFonts w:ascii="Cambria Math" w:hAnsi="Cambria Math" w:cstheme="minorHAnsi"/>
                      <w:color w:val="auto"/>
                      <w:sz w:val="22"/>
                      <w:szCs w:val="22"/>
                    </w:rPr>
                    <m:t>p</m:t>
                  </m:r>
                </m:e>
                <m:sub>
                  <m:r>
                    <m:rPr>
                      <m:sty m:val="bi"/>
                    </m:rPr>
                    <w:rPr>
                      <w:rFonts w:ascii="Cambria Math" w:hAnsi="Cambria Math" w:cstheme="minorHAnsi"/>
                      <w:color w:val="auto"/>
                      <w:sz w:val="22"/>
                      <w:szCs w:val="22"/>
                    </w:rPr>
                    <m:t>adj</m:t>
                  </m:r>
                </m:sub>
              </m:sSub>
              <m:r>
                <m:rPr>
                  <m:sty m:val="b"/>
                </m:rPr>
                <w:rPr>
                  <w:rFonts w:ascii="Cambria Math" w:hAnsi="Cambria Math" w:cstheme="minorHAnsi"/>
                  <w:color w:val="auto"/>
                  <w:sz w:val="22"/>
                  <w:szCs w:val="22"/>
                </w:rPr>
                <m:t>&lt;0.05</m:t>
              </m:r>
            </m:oMath>
            <w:r w:rsidRPr="007B5C11">
              <w:rPr>
                <w:rFonts w:cstheme="minorHAnsi"/>
                <w:b w:val="0"/>
                <w:bCs w:val="0"/>
                <w:color w:val="auto"/>
                <w:sz w:val="22"/>
                <w:szCs w:val="22"/>
              </w:rPr>
              <w:t xml:space="preserve"> y </w:t>
            </w:r>
            <m:oMath>
              <m:sSub>
                <m:sSubPr>
                  <m:ctrlPr>
                    <w:rPr>
                      <w:rFonts w:ascii="Cambria Math" w:hAnsi="Cambria Math" w:cstheme="minorHAnsi"/>
                      <w:b w:val="0"/>
                      <w:bCs w:val="0"/>
                      <w:color w:val="auto"/>
                      <w:sz w:val="22"/>
                      <w:szCs w:val="22"/>
                    </w:rPr>
                  </m:ctrlPr>
                </m:sSubPr>
                <m:e>
                  <m:r>
                    <m:rPr>
                      <m:sty m:val="bi"/>
                    </m:rPr>
                    <w:rPr>
                      <w:rFonts w:ascii="Cambria Math" w:hAnsi="Cambria Math" w:cstheme="minorHAnsi"/>
                      <w:color w:val="auto"/>
                      <w:sz w:val="22"/>
                      <w:szCs w:val="22"/>
                    </w:rPr>
                    <m:t>log</m:t>
                  </m:r>
                </m:e>
                <m:sub>
                  <m:r>
                    <m:rPr>
                      <m:sty m:val="b"/>
                    </m:rPr>
                    <w:rPr>
                      <w:rFonts w:ascii="Cambria Math" w:hAnsi="Cambria Math" w:cstheme="minorHAnsi"/>
                      <w:color w:val="auto"/>
                      <w:sz w:val="22"/>
                      <w:szCs w:val="22"/>
                    </w:rPr>
                    <m:t>2</m:t>
                  </m:r>
                </m:sub>
              </m:sSub>
              <m:r>
                <m:rPr>
                  <m:sty m:val="bi"/>
                </m:rPr>
                <w:rPr>
                  <w:rFonts w:ascii="Cambria Math" w:hAnsi="Cambria Math" w:cstheme="minorHAnsi"/>
                  <w:color w:val="auto"/>
                  <w:sz w:val="22"/>
                  <w:szCs w:val="22"/>
                </w:rPr>
                <m:t>FC&gt;</m:t>
              </m:r>
              <m:r>
                <m:rPr>
                  <m:sty m:val="b"/>
                </m:rPr>
                <w:rPr>
                  <w:rFonts w:ascii="Cambria Math" w:hAnsi="Cambria Math" w:cstheme="minorHAnsi"/>
                  <w:color w:val="auto"/>
                  <w:sz w:val="22"/>
                  <w:szCs w:val="22"/>
                </w:rPr>
                <m:t>0.585</m:t>
              </m:r>
            </m:oMath>
            <w:r w:rsidRPr="007B5C11">
              <w:rPr>
                <w:rFonts w:cstheme="minorHAnsi"/>
                <w:b w:val="0"/>
                <w:bCs w:val="0"/>
                <w:color w:val="auto"/>
                <w:sz w:val="22"/>
                <w:szCs w:val="22"/>
              </w:rPr>
              <w:t>)</w:t>
            </w:r>
          </w:p>
        </w:tc>
        <w:tc>
          <w:tcPr>
            <w:tcW w:w="1078" w:type="pct"/>
            <w:vAlign w:val="center"/>
          </w:tcPr>
          <w:p w14:paraId="33FE1B35" w14:textId="55795651" w:rsidR="007B5C11" w:rsidRPr="002C6516"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auto"/>
              </w:rPr>
            </w:pPr>
            <w:r>
              <w:rPr>
                <w:rFonts w:cstheme="minorHAnsi"/>
                <w:b w:val="0"/>
                <w:bCs w:val="0"/>
                <w:color w:val="auto"/>
              </w:rPr>
              <w:t xml:space="preserve">DEGs DOWN </w:t>
            </w:r>
            <w:r w:rsidRPr="007B5C11">
              <w:rPr>
                <w:rFonts w:cstheme="minorHAnsi"/>
                <w:b w:val="0"/>
                <w:bCs w:val="0"/>
                <w:color w:val="auto"/>
                <w:sz w:val="22"/>
                <w:szCs w:val="22"/>
              </w:rPr>
              <w:t>(</w:t>
            </w:r>
            <m:oMath>
              <m:sSub>
                <m:sSubPr>
                  <m:ctrlPr>
                    <w:rPr>
                      <w:rFonts w:ascii="Cambria Math" w:hAnsi="Cambria Math" w:cstheme="minorHAnsi"/>
                      <w:b w:val="0"/>
                      <w:bCs w:val="0"/>
                      <w:color w:val="auto"/>
                      <w:sz w:val="22"/>
                      <w:szCs w:val="22"/>
                    </w:rPr>
                  </m:ctrlPr>
                </m:sSubPr>
                <m:e>
                  <m:r>
                    <m:rPr>
                      <m:sty m:val="bi"/>
                    </m:rPr>
                    <w:rPr>
                      <w:rFonts w:ascii="Cambria Math" w:hAnsi="Cambria Math" w:cstheme="minorHAnsi"/>
                      <w:color w:val="auto"/>
                      <w:sz w:val="22"/>
                      <w:szCs w:val="22"/>
                    </w:rPr>
                    <m:t>p</m:t>
                  </m:r>
                </m:e>
                <m:sub>
                  <m:r>
                    <m:rPr>
                      <m:sty m:val="bi"/>
                    </m:rPr>
                    <w:rPr>
                      <w:rFonts w:ascii="Cambria Math" w:hAnsi="Cambria Math" w:cstheme="minorHAnsi"/>
                      <w:color w:val="auto"/>
                      <w:sz w:val="22"/>
                      <w:szCs w:val="22"/>
                    </w:rPr>
                    <m:t>adj</m:t>
                  </m:r>
                </m:sub>
              </m:sSub>
              <m:r>
                <m:rPr>
                  <m:sty m:val="b"/>
                </m:rPr>
                <w:rPr>
                  <w:rFonts w:ascii="Cambria Math" w:hAnsi="Cambria Math" w:cstheme="minorHAnsi"/>
                  <w:color w:val="auto"/>
                  <w:sz w:val="22"/>
                  <w:szCs w:val="22"/>
                </w:rPr>
                <m:t>&lt;0.05</m:t>
              </m:r>
            </m:oMath>
            <w:r w:rsidRPr="007B5C11">
              <w:rPr>
                <w:rFonts w:cstheme="minorHAnsi"/>
                <w:b w:val="0"/>
                <w:bCs w:val="0"/>
                <w:color w:val="auto"/>
                <w:sz w:val="22"/>
                <w:szCs w:val="22"/>
              </w:rPr>
              <w:t xml:space="preserve"> y </w:t>
            </w:r>
            <m:oMath>
              <m:sSub>
                <m:sSubPr>
                  <m:ctrlPr>
                    <w:rPr>
                      <w:rFonts w:ascii="Cambria Math" w:hAnsi="Cambria Math" w:cstheme="minorHAnsi"/>
                      <w:b w:val="0"/>
                      <w:bCs w:val="0"/>
                      <w:color w:val="auto"/>
                      <w:sz w:val="22"/>
                      <w:szCs w:val="22"/>
                    </w:rPr>
                  </m:ctrlPr>
                </m:sSubPr>
                <m:e>
                  <m:r>
                    <m:rPr>
                      <m:sty m:val="bi"/>
                    </m:rPr>
                    <w:rPr>
                      <w:rFonts w:ascii="Cambria Math" w:hAnsi="Cambria Math" w:cstheme="minorHAnsi"/>
                      <w:color w:val="auto"/>
                      <w:sz w:val="22"/>
                      <w:szCs w:val="22"/>
                    </w:rPr>
                    <m:t>log</m:t>
                  </m:r>
                </m:e>
                <m:sub>
                  <m:r>
                    <m:rPr>
                      <m:sty m:val="b"/>
                    </m:rPr>
                    <w:rPr>
                      <w:rFonts w:ascii="Cambria Math" w:hAnsi="Cambria Math" w:cstheme="minorHAnsi"/>
                      <w:color w:val="auto"/>
                      <w:sz w:val="22"/>
                      <w:szCs w:val="22"/>
                    </w:rPr>
                    <m:t>2</m:t>
                  </m:r>
                </m:sub>
              </m:sSub>
              <m:r>
                <m:rPr>
                  <m:sty m:val="bi"/>
                </m:rPr>
                <w:rPr>
                  <w:rFonts w:ascii="Cambria Math" w:hAnsi="Cambria Math" w:cstheme="minorHAnsi"/>
                  <w:color w:val="auto"/>
                  <w:sz w:val="22"/>
                  <w:szCs w:val="22"/>
                </w:rPr>
                <m:t>FC</m:t>
              </m:r>
              <m:r>
                <m:rPr>
                  <m:sty m:val="b"/>
                </m:rPr>
                <w:rPr>
                  <w:rFonts w:ascii="Cambria Math" w:hAnsi="Cambria Math" w:cstheme="minorHAnsi"/>
                  <w:color w:val="auto"/>
                  <w:sz w:val="22"/>
                  <w:szCs w:val="22"/>
                </w:rPr>
                <m:t>&lt;-0.585</m:t>
              </m:r>
            </m:oMath>
            <w:r w:rsidRPr="007B5C11">
              <w:rPr>
                <w:rFonts w:cstheme="minorHAnsi"/>
                <w:b w:val="0"/>
                <w:bCs w:val="0"/>
                <w:color w:val="auto"/>
                <w:sz w:val="22"/>
                <w:szCs w:val="22"/>
              </w:rPr>
              <w:t>)</w:t>
            </w:r>
          </w:p>
        </w:tc>
        <w:tc>
          <w:tcPr>
            <w:tcW w:w="846" w:type="pct"/>
            <w:vAlign w:val="center"/>
          </w:tcPr>
          <w:p w14:paraId="3FEFF7E6" w14:textId="10B4D3BF" w:rsidR="007B5C11" w:rsidRPr="002C6516" w:rsidRDefault="007B5C11" w:rsidP="007B5C1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auto"/>
              </w:rPr>
            </w:pPr>
            <w:r w:rsidRPr="002C6516">
              <w:rPr>
                <w:rFonts w:cstheme="minorHAnsi"/>
                <w:b w:val="0"/>
                <w:bCs w:val="0"/>
                <w:color w:val="auto"/>
              </w:rPr>
              <w:t>Total DEGs Significativos</w:t>
            </w:r>
          </w:p>
        </w:tc>
      </w:tr>
      <w:tr w:rsidR="007B5C11" w:rsidRPr="00970175" w14:paraId="56F0F2CA" w14:textId="7405FF47" w:rsidTr="007B5C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6C94B6D0" w14:textId="77777777" w:rsidR="007B5C11" w:rsidRPr="00970175" w:rsidRDefault="007B5C11" w:rsidP="007B5C11">
            <w:pPr>
              <w:jc w:val="center"/>
              <w:rPr>
                <w:rFonts w:cstheme="minorHAnsi"/>
              </w:rPr>
            </w:pPr>
            <w:r w:rsidRPr="00970175">
              <w:rPr>
                <w:rFonts w:cstheme="minorHAnsi"/>
                <w:color w:val="000000"/>
              </w:rPr>
              <w:t>GSE50760</w:t>
            </w:r>
          </w:p>
        </w:tc>
        <w:tc>
          <w:tcPr>
            <w:tcW w:w="644" w:type="pct"/>
            <w:vAlign w:val="center"/>
          </w:tcPr>
          <w:p w14:paraId="1E62FFC3" w14:textId="7E8C8695"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36</w:t>
            </w:r>
          </w:p>
        </w:tc>
        <w:tc>
          <w:tcPr>
            <w:tcW w:w="715" w:type="pct"/>
            <w:vAlign w:val="center"/>
          </w:tcPr>
          <w:p w14:paraId="4E100086" w14:textId="6CB81922" w:rsidR="007B5C11" w:rsidRPr="00970175"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19</w:t>
            </w:r>
            <w:r>
              <w:rPr>
                <w:rFonts w:cstheme="minorHAnsi"/>
                <w:color w:val="000000"/>
              </w:rPr>
              <w:t>.</w:t>
            </w:r>
            <w:r w:rsidRPr="00C85C10">
              <w:rPr>
                <w:rFonts w:cstheme="minorHAnsi"/>
                <w:color w:val="000000"/>
              </w:rPr>
              <w:t>808</w:t>
            </w:r>
          </w:p>
        </w:tc>
        <w:tc>
          <w:tcPr>
            <w:tcW w:w="998" w:type="pct"/>
            <w:vAlign w:val="center"/>
          </w:tcPr>
          <w:p w14:paraId="72ADE071" w14:textId="3F151C77"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594</w:t>
            </w:r>
          </w:p>
        </w:tc>
        <w:tc>
          <w:tcPr>
            <w:tcW w:w="1078" w:type="pct"/>
            <w:vAlign w:val="center"/>
          </w:tcPr>
          <w:p w14:paraId="17F90A7D" w14:textId="7EAFABAD"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823</w:t>
            </w:r>
          </w:p>
        </w:tc>
        <w:tc>
          <w:tcPr>
            <w:tcW w:w="846" w:type="pct"/>
            <w:vAlign w:val="center"/>
          </w:tcPr>
          <w:p w14:paraId="251F46FF" w14:textId="390D6854"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1</w:t>
            </w:r>
            <w:r>
              <w:rPr>
                <w:rFonts w:cstheme="minorHAnsi"/>
                <w:color w:val="000000"/>
              </w:rPr>
              <w:t>.</w:t>
            </w:r>
            <w:r w:rsidRPr="002C6516">
              <w:rPr>
                <w:rFonts w:cstheme="minorHAnsi"/>
                <w:color w:val="000000"/>
              </w:rPr>
              <w:t>417</w:t>
            </w:r>
          </w:p>
        </w:tc>
      </w:tr>
      <w:tr w:rsidR="007B5C11" w:rsidRPr="00970175" w14:paraId="288DF8AC" w14:textId="3BF37662" w:rsidTr="007B5C11">
        <w:trPr>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749F0E9D" w14:textId="77777777" w:rsidR="007B5C11" w:rsidRPr="00970175" w:rsidRDefault="007B5C11" w:rsidP="007B5C11">
            <w:pPr>
              <w:jc w:val="center"/>
              <w:rPr>
                <w:rFonts w:cstheme="minorHAnsi"/>
              </w:rPr>
            </w:pPr>
            <w:r w:rsidRPr="00970175">
              <w:rPr>
                <w:rFonts w:cstheme="minorHAnsi"/>
                <w:color w:val="000000"/>
              </w:rPr>
              <w:t>GSE104836</w:t>
            </w:r>
          </w:p>
        </w:tc>
        <w:tc>
          <w:tcPr>
            <w:tcW w:w="644" w:type="pct"/>
            <w:vAlign w:val="center"/>
          </w:tcPr>
          <w:p w14:paraId="65CBE2EC" w14:textId="70140D31" w:rsidR="007B5C11" w:rsidRPr="00C85C10"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70175">
              <w:rPr>
                <w:rFonts w:cstheme="minorHAnsi"/>
                <w:color w:val="000000"/>
              </w:rPr>
              <w:t>20</w:t>
            </w:r>
          </w:p>
        </w:tc>
        <w:tc>
          <w:tcPr>
            <w:tcW w:w="715" w:type="pct"/>
            <w:vAlign w:val="center"/>
          </w:tcPr>
          <w:p w14:paraId="4076CC72" w14:textId="0A040347" w:rsidR="007B5C11" w:rsidRPr="00970175"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C85C10">
              <w:rPr>
                <w:rFonts w:cstheme="minorHAnsi"/>
                <w:color w:val="000000"/>
              </w:rPr>
              <w:t>23</w:t>
            </w:r>
            <w:r>
              <w:rPr>
                <w:rFonts w:cstheme="minorHAnsi"/>
                <w:color w:val="000000"/>
              </w:rPr>
              <w:t>.</w:t>
            </w:r>
            <w:r w:rsidRPr="00C85C10">
              <w:rPr>
                <w:rFonts w:cstheme="minorHAnsi"/>
                <w:color w:val="000000"/>
              </w:rPr>
              <w:t>309</w:t>
            </w:r>
          </w:p>
        </w:tc>
        <w:tc>
          <w:tcPr>
            <w:tcW w:w="998" w:type="pct"/>
            <w:vAlign w:val="center"/>
          </w:tcPr>
          <w:p w14:paraId="6F8BDFFA" w14:textId="6D0C3F6D" w:rsidR="007B5C11" w:rsidRPr="00C85C10"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2C6516">
              <w:rPr>
                <w:rFonts w:cstheme="minorHAnsi"/>
                <w:color w:val="000000"/>
              </w:rPr>
              <w:t>911</w:t>
            </w:r>
          </w:p>
        </w:tc>
        <w:tc>
          <w:tcPr>
            <w:tcW w:w="1078" w:type="pct"/>
            <w:vAlign w:val="center"/>
          </w:tcPr>
          <w:p w14:paraId="48DAD7F8" w14:textId="3862FF18" w:rsidR="007B5C11" w:rsidRPr="00C85C10"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2C6516">
              <w:rPr>
                <w:rFonts w:cstheme="minorHAnsi"/>
                <w:color w:val="000000"/>
              </w:rPr>
              <w:t>1</w:t>
            </w:r>
            <w:r>
              <w:rPr>
                <w:rFonts w:cstheme="minorHAnsi"/>
                <w:color w:val="000000"/>
              </w:rPr>
              <w:t>.</w:t>
            </w:r>
            <w:r w:rsidRPr="002C6516">
              <w:rPr>
                <w:rFonts w:cstheme="minorHAnsi"/>
                <w:color w:val="000000"/>
              </w:rPr>
              <w:t>110</w:t>
            </w:r>
          </w:p>
        </w:tc>
        <w:tc>
          <w:tcPr>
            <w:tcW w:w="846" w:type="pct"/>
            <w:vAlign w:val="center"/>
          </w:tcPr>
          <w:p w14:paraId="06116DF7" w14:textId="18408AB9" w:rsidR="007B5C11" w:rsidRPr="00C85C10"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2C6516">
              <w:rPr>
                <w:rFonts w:cstheme="minorHAnsi"/>
                <w:color w:val="000000"/>
              </w:rPr>
              <w:t>2</w:t>
            </w:r>
            <w:r>
              <w:rPr>
                <w:rFonts w:cstheme="minorHAnsi"/>
                <w:color w:val="000000"/>
              </w:rPr>
              <w:t>.</w:t>
            </w:r>
            <w:r w:rsidRPr="002C6516">
              <w:rPr>
                <w:rFonts w:cstheme="minorHAnsi"/>
                <w:color w:val="000000"/>
              </w:rPr>
              <w:t>021</w:t>
            </w:r>
          </w:p>
        </w:tc>
      </w:tr>
      <w:tr w:rsidR="007B5C11" w:rsidRPr="00970175" w14:paraId="5560A3CF" w14:textId="65B44078" w:rsidTr="007B5C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6989AE5B" w14:textId="77777777" w:rsidR="007B5C11" w:rsidRPr="00970175" w:rsidRDefault="007B5C11" w:rsidP="007B5C11">
            <w:pPr>
              <w:jc w:val="center"/>
              <w:rPr>
                <w:rFonts w:cstheme="minorHAnsi"/>
              </w:rPr>
            </w:pPr>
            <w:r w:rsidRPr="00970175">
              <w:rPr>
                <w:rFonts w:cstheme="minorHAnsi"/>
                <w:color w:val="000000"/>
              </w:rPr>
              <w:t>GSE142279</w:t>
            </w:r>
          </w:p>
        </w:tc>
        <w:tc>
          <w:tcPr>
            <w:tcW w:w="644" w:type="pct"/>
            <w:vAlign w:val="center"/>
          </w:tcPr>
          <w:p w14:paraId="38B8D84B" w14:textId="4C4B15CC" w:rsidR="007B5C11" w:rsidRPr="00F569C4"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70175">
              <w:rPr>
                <w:rFonts w:cstheme="minorHAnsi"/>
                <w:color w:val="000000"/>
              </w:rPr>
              <w:t>40</w:t>
            </w:r>
          </w:p>
        </w:tc>
        <w:tc>
          <w:tcPr>
            <w:tcW w:w="715" w:type="pct"/>
            <w:vAlign w:val="center"/>
          </w:tcPr>
          <w:p w14:paraId="7381CB49" w14:textId="78243265" w:rsidR="007B5C11" w:rsidRPr="00970175"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569C4">
              <w:rPr>
                <w:rFonts w:cstheme="minorHAnsi"/>
                <w:color w:val="000000"/>
              </w:rPr>
              <w:t>19</w:t>
            </w:r>
            <w:r>
              <w:rPr>
                <w:rFonts w:cstheme="minorHAnsi"/>
                <w:color w:val="000000"/>
              </w:rPr>
              <w:t>.</w:t>
            </w:r>
            <w:r w:rsidRPr="00F569C4">
              <w:rPr>
                <w:rFonts w:cstheme="minorHAnsi"/>
                <w:color w:val="000000"/>
              </w:rPr>
              <w:t>548</w:t>
            </w:r>
          </w:p>
        </w:tc>
        <w:tc>
          <w:tcPr>
            <w:tcW w:w="998" w:type="pct"/>
            <w:vAlign w:val="center"/>
          </w:tcPr>
          <w:p w14:paraId="2F8B57A8" w14:textId="35C01537" w:rsidR="007B5C11" w:rsidRPr="00F569C4"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1</w:t>
            </w:r>
            <w:r>
              <w:rPr>
                <w:rFonts w:cstheme="minorHAnsi"/>
                <w:color w:val="000000"/>
              </w:rPr>
              <w:t>.</w:t>
            </w:r>
            <w:r w:rsidRPr="002C6516">
              <w:rPr>
                <w:rFonts w:cstheme="minorHAnsi"/>
                <w:color w:val="000000"/>
              </w:rPr>
              <w:t>539</w:t>
            </w:r>
          </w:p>
        </w:tc>
        <w:tc>
          <w:tcPr>
            <w:tcW w:w="1078" w:type="pct"/>
            <w:vAlign w:val="center"/>
          </w:tcPr>
          <w:p w14:paraId="1447C06D" w14:textId="72290C51" w:rsidR="007B5C11" w:rsidRPr="00F569C4"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2</w:t>
            </w:r>
            <w:r>
              <w:rPr>
                <w:rFonts w:cstheme="minorHAnsi"/>
                <w:color w:val="000000"/>
              </w:rPr>
              <w:t>.</w:t>
            </w:r>
            <w:r w:rsidRPr="002C6516">
              <w:rPr>
                <w:rFonts w:cstheme="minorHAnsi"/>
                <w:color w:val="000000"/>
              </w:rPr>
              <w:t>081</w:t>
            </w:r>
          </w:p>
        </w:tc>
        <w:tc>
          <w:tcPr>
            <w:tcW w:w="846" w:type="pct"/>
            <w:vAlign w:val="center"/>
          </w:tcPr>
          <w:p w14:paraId="4F1A2E15" w14:textId="21FFC117" w:rsidR="007B5C11" w:rsidRPr="00F569C4"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C6516">
              <w:rPr>
                <w:rFonts w:cstheme="minorHAnsi"/>
                <w:color w:val="000000"/>
              </w:rPr>
              <w:t>3</w:t>
            </w:r>
            <w:r>
              <w:rPr>
                <w:rFonts w:cstheme="minorHAnsi"/>
                <w:color w:val="000000"/>
              </w:rPr>
              <w:t>.</w:t>
            </w:r>
            <w:r w:rsidRPr="002C6516">
              <w:rPr>
                <w:rFonts w:cstheme="minorHAnsi"/>
                <w:color w:val="000000"/>
              </w:rPr>
              <w:t>620</w:t>
            </w:r>
          </w:p>
        </w:tc>
      </w:tr>
      <w:tr w:rsidR="007B5C11" w:rsidRPr="00970175" w14:paraId="0EB0B0A5" w14:textId="3A66CA73" w:rsidTr="007B5C11">
        <w:trPr>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77791270" w14:textId="77777777" w:rsidR="007B5C11" w:rsidRPr="00970175" w:rsidRDefault="007B5C11" w:rsidP="007B5C11">
            <w:pPr>
              <w:jc w:val="center"/>
              <w:rPr>
                <w:rFonts w:cstheme="minorHAnsi"/>
              </w:rPr>
            </w:pPr>
            <w:r w:rsidRPr="00970175">
              <w:rPr>
                <w:rFonts w:cstheme="minorHAnsi"/>
                <w:color w:val="000000"/>
              </w:rPr>
              <w:t>GSE156451</w:t>
            </w:r>
          </w:p>
        </w:tc>
        <w:tc>
          <w:tcPr>
            <w:tcW w:w="644" w:type="pct"/>
            <w:vAlign w:val="center"/>
          </w:tcPr>
          <w:p w14:paraId="2E9A9340" w14:textId="77901CD5" w:rsidR="007B5C11" w:rsidRPr="00F569C4"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95</w:t>
            </w:r>
          </w:p>
        </w:tc>
        <w:tc>
          <w:tcPr>
            <w:tcW w:w="715" w:type="pct"/>
            <w:vAlign w:val="center"/>
          </w:tcPr>
          <w:p w14:paraId="4B2612EB" w14:textId="78DAAC33" w:rsidR="007B5C11" w:rsidRPr="00970175"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569C4">
              <w:rPr>
                <w:rFonts w:cstheme="minorHAnsi"/>
              </w:rPr>
              <w:t>17</w:t>
            </w:r>
            <w:r>
              <w:rPr>
                <w:rFonts w:cstheme="minorHAnsi"/>
              </w:rPr>
              <w:t>.</w:t>
            </w:r>
            <w:r w:rsidRPr="00F569C4">
              <w:rPr>
                <w:rFonts w:cstheme="minorHAnsi"/>
              </w:rPr>
              <w:t>225</w:t>
            </w:r>
          </w:p>
        </w:tc>
        <w:tc>
          <w:tcPr>
            <w:tcW w:w="998" w:type="pct"/>
            <w:vAlign w:val="center"/>
          </w:tcPr>
          <w:p w14:paraId="355489EC" w14:textId="48467D4D" w:rsidR="007B5C11" w:rsidRPr="00F569C4"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67950">
              <w:rPr>
                <w:rFonts w:cstheme="minorHAnsi"/>
              </w:rPr>
              <w:t>2</w:t>
            </w:r>
            <w:r>
              <w:rPr>
                <w:rFonts w:cstheme="minorHAnsi"/>
              </w:rPr>
              <w:t>.</w:t>
            </w:r>
            <w:r w:rsidRPr="00267950">
              <w:rPr>
                <w:rFonts w:cstheme="minorHAnsi"/>
              </w:rPr>
              <w:t>307</w:t>
            </w:r>
          </w:p>
        </w:tc>
        <w:tc>
          <w:tcPr>
            <w:tcW w:w="1078" w:type="pct"/>
            <w:vAlign w:val="center"/>
          </w:tcPr>
          <w:p w14:paraId="683B98C1" w14:textId="33F82B00" w:rsidR="007B5C11" w:rsidRPr="00F569C4"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67950">
              <w:rPr>
                <w:rFonts w:cstheme="minorHAnsi"/>
              </w:rPr>
              <w:t>2</w:t>
            </w:r>
            <w:r>
              <w:rPr>
                <w:rFonts w:cstheme="minorHAnsi"/>
              </w:rPr>
              <w:t>.</w:t>
            </w:r>
            <w:r w:rsidRPr="00267950">
              <w:rPr>
                <w:rFonts w:cstheme="minorHAnsi"/>
              </w:rPr>
              <w:t>989</w:t>
            </w:r>
          </w:p>
        </w:tc>
        <w:tc>
          <w:tcPr>
            <w:tcW w:w="846" w:type="pct"/>
            <w:vAlign w:val="center"/>
          </w:tcPr>
          <w:p w14:paraId="14716A0F" w14:textId="6BFBD11F" w:rsidR="007B5C11" w:rsidRPr="00F569C4" w:rsidRDefault="007B5C11" w:rsidP="007B5C1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67950">
              <w:rPr>
                <w:rFonts w:cstheme="minorHAnsi"/>
              </w:rPr>
              <w:t>5</w:t>
            </w:r>
            <w:r>
              <w:rPr>
                <w:rFonts w:cstheme="minorHAnsi"/>
              </w:rPr>
              <w:t>.</w:t>
            </w:r>
            <w:r w:rsidRPr="00267950">
              <w:rPr>
                <w:rFonts w:cstheme="minorHAnsi"/>
              </w:rPr>
              <w:t>296</w:t>
            </w:r>
          </w:p>
        </w:tc>
      </w:tr>
      <w:tr w:rsidR="007B5C11" w:rsidRPr="00970175" w14:paraId="2AD5C2D8" w14:textId="5DFE717A" w:rsidTr="007B5C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2B75534E" w14:textId="77777777" w:rsidR="007B5C11" w:rsidRPr="00970175" w:rsidRDefault="007B5C11" w:rsidP="007B5C11">
            <w:pPr>
              <w:jc w:val="center"/>
              <w:rPr>
                <w:rFonts w:cstheme="minorHAnsi"/>
              </w:rPr>
            </w:pPr>
            <w:r w:rsidRPr="00970175">
              <w:rPr>
                <w:rFonts w:cstheme="minorHAnsi"/>
                <w:color w:val="000000"/>
              </w:rPr>
              <w:t>GSE164541</w:t>
            </w:r>
          </w:p>
        </w:tc>
        <w:tc>
          <w:tcPr>
            <w:tcW w:w="644" w:type="pct"/>
            <w:vAlign w:val="center"/>
          </w:tcPr>
          <w:p w14:paraId="2AAAF2FA" w14:textId="6EAEFC88"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10</w:t>
            </w:r>
          </w:p>
        </w:tc>
        <w:tc>
          <w:tcPr>
            <w:tcW w:w="715" w:type="pct"/>
            <w:vAlign w:val="center"/>
          </w:tcPr>
          <w:p w14:paraId="456ABCB2" w14:textId="295766FF" w:rsidR="007B5C11" w:rsidRPr="00970175"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C85C10">
              <w:rPr>
                <w:rFonts w:cstheme="minorHAnsi"/>
                <w:color w:val="000000"/>
              </w:rPr>
              <w:t>17</w:t>
            </w:r>
            <w:r>
              <w:rPr>
                <w:rFonts w:cstheme="minorHAnsi"/>
                <w:color w:val="000000"/>
              </w:rPr>
              <w:t>.</w:t>
            </w:r>
            <w:r w:rsidRPr="00C85C10">
              <w:rPr>
                <w:rFonts w:cstheme="minorHAnsi"/>
                <w:color w:val="000000"/>
              </w:rPr>
              <w:t>525</w:t>
            </w:r>
          </w:p>
        </w:tc>
        <w:tc>
          <w:tcPr>
            <w:tcW w:w="998" w:type="pct"/>
            <w:vAlign w:val="center"/>
          </w:tcPr>
          <w:p w14:paraId="23A8C153" w14:textId="429AA71F"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67950">
              <w:rPr>
                <w:rFonts w:cstheme="minorHAnsi"/>
                <w:color w:val="000000"/>
              </w:rPr>
              <w:t>540</w:t>
            </w:r>
          </w:p>
        </w:tc>
        <w:tc>
          <w:tcPr>
            <w:tcW w:w="1078" w:type="pct"/>
            <w:vAlign w:val="center"/>
          </w:tcPr>
          <w:p w14:paraId="6E27C293" w14:textId="5DBC8832"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67950">
              <w:rPr>
                <w:rFonts w:cstheme="minorHAnsi"/>
                <w:color w:val="000000"/>
              </w:rPr>
              <w:t>979</w:t>
            </w:r>
          </w:p>
        </w:tc>
        <w:tc>
          <w:tcPr>
            <w:tcW w:w="846" w:type="pct"/>
            <w:vAlign w:val="center"/>
          </w:tcPr>
          <w:p w14:paraId="05543FB9" w14:textId="4EFB48CD" w:rsidR="007B5C11" w:rsidRPr="00C85C10" w:rsidRDefault="007B5C11" w:rsidP="007B5C1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267950">
              <w:rPr>
                <w:rFonts w:cstheme="minorHAnsi"/>
                <w:color w:val="000000"/>
              </w:rPr>
              <w:t>1</w:t>
            </w:r>
            <w:r>
              <w:rPr>
                <w:rFonts w:cstheme="minorHAnsi"/>
                <w:color w:val="000000"/>
              </w:rPr>
              <w:t>.</w:t>
            </w:r>
            <w:r w:rsidRPr="00267950">
              <w:rPr>
                <w:rFonts w:cstheme="minorHAnsi"/>
                <w:color w:val="000000"/>
              </w:rPr>
              <w:t>519</w:t>
            </w:r>
          </w:p>
        </w:tc>
      </w:tr>
      <w:tr w:rsidR="007B5C11" w:rsidRPr="00970175" w14:paraId="7B24140E" w14:textId="0C1D4CFD" w:rsidTr="007B5C11">
        <w:trPr>
          <w:jc w:val="center"/>
        </w:trPr>
        <w:tc>
          <w:tcPr>
            <w:cnfStyle w:val="001000000000" w:firstRow="0" w:lastRow="0" w:firstColumn="1" w:lastColumn="0" w:oddVBand="0" w:evenVBand="0" w:oddHBand="0" w:evenHBand="0" w:firstRowFirstColumn="0" w:firstRowLastColumn="0" w:lastRowFirstColumn="0" w:lastRowLastColumn="0"/>
            <w:tcW w:w="718" w:type="pct"/>
            <w:vAlign w:val="center"/>
          </w:tcPr>
          <w:p w14:paraId="65A0AB90" w14:textId="77777777" w:rsidR="007B5C11" w:rsidRPr="00970175" w:rsidRDefault="007B5C11" w:rsidP="00372141">
            <w:pPr>
              <w:spacing w:after="0"/>
              <w:jc w:val="center"/>
              <w:rPr>
                <w:rFonts w:cstheme="minorHAnsi"/>
              </w:rPr>
            </w:pPr>
            <w:r w:rsidRPr="00970175">
              <w:rPr>
                <w:rFonts w:cstheme="minorHAnsi"/>
                <w:color w:val="000000"/>
              </w:rPr>
              <w:t>TCGA-COAD</w:t>
            </w:r>
          </w:p>
        </w:tc>
        <w:tc>
          <w:tcPr>
            <w:tcW w:w="644" w:type="pct"/>
            <w:vAlign w:val="center"/>
          </w:tcPr>
          <w:p w14:paraId="34215A3E" w14:textId="4A1ACFA3"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70175">
              <w:rPr>
                <w:rFonts w:cstheme="minorHAnsi"/>
                <w:color w:val="000000"/>
              </w:rPr>
              <w:t>5</w:t>
            </w:r>
            <w:r>
              <w:rPr>
                <w:rFonts w:cstheme="minorHAnsi"/>
                <w:color w:val="000000"/>
              </w:rPr>
              <w:t>1</w:t>
            </w:r>
            <w:r w:rsidRPr="00970175">
              <w:rPr>
                <w:rFonts w:cstheme="minorHAnsi"/>
                <w:color w:val="000000"/>
              </w:rPr>
              <w:t>4</w:t>
            </w:r>
          </w:p>
        </w:tc>
        <w:tc>
          <w:tcPr>
            <w:tcW w:w="715" w:type="pct"/>
            <w:vAlign w:val="center"/>
          </w:tcPr>
          <w:p w14:paraId="42D18690" w14:textId="25AB8EFF"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F569C4">
              <w:rPr>
                <w:rFonts w:cstheme="minorHAnsi"/>
                <w:color w:val="000000"/>
              </w:rPr>
              <w:t>24</w:t>
            </w:r>
            <w:r>
              <w:rPr>
                <w:rFonts w:cstheme="minorHAnsi"/>
                <w:color w:val="000000"/>
              </w:rPr>
              <w:t>.</w:t>
            </w:r>
            <w:r w:rsidRPr="00F569C4">
              <w:rPr>
                <w:rFonts w:cstheme="minorHAnsi"/>
                <w:color w:val="000000"/>
              </w:rPr>
              <w:t>160</w:t>
            </w:r>
          </w:p>
        </w:tc>
        <w:tc>
          <w:tcPr>
            <w:tcW w:w="998" w:type="pct"/>
            <w:vAlign w:val="center"/>
          </w:tcPr>
          <w:p w14:paraId="487A185A" w14:textId="6E86102E"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E63489">
              <w:rPr>
                <w:rFonts w:cstheme="minorHAnsi"/>
                <w:color w:val="000000"/>
              </w:rPr>
              <w:t>5</w:t>
            </w:r>
            <w:r>
              <w:rPr>
                <w:rFonts w:cstheme="minorHAnsi"/>
                <w:color w:val="000000"/>
              </w:rPr>
              <w:t>.</w:t>
            </w:r>
            <w:r w:rsidRPr="00E63489">
              <w:rPr>
                <w:rFonts w:cstheme="minorHAnsi"/>
                <w:color w:val="000000"/>
              </w:rPr>
              <w:t>021</w:t>
            </w:r>
          </w:p>
        </w:tc>
        <w:tc>
          <w:tcPr>
            <w:tcW w:w="1078" w:type="pct"/>
            <w:vAlign w:val="center"/>
          </w:tcPr>
          <w:p w14:paraId="3A76813D" w14:textId="24A3D6B6"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E63489">
              <w:rPr>
                <w:rFonts w:cstheme="minorHAnsi"/>
                <w:color w:val="000000"/>
              </w:rPr>
              <w:t>3</w:t>
            </w:r>
            <w:r>
              <w:rPr>
                <w:rFonts w:cstheme="minorHAnsi"/>
                <w:color w:val="000000"/>
              </w:rPr>
              <w:t>.</w:t>
            </w:r>
            <w:r w:rsidRPr="00E63489">
              <w:rPr>
                <w:rFonts w:cstheme="minorHAnsi"/>
                <w:color w:val="000000"/>
              </w:rPr>
              <w:t>343</w:t>
            </w:r>
          </w:p>
        </w:tc>
        <w:tc>
          <w:tcPr>
            <w:tcW w:w="846" w:type="pct"/>
            <w:vAlign w:val="center"/>
          </w:tcPr>
          <w:p w14:paraId="5B1F42E7" w14:textId="4D6FDB87" w:rsidR="007B5C11" w:rsidRPr="00F569C4" w:rsidRDefault="007B5C11" w:rsidP="00372141">
            <w:pPr>
              <w:spacing w:after="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E63489">
              <w:rPr>
                <w:rFonts w:cstheme="minorHAnsi"/>
                <w:color w:val="000000"/>
              </w:rPr>
              <w:t>8</w:t>
            </w:r>
            <w:r>
              <w:rPr>
                <w:rFonts w:cstheme="minorHAnsi"/>
                <w:color w:val="000000"/>
              </w:rPr>
              <w:t>.</w:t>
            </w:r>
            <w:r w:rsidRPr="00E63489">
              <w:rPr>
                <w:rFonts w:cstheme="minorHAnsi"/>
                <w:color w:val="000000"/>
              </w:rPr>
              <w:t>364</w:t>
            </w:r>
          </w:p>
        </w:tc>
      </w:tr>
    </w:tbl>
    <w:p w14:paraId="0F3AD87C" w14:textId="77777777" w:rsidR="00301157" w:rsidRPr="00301157" w:rsidRDefault="00301157" w:rsidP="00301157">
      <w:pPr>
        <w:rPr>
          <w:sz w:val="8"/>
          <w:szCs w:val="8"/>
        </w:rPr>
      </w:pPr>
    </w:p>
    <w:p w14:paraId="7542333C" w14:textId="3F347142" w:rsidR="004B1E4E" w:rsidRPr="004B1E4E" w:rsidRDefault="004B1E4E" w:rsidP="004B1E4E">
      <w:r w:rsidRPr="004B1E4E">
        <w:t xml:space="preserve">Como muestra la </w:t>
      </w:r>
      <w:r w:rsidRPr="004B1E4E">
        <w:rPr>
          <w:i/>
          <w:iCs/>
        </w:rPr>
        <w:t>Tabla 3</w:t>
      </w:r>
      <w:r w:rsidRPr="004B1E4E">
        <w:t>, el número de DEGs detectados varía significativamente según el tamaño de cada conjunto de datos. La cohorte TCGA-COAD (</w:t>
      </w:r>
      <m:oMath>
        <m:r>
          <w:rPr>
            <w:rFonts w:ascii="Cambria Math" w:hAnsi="Cambria Math"/>
          </w:rPr>
          <m:t>N=514</m:t>
        </m:r>
      </m:oMath>
      <w:r w:rsidRPr="004B1E4E">
        <w:t xml:space="preserve">) registró el mayor </w:t>
      </w:r>
      <w:r>
        <w:t>número</w:t>
      </w:r>
      <w:r w:rsidRPr="004B1E4E">
        <w:t xml:space="preserve"> de genes significativos, alcanzando un total de 8.364 DEGs. En cambio, las series con menor tamaño muestral, como GSE50760 (</w:t>
      </w:r>
      <m:oMath>
        <m:r>
          <w:rPr>
            <w:rFonts w:ascii="Cambria Math" w:hAnsi="Cambria Math"/>
          </w:rPr>
          <m:t>N=36</m:t>
        </m:r>
      </m:oMath>
      <w:r w:rsidRPr="004B1E4E">
        <w:t>) y GSE164541 (</w:t>
      </w:r>
      <m:oMath>
        <m:r>
          <w:rPr>
            <w:rFonts w:ascii="Cambria Math" w:hAnsi="Cambria Math"/>
          </w:rPr>
          <m:t>N=10</m:t>
        </m:r>
      </m:oMath>
      <w:r w:rsidRPr="004B1E4E">
        <w:t xml:space="preserve">), arrojaron listas más reducidas, con 1.417 y 1.519 genes alterados respectivamente. A pesar de contar con apenas diez muestras, el hecho de que la serie GSE164541 logre identificar más de </w:t>
      </w:r>
      <w:r>
        <w:t>1.500</w:t>
      </w:r>
      <w:r w:rsidRPr="004B1E4E">
        <w:t xml:space="preserve"> genes demuestra la fuerza de la señal biológica del tumor frente al tejido sano.</w:t>
      </w:r>
    </w:p>
    <w:p w14:paraId="7B7701AB" w14:textId="514160B9" w:rsidR="004B1E4E" w:rsidRDefault="004B1E4E" w:rsidP="004B1E4E">
      <w:r w:rsidRPr="004B1E4E">
        <w:t>Por otra parte, se observa un patrón claro en la dirección del cambio dentro de las series procedentes de GEO. En todos estos conjuntos de datos, los genes subexpresados (</w:t>
      </w:r>
      <w:r w:rsidRPr="004B1E4E">
        <w:rPr>
          <w:i/>
          <w:iCs/>
        </w:rPr>
        <w:t>DOWN</w:t>
      </w:r>
      <w:r w:rsidRPr="004B1E4E">
        <w:t>) superan en número a los sobreexpresados (</w:t>
      </w:r>
      <w:r w:rsidRPr="004B1E4E">
        <w:rPr>
          <w:i/>
          <w:iCs/>
        </w:rPr>
        <w:t>UP</w:t>
      </w:r>
      <w:r w:rsidRPr="004B1E4E">
        <w:t xml:space="preserve">). Sin embargo, la cohorte de TCGA mostró la tendencia opuesta, con un predominio de genes activados. Esta </w:t>
      </w:r>
      <w:r>
        <w:t>diferencia puede que se</w:t>
      </w:r>
      <w:r w:rsidRPr="004B1E4E">
        <w:t xml:space="preserve"> deba a los diferentes métodos de secuenciación y algoritmos de alineamiento originales de cada plataforma. </w:t>
      </w:r>
      <w:r w:rsidR="00372141" w:rsidRPr="00372141">
        <w:t xml:space="preserve">Por este motivo, se planteó una </w:t>
      </w:r>
      <w:r w:rsidR="00372141">
        <w:t>fase</w:t>
      </w:r>
      <w:r w:rsidR="00372141" w:rsidRPr="00372141">
        <w:t xml:space="preserve"> posterior de intersección estricta con el fin </w:t>
      </w:r>
      <w:r w:rsidR="00372141" w:rsidRPr="00372141">
        <w:lastRenderedPageBreak/>
        <w:t>de extraer únicamente un núcleo de genes con un comportamiento robusto y consensuado. No obstante, antes de proceder a dicha integración global, resultó indispensable evaluar la calidad y la distribución de los DEGs obtenidos en cada cohorte mediante herramientas de visualización.</w:t>
      </w:r>
    </w:p>
    <w:p w14:paraId="1EA8AE14" w14:textId="385F1575" w:rsidR="00B468A9" w:rsidRPr="00B468A9" w:rsidRDefault="00535F17" w:rsidP="00B468A9">
      <w:r>
        <w:t>En primer lugar, p</w:t>
      </w:r>
      <w:r w:rsidR="00B468A9" w:rsidRPr="00B468A9">
        <w:t xml:space="preserve">ara comprobar si la señal biológica más potente del estudio era suficiente para agrupar las muestras según su condición, se realizó un </w:t>
      </w:r>
      <w:r w:rsidR="00B468A9">
        <w:t>nuevo</w:t>
      </w:r>
      <w:r w:rsidR="00B468A9" w:rsidRPr="00B468A9">
        <w:t xml:space="preserve"> PCA. En lugar de utilizar la matriz global, este análisis se limitó al grupo de los 1500 genes con mayor significa</w:t>
      </w:r>
      <w:r>
        <w:t>ncia</w:t>
      </w:r>
      <w:r w:rsidR="00B468A9" w:rsidRPr="00B468A9">
        <w:t xml:space="preserve"> estadística. El objetivo de esta restricción era evaluar si este conjunto selecto de genes altamente alterados era capaz de discriminar las condiciones clínicas de manera autónoma.</w:t>
      </w:r>
    </w:p>
    <w:p w14:paraId="59A7B49D" w14:textId="59A05AC7" w:rsidR="00B468A9" w:rsidRPr="004B1E4E" w:rsidRDefault="00B468A9" w:rsidP="004B1E4E">
      <w:r w:rsidRPr="00B468A9">
        <w:t xml:space="preserve">En todas las cohortes, las proyecciones basadas en </w:t>
      </w:r>
      <w:r w:rsidR="00535F17">
        <w:t>esta selección de genes</w:t>
      </w:r>
      <w:r w:rsidRPr="00B468A9">
        <w:t xml:space="preserve"> mantuvieron o mejoraron la separación entre el tejido sano y el tumoral. El cambio más relevante respecto al PCA </w:t>
      </w:r>
      <w:r w:rsidR="00535F17">
        <w:t>previo</w:t>
      </w:r>
      <w:r w:rsidRPr="00B468A9">
        <w:t xml:space="preserve"> fue el aumento de la varianza explicada por el primer componente (PC1). En concreto, la varianza capturada por el PC1 aumentó del 45% al 62% en GSE50760, del 42% al 66% en GSE142279, del 43% al 65% en GSE156451, del 57% al 73% en GSE164541 y del 18% al 28% en TCGA-COAD.</w:t>
      </w:r>
    </w:p>
    <w:p w14:paraId="63D6E44B" w14:textId="77777777" w:rsidR="00535F17" w:rsidRDefault="00027EE3" w:rsidP="00535F17">
      <w:pPr>
        <w:keepNext/>
        <w:spacing w:before="0" w:after="0" w:line="240" w:lineRule="auto"/>
        <w:jc w:val="center"/>
      </w:pPr>
      <w:r>
        <w:rPr>
          <w:noProof/>
        </w:rPr>
        <w:drawing>
          <wp:inline distT="0" distB="0" distL="0" distR="0" wp14:anchorId="3AA81E34" wp14:editId="206F9BE6">
            <wp:extent cx="5710067" cy="3421011"/>
            <wp:effectExtent l="0" t="0" r="5080" b="8255"/>
            <wp:docPr id="14039674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7438" name="Imagen 1403967438"/>
                    <pic:cNvPicPr/>
                  </pic:nvPicPr>
                  <pic:blipFill rotWithShape="1">
                    <a:blip r:embed="rId26" cstate="print">
                      <a:extLst>
                        <a:ext uri="{28A0092B-C50C-407E-A947-70E740481C1C}">
                          <a14:useLocalDpi xmlns:a14="http://schemas.microsoft.com/office/drawing/2010/main" val="0"/>
                        </a:ext>
                      </a:extLst>
                    </a:blip>
                    <a:srcRect l="9479" r="8741" b="2020"/>
                    <a:stretch>
                      <a:fillRect/>
                    </a:stretch>
                  </pic:blipFill>
                  <pic:spPr bwMode="auto">
                    <a:xfrm>
                      <a:off x="0" y="0"/>
                      <a:ext cx="5717422" cy="3425417"/>
                    </a:xfrm>
                    <a:prstGeom prst="rect">
                      <a:avLst/>
                    </a:prstGeom>
                    <a:ln>
                      <a:noFill/>
                    </a:ln>
                    <a:extLst>
                      <a:ext uri="{53640926-AAD7-44D8-BBD7-CCE9431645EC}">
                        <a14:shadowObscured xmlns:a14="http://schemas.microsoft.com/office/drawing/2010/main"/>
                      </a:ext>
                    </a:extLst>
                  </pic:spPr>
                </pic:pic>
              </a:graphicData>
            </a:graphic>
          </wp:inline>
        </w:drawing>
      </w:r>
    </w:p>
    <w:p w14:paraId="2526AE00" w14:textId="72DF2F80" w:rsidR="00301157" w:rsidRDefault="00535F17" w:rsidP="004D23EF">
      <w:pPr>
        <w:pStyle w:val="Figuras"/>
      </w:pPr>
      <w:bookmarkStart w:id="46" w:name="_Toc232618311"/>
      <w:r>
        <w:t xml:space="preserve">Figura </w:t>
      </w:r>
      <w:r w:rsidR="00B86249">
        <w:fldChar w:fldCharType="begin"/>
      </w:r>
      <w:r w:rsidR="00B86249">
        <w:instrText xml:space="preserve"> SEQ Figura \* ARABIC </w:instrText>
      </w:r>
      <w:r w:rsidR="00B86249">
        <w:fldChar w:fldCharType="separate"/>
      </w:r>
      <w:r w:rsidR="00211566">
        <w:rPr>
          <w:noProof/>
        </w:rPr>
        <w:t>6</w:t>
      </w:r>
      <w:r w:rsidR="00B86249">
        <w:rPr>
          <w:noProof/>
        </w:rPr>
        <w:fldChar w:fldCharType="end"/>
      </w:r>
      <w:r>
        <w:t xml:space="preserve">. </w:t>
      </w:r>
      <w:r w:rsidRPr="00E1134E">
        <w:t>Análisis de componentes principales restringido a los 1500 genes más significativos en la cohorte modelo GSE104836.</w:t>
      </w:r>
      <w:bookmarkEnd w:id="46"/>
    </w:p>
    <w:p w14:paraId="1AFB9738" w14:textId="036D988A" w:rsidR="00B468A9" w:rsidRPr="00B468A9" w:rsidRDefault="00B468A9" w:rsidP="00B468A9">
      <w:r w:rsidRPr="00B468A9">
        <w:t>La cohorte GSE104836 sirve como ejemplo de este comportamiento (</w:t>
      </w:r>
      <w:r w:rsidRPr="006770A3">
        <w:rPr>
          <w:i/>
          <w:iCs/>
          <w:highlight w:val="yellow"/>
        </w:rPr>
        <w:t xml:space="preserve">Figura </w:t>
      </w:r>
      <w:r w:rsidR="006770A3" w:rsidRPr="006770A3">
        <w:rPr>
          <w:i/>
          <w:iCs/>
          <w:highlight w:val="yellow"/>
        </w:rPr>
        <w:t>X</w:t>
      </w:r>
      <w:r w:rsidRPr="00B468A9">
        <w:t xml:space="preserve">). En este análisis dirigido, el PC1 pasó de explicar el 43% al 64% de la varianza total, mientras que el PC2 retuvo </w:t>
      </w:r>
      <w:r w:rsidRPr="00B468A9">
        <w:lastRenderedPageBreak/>
        <w:t>un 10%. Visualmente, las muestras normales se agruparon de forma compacta en el lado derecho del gráfico y las tumorales en el izquierdo. Este resultado confirma que limitar el análisis al núcleo de genes con mayor alteración molecular potencia la señal biológica clave, permitiendo una separación mucho más clara de las condiciones.</w:t>
      </w:r>
    </w:p>
    <w:p w14:paraId="5CED4C47" w14:textId="52F368C7" w:rsidR="00FF6FD0" w:rsidRPr="00FF6FD0" w:rsidRDefault="00FF6FD0" w:rsidP="00FF6FD0">
      <w:r w:rsidRPr="00FF6FD0">
        <w:t>Complementariamente, se generaron diagramas de dispersión MA (MA-plots)</w:t>
      </w:r>
      <w:r>
        <w:t xml:space="preserve"> </w:t>
      </w:r>
      <w:r w:rsidRPr="00FF6FD0">
        <w:t xml:space="preserve">para examinar la relación entre la abundancia global de los transcritos y la magnitud de su cambio de expresión. Estos gráficos muestran en el eje horizontal la media de los conteos normalizados de cada gen y en el eje vertical el cambio de expresión en escala logarítmica </w:t>
      </w:r>
      <w:r>
        <w:t>(LFC</w:t>
      </w:r>
      <w:r w:rsidRPr="00FF6FD0">
        <w:t xml:space="preserve">). Asimismo, las líneas discontinuas de color rojo delimitan de forma fija los umbrales de relevancia biológica que se habían establecido en </w:t>
      </w:r>
      <m:oMath>
        <m:r>
          <w:rPr>
            <w:rFonts w:ascii="Cambria Math" w:hAnsi="Cambria Math"/>
          </w:rPr>
          <m:t>0.585</m:t>
        </m:r>
      </m:oMath>
      <w:r w:rsidRPr="00FF6FD0">
        <w:t xml:space="preserve"> y </w:t>
      </w:r>
      <m:oMath>
        <m:r>
          <w:rPr>
            <w:rFonts w:ascii="Cambria Math" w:hAnsi="Cambria Math"/>
          </w:rPr>
          <m:t>-0.585</m:t>
        </m:r>
      </m:oMath>
      <w:r w:rsidRPr="00FF6FD0">
        <w:t>.</w:t>
      </w:r>
    </w:p>
    <w:p w14:paraId="687EBC1E" w14:textId="77777777" w:rsidR="003A7518" w:rsidRDefault="00FF6FD0" w:rsidP="003A7518">
      <w:pPr>
        <w:spacing w:after="0"/>
      </w:pPr>
      <w:r w:rsidRPr="00FF6FD0">
        <w:t>En esta representación, los puntos de color azul corresponden a los DEGs estadísticamente significativos que superaron todos los filtros de calidad establecidos. Por el contrario, los puntos grises representan a los genes que no mostraron diferencias significativas entre las condiciones o cuyas magnitudes de cambio quedaron confinadas dentro de los límites de la hipótesis nula. Asimismo, los pequeños triángulos situados en los márgenes superior e inferior del recuadro indican transcritos con valores extremos de cambio de expresión que exceden los límites visuales definidos en la escala de la gráfica.</w:t>
      </w:r>
    </w:p>
    <w:p w14:paraId="089F4C6E" w14:textId="77777777" w:rsidR="003A7518" w:rsidRDefault="00FF6FD0" w:rsidP="003A7518">
      <w:pPr>
        <w:spacing w:before="0" w:after="0"/>
        <w:jc w:val="center"/>
      </w:pPr>
      <w:r>
        <w:rPr>
          <w:noProof/>
        </w:rPr>
        <w:drawing>
          <wp:inline distT="0" distB="0" distL="0" distR="0" wp14:anchorId="13392AA7" wp14:editId="42D1E490">
            <wp:extent cx="4467998" cy="2807677"/>
            <wp:effectExtent l="0" t="0" r="8890" b="0"/>
            <wp:docPr id="17338648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t="14079" b="2076"/>
                    <a:stretch>
                      <a:fillRect/>
                    </a:stretch>
                  </pic:blipFill>
                  <pic:spPr bwMode="auto">
                    <a:xfrm>
                      <a:off x="0" y="0"/>
                      <a:ext cx="4487603" cy="2819997"/>
                    </a:xfrm>
                    <a:prstGeom prst="rect">
                      <a:avLst/>
                    </a:prstGeom>
                    <a:noFill/>
                    <a:ln>
                      <a:noFill/>
                    </a:ln>
                    <a:extLst>
                      <a:ext uri="{53640926-AAD7-44D8-BBD7-CCE9431645EC}">
                        <a14:shadowObscured xmlns:a14="http://schemas.microsoft.com/office/drawing/2010/main"/>
                      </a:ext>
                    </a:extLst>
                  </pic:spPr>
                </pic:pic>
              </a:graphicData>
            </a:graphic>
          </wp:inline>
        </w:drawing>
      </w:r>
    </w:p>
    <w:p w14:paraId="3DED77C8" w14:textId="715D779B" w:rsidR="00FF6FD0" w:rsidRPr="00FF6FD0" w:rsidRDefault="00FF6FD0" w:rsidP="004D23EF">
      <w:pPr>
        <w:pStyle w:val="Figuras"/>
      </w:pPr>
      <w:bookmarkStart w:id="47" w:name="_Toc232618312"/>
      <w:r>
        <w:t xml:space="preserve">Figura </w:t>
      </w:r>
      <w:r w:rsidR="00B86249">
        <w:fldChar w:fldCharType="begin"/>
      </w:r>
      <w:r w:rsidR="00B86249">
        <w:instrText xml:space="preserve"> SEQ Figura \* ARABIC </w:instrText>
      </w:r>
      <w:r w:rsidR="00B86249">
        <w:fldChar w:fldCharType="separate"/>
      </w:r>
      <w:r w:rsidR="00211566">
        <w:rPr>
          <w:noProof/>
        </w:rPr>
        <w:t>7</w:t>
      </w:r>
      <w:r w:rsidR="00B86249">
        <w:fldChar w:fldCharType="end"/>
      </w:r>
      <w:r>
        <w:t xml:space="preserve">. </w:t>
      </w:r>
      <w:r w:rsidRPr="00F87702">
        <w:t>Gráfico MA de la distribución del cambio de expresión frente a la media de conteos normalizados en la cohorte modelo GSE104836.</w:t>
      </w:r>
      <w:bookmarkEnd w:id="47"/>
    </w:p>
    <w:p w14:paraId="4F84D586" w14:textId="688FA782" w:rsidR="00FF6FD0" w:rsidRPr="00FF6FD0" w:rsidRDefault="00FF6FD0" w:rsidP="003A7518">
      <w:pPr>
        <w:spacing w:after="0"/>
      </w:pPr>
      <w:r w:rsidRPr="00FF6FD0">
        <w:t xml:space="preserve">La distribución concentrada de la nube de puntos grises en la zona de bajas lecturas confirma la efectividad de la contracción del LFC mediante el algoritmo </w:t>
      </w:r>
      <w:r w:rsidRPr="00FF6FD0">
        <w:rPr>
          <w:i/>
          <w:iCs/>
        </w:rPr>
        <w:t>apeglm</w:t>
      </w:r>
      <w:r w:rsidRPr="00FF6FD0">
        <w:t xml:space="preserve">. Este método corrige las </w:t>
      </w:r>
      <w:r w:rsidRPr="00FF6FD0">
        <w:lastRenderedPageBreak/>
        <w:t>estimaciones de cambio artificialmente infladas por el ruido de fondo técnico, alineando los genes de baja expresión en torno al valor cero. Este comportamiento se observa de manera uniforme en todo el estudio y se ilustra a través de la cohorte modelo GSE104836 (</w:t>
      </w:r>
      <w:r w:rsidRPr="003A7518">
        <w:rPr>
          <w:highlight w:val="yellow"/>
        </w:rPr>
        <w:t>Figura X</w:t>
      </w:r>
      <w:r w:rsidRPr="00FF6FD0">
        <w:t>).</w:t>
      </w:r>
    </w:p>
    <w:p w14:paraId="2182DA47" w14:textId="792718DF" w:rsidR="00B86249" w:rsidRDefault="00785991" w:rsidP="00B86249">
      <w:r>
        <w:t>A continuación, p</w:t>
      </w:r>
      <w:r w:rsidRPr="00785991">
        <w:t>ara evaluar</w:t>
      </w:r>
      <w:r w:rsidR="00B86249">
        <w:t xml:space="preserve"> en detalle</w:t>
      </w:r>
      <w:r w:rsidRPr="00785991">
        <w:t xml:space="preserve"> el perfil de expresión de los </w:t>
      </w:r>
      <w:r w:rsidR="001E247D">
        <w:t>genes</w:t>
      </w:r>
      <w:r w:rsidRPr="00785991">
        <w:t xml:space="preserve"> más robustos</w:t>
      </w:r>
      <w:r>
        <w:t xml:space="preserve"> </w:t>
      </w:r>
      <w:r w:rsidRPr="00785991">
        <w:t xml:space="preserve">se generaron diagramas de caja para los 20 más significativos de cada cohorte. </w:t>
      </w:r>
      <w:r w:rsidR="00B86249" w:rsidRPr="00B86249">
        <w:t xml:space="preserve">En estos gráficos facetados, cada panel independiente representa un marcador concreto donde los puntos negros muestran el nivel de expresión de ese gen específico en cada paciente. </w:t>
      </w:r>
      <w:r w:rsidR="003A7518" w:rsidRPr="003A7518">
        <w:t>Con el fin de mantener la consistencia con l</w:t>
      </w:r>
      <w:r w:rsidR="00305E66">
        <w:t xml:space="preserve">as representaciones </w:t>
      </w:r>
      <w:r w:rsidR="003A7518" w:rsidRPr="003A7518">
        <w:t>previ</w:t>
      </w:r>
      <w:r w:rsidR="00305E66">
        <w:t>a</w:t>
      </w:r>
      <w:r w:rsidR="003A7518" w:rsidRPr="003A7518">
        <w:t>s</w:t>
      </w:r>
      <w:r w:rsidR="00B86249" w:rsidRPr="00B86249">
        <w:t>, se seleccionó la cohorte GSE104836 como modelo para ilustrar dicha distribución (</w:t>
      </w:r>
      <w:r w:rsidR="00B86249" w:rsidRPr="00B86249">
        <w:rPr>
          <w:highlight w:val="yellow"/>
        </w:rPr>
        <w:t>Figura X</w:t>
      </w:r>
      <w:r w:rsidR="00B86249" w:rsidRPr="00B86249">
        <w:t>).</w:t>
      </w:r>
    </w:p>
    <w:p w14:paraId="060C1071" w14:textId="77777777" w:rsidR="00B86249" w:rsidRDefault="00B86249" w:rsidP="00B86249">
      <w:pPr>
        <w:keepNext/>
        <w:spacing w:after="0"/>
        <w:jc w:val="center"/>
      </w:pPr>
      <w:r>
        <w:rPr>
          <w:noProof/>
        </w:rPr>
        <w:drawing>
          <wp:inline distT="0" distB="0" distL="0" distR="0" wp14:anchorId="08DABE89" wp14:editId="49F2C06D">
            <wp:extent cx="5749015" cy="3645877"/>
            <wp:effectExtent l="0" t="0" r="4445" b="0"/>
            <wp:docPr id="9701446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364" b="1515"/>
                    <a:stretch>
                      <a:fillRect/>
                    </a:stretch>
                  </pic:blipFill>
                  <pic:spPr bwMode="auto">
                    <a:xfrm>
                      <a:off x="0" y="0"/>
                      <a:ext cx="5749925" cy="3646454"/>
                    </a:xfrm>
                    <a:prstGeom prst="rect">
                      <a:avLst/>
                    </a:prstGeom>
                    <a:noFill/>
                    <a:ln>
                      <a:noFill/>
                    </a:ln>
                    <a:extLst>
                      <a:ext uri="{53640926-AAD7-44D8-BBD7-CCE9431645EC}">
                        <a14:shadowObscured xmlns:a14="http://schemas.microsoft.com/office/drawing/2010/main"/>
                      </a:ext>
                    </a:extLst>
                  </pic:spPr>
                </pic:pic>
              </a:graphicData>
            </a:graphic>
          </wp:inline>
        </w:drawing>
      </w:r>
    </w:p>
    <w:p w14:paraId="33A49D90" w14:textId="59B3F66E" w:rsidR="00B86249" w:rsidRPr="00B86249" w:rsidRDefault="00B86249" w:rsidP="004D23EF">
      <w:pPr>
        <w:pStyle w:val="Figuras"/>
      </w:pPr>
      <w:bookmarkStart w:id="48" w:name="_Toc232618313"/>
      <w:r>
        <w:t xml:space="preserve">Figura </w:t>
      </w:r>
      <w:r>
        <w:fldChar w:fldCharType="begin"/>
      </w:r>
      <w:r>
        <w:instrText xml:space="preserve"> SEQ Figura \* ARABIC </w:instrText>
      </w:r>
      <w:r>
        <w:fldChar w:fldCharType="separate"/>
      </w:r>
      <w:r w:rsidR="00211566">
        <w:rPr>
          <w:noProof/>
        </w:rPr>
        <w:t>8</w:t>
      </w:r>
      <w:r>
        <w:fldChar w:fldCharType="end"/>
      </w:r>
      <w:r>
        <w:t xml:space="preserve">. </w:t>
      </w:r>
      <w:r w:rsidRPr="00CB4F70">
        <w:t>Niveles de expresión relativos de los 20 genes más significativos en tejido tumoral y sano para la cohorte modelo GSE104836.</w:t>
      </w:r>
      <w:bookmarkEnd w:id="48"/>
    </w:p>
    <w:p w14:paraId="7734E4ED" w14:textId="77777777" w:rsidR="0075177E" w:rsidRDefault="0075177E" w:rsidP="00785991">
      <w:r w:rsidRPr="0075177E">
        <w:t>En el gráfico se observa claramente que un grupo de genes se expresa mucho más en el tejido tumoral (</w:t>
      </w:r>
      <w:r w:rsidRPr="0075177E">
        <w:rPr>
          <w:i/>
          <w:iCs/>
        </w:rPr>
        <w:t>ACAN</w:t>
      </w:r>
      <w:r w:rsidRPr="0075177E">
        <w:t xml:space="preserve">, </w:t>
      </w:r>
      <w:r w:rsidRPr="0075177E">
        <w:rPr>
          <w:i/>
          <w:iCs/>
        </w:rPr>
        <w:t>CDH3</w:t>
      </w:r>
      <w:r w:rsidRPr="0075177E">
        <w:t xml:space="preserve">, </w:t>
      </w:r>
      <w:r w:rsidRPr="0075177E">
        <w:rPr>
          <w:i/>
          <w:iCs/>
        </w:rPr>
        <w:t>CEMIP</w:t>
      </w:r>
      <w:r w:rsidRPr="0075177E">
        <w:t xml:space="preserve">, </w:t>
      </w:r>
      <w:r w:rsidRPr="0075177E">
        <w:rPr>
          <w:i/>
          <w:iCs/>
        </w:rPr>
        <w:t>COL11A1</w:t>
      </w:r>
      <w:r w:rsidRPr="0075177E">
        <w:t xml:space="preserve">, </w:t>
      </w:r>
      <w:r w:rsidRPr="0075177E">
        <w:rPr>
          <w:i/>
          <w:iCs/>
        </w:rPr>
        <w:t>CRNDE</w:t>
      </w:r>
      <w:r w:rsidRPr="0075177E">
        <w:t xml:space="preserve">, </w:t>
      </w:r>
      <w:r w:rsidRPr="0075177E">
        <w:rPr>
          <w:i/>
          <w:iCs/>
        </w:rPr>
        <w:t>CST1</w:t>
      </w:r>
      <w:r w:rsidRPr="0075177E">
        <w:t xml:space="preserve">, </w:t>
      </w:r>
      <w:r w:rsidRPr="0075177E">
        <w:rPr>
          <w:i/>
          <w:iCs/>
        </w:rPr>
        <w:t>CTHRC1</w:t>
      </w:r>
      <w:r w:rsidRPr="0075177E">
        <w:t xml:space="preserve">, </w:t>
      </w:r>
      <w:r w:rsidRPr="0075177E">
        <w:rPr>
          <w:i/>
          <w:iCs/>
        </w:rPr>
        <w:t>EGFL6</w:t>
      </w:r>
      <w:r w:rsidRPr="0075177E">
        <w:t xml:space="preserve">, </w:t>
      </w:r>
      <w:r w:rsidRPr="0075177E">
        <w:rPr>
          <w:i/>
          <w:iCs/>
        </w:rPr>
        <w:t>ESM1</w:t>
      </w:r>
      <w:r w:rsidRPr="0075177E">
        <w:t xml:space="preserve">, </w:t>
      </w:r>
      <w:r w:rsidRPr="0075177E">
        <w:rPr>
          <w:i/>
          <w:iCs/>
        </w:rPr>
        <w:t>ETV4</w:t>
      </w:r>
      <w:r w:rsidRPr="0075177E">
        <w:t xml:space="preserve">, </w:t>
      </w:r>
      <w:r w:rsidRPr="0075177E">
        <w:rPr>
          <w:i/>
          <w:iCs/>
        </w:rPr>
        <w:t>INHBA</w:t>
      </w:r>
      <w:r w:rsidRPr="0075177E">
        <w:t xml:space="preserve">, </w:t>
      </w:r>
      <w:r w:rsidRPr="0075177E">
        <w:rPr>
          <w:i/>
          <w:iCs/>
        </w:rPr>
        <w:t>MMP3</w:t>
      </w:r>
      <w:r w:rsidRPr="0075177E">
        <w:t xml:space="preserve">, </w:t>
      </w:r>
      <w:r w:rsidRPr="0075177E">
        <w:rPr>
          <w:i/>
          <w:iCs/>
        </w:rPr>
        <w:t>MMP7</w:t>
      </w:r>
      <w:r w:rsidRPr="0075177E">
        <w:t xml:space="preserve">, </w:t>
      </w:r>
      <w:r w:rsidRPr="0075177E">
        <w:rPr>
          <w:i/>
          <w:iCs/>
        </w:rPr>
        <w:t>TRIB3</w:t>
      </w:r>
      <w:r w:rsidRPr="0075177E">
        <w:t xml:space="preserve"> y </w:t>
      </w:r>
      <w:r w:rsidRPr="0075177E">
        <w:rPr>
          <w:i/>
          <w:iCs/>
        </w:rPr>
        <w:t>WNT2</w:t>
      </w:r>
      <w:r w:rsidRPr="0075177E">
        <w:t>), mientras que el resto muestra el comportamiento contrario y cae de forma drástica (</w:t>
      </w:r>
      <w:r w:rsidRPr="0075177E">
        <w:rPr>
          <w:i/>
          <w:iCs/>
        </w:rPr>
        <w:t>BEST4</w:t>
      </w:r>
      <w:r w:rsidRPr="0075177E">
        <w:t xml:space="preserve">, </w:t>
      </w:r>
      <w:r w:rsidRPr="0075177E">
        <w:rPr>
          <w:i/>
          <w:iCs/>
        </w:rPr>
        <w:t>CA7</w:t>
      </w:r>
      <w:r w:rsidRPr="0075177E">
        <w:t xml:space="preserve">, </w:t>
      </w:r>
      <w:r w:rsidRPr="0075177E">
        <w:rPr>
          <w:i/>
          <w:iCs/>
        </w:rPr>
        <w:t>OTOP2</w:t>
      </w:r>
      <w:r w:rsidRPr="0075177E">
        <w:t xml:space="preserve">, </w:t>
      </w:r>
      <w:r w:rsidRPr="0075177E">
        <w:rPr>
          <w:i/>
          <w:iCs/>
        </w:rPr>
        <w:t>SFRP1</w:t>
      </w:r>
      <w:r w:rsidRPr="0075177E">
        <w:t xml:space="preserve"> y </w:t>
      </w:r>
      <w:r w:rsidRPr="0075177E">
        <w:rPr>
          <w:i/>
          <w:iCs/>
        </w:rPr>
        <w:t>SLC30A10</w:t>
      </w:r>
      <w:r w:rsidRPr="0075177E">
        <w:t>). Además, los puntos de los pacientes están muy concentrados dentro de sus respectivas cajas, lo que demuestra que los datos son homogéneos. Este resultado visual confirma que estos genes principales diferencian muy bien ambas condiciones clínicas.</w:t>
      </w:r>
    </w:p>
    <w:p w14:paraId="0811B1D9" w14:textId="094A50D1" w:rsidR="0075177E" w:rsidRPr="002C452F" w:rsidRDefault="0075177E" w:rsidP="0075177E">
      <w:r w:rsidRPr="0075177E">
        <w:lastRenderedPageBreak/>
        <w:t xml:space="preserve">Con el fin de integrar la significación estadística y la magnitud del cambio en una única representación, se generó un diagrama de volcán </w:t>
      </w:r>
      <w:r w:rsidR="002C452F">
        <w:t>por dataset</w:t>
      </w:r>
      <w:r w:rsidRPr="0075177E">
        <w:t>. Este gráfico muestra en el eje horizontal el cambio de expresión en escala logarítmica (</w:t>
      </w:r>
      <m:oMath>
        <m:r>
          <w:rPr>
            <w:rFonts w:ascii="Cambria Math" w:hAnsi="Cambria Math"/>
          </w:rPr>
          <m:t>LFC</m:t>
        </m:r>
      </m:oMath>
      <w:r w:rsidRPr="0075177E">
        <w:t xml:space="preserve">) y en el eje vertical la significación estadística corregida </w:t>
      </w:r>
      <w:r>
        <w:t>(</w:t>
      </w:r>
      <m:oMath>
        <m:r>
          <w:rPr>
            <w:rFonts w:ascii="Cambria Math" w:hAnsi="Cambria Math"/>
          </w:rPr>
          <m:t>-</m:t>
        </m:r>
        <m:sSub>
          <m:sSubPr>
            <m:ctrlPr>
              <w:rPr>
                <w:rFonts w:ascii="Cambria Math" w:hAnsi="Cambria Math"/>
                <w:i/>
              </w:rPr>
            </m:ctrlPr>
          </m:sSubPr>
          <m:e>
            <m:r>
              <w:rPr>
                <w:rFonts w:ascii="Cambria Math" w:hAnsi="Cambria Math"/>
              </w:rPr>
              <m:t>Log</m:t>
            </m:r>
          </m:e>
          <m:sub>
            <m:r>
              <w:rPr>
                <w:rFonts w:ascii="Cambria Math" w:hAnsi="Cambria Math"/>
              </w:rPr>
              <m:t>10</m:t>
            </m:r>
          </m:sub>
        </m:sSub>
        <m:r>
          <w:rPr>
            <w:rFonts w:ascii="Cambria Math" w:hAnsi="Cambria Math"/>
          </w:rPr>
          <m:t>(padj)</m:t>
        </m:r>
      </m:oMath>
      <w:r w:rsidRPr="0075177E">
        <w:t xml:space="preserve">). Las líneas discontinuas representan los límites definidos en los filtros: la línea horizontal marca el corte de p-valor ajustado </w:t>
      </w:r>
      <w:r w:rsidRPr="001D0B3F">
        <w:t>(</w:t>
      </w:r>
      <m:oMath>
        <m:r>
          <w:rPr>
            <w:rFonts w:ascii="Cambria Math" w:hAnsi="Cambria Math"/>
          </w:rPr>
          <m:t>padj&lt;0.05</m:t>
        </m:r>
      </m:oMath>
      <w:r w:rsidRPr="0075177E">
        <w:t xml:space="preserve">) y las dos líneas verticales delimitan el umbral de cambio </w:t>
      </w:r>
      <w:r w:rsidRPr="00B3758F">
        <w:t>(</w:t>
      </w:r>
      <m:oMath>
        <m:sSub>
          <m:sSubPr>
            <m:ctrlPr>
              <w:rPr>
                <w:rFonts w:ascii="Cambria Math" w:hAnsi="Cambria Math"/>
                <w:i/>
                <w:color w:val="000000" w:themeColor="text1"/>
              </w:rPr>
            </m:ctrlPr>
          </m:sSubPr>
          <m:e>
            <m:r>
              <w:rPr>
                <w:rFonts w:ascii="Cambria Math" w:hAnsi="Cambria Math"/>
                <w:color w:val="000000" w:themeColor="text1"/>
              </w:rPr>
              <m:t>|log</m:t>
            </m:r>
          </m:e>
          <m:sub>
            <m:r>
              <w:rPr>
                <w:rFonts w:ascii="Cambria Math" w:hAnsi="Cambria Math"/>
                <w:color w:val="000000" w:themeColor="text1"/>
              </w:rPr>
              <m:t>2</m:t>
            </m:r>
          </m:sub>
        </m:sSub>
        <m:r>
          <w:rPr>
            <w:rFonts w:ascii="Cambria Math" w:hAnsi="Cambria Math"/>
            <w:color w:val="000000" w:themeColor="text1"/>
          </w:rPr>
          <m:t>FC|&gt;0.585</m:t>
        </m:r>
      </m:oMath>
      <w:r w:rsidRPr="00B3758F">
        <w:t>)</w:t>
      </w:r>
      <w:r w:rsidRPr="0075177E">
        <w:t>.</w:t>
      </w:r>
    </w:p>
    <w:p w14:paraId="3B3B2EA9" w14:textId="2344F084" w:rsidR="005935A7" w:rsidRDefault="005935A7" w:rsidP="005935A7">
      <w:pPr>
        <w:spacing w:after="0"/>
      </w:pPr>
      <w:r w:rsidRPr="005935A7">
        <w:t>Los criterios de coloración y distribución de los puntos se aplican de manera uniforme en todas las cohortes del proyecto. Los puntos rojos ubicados en el cuadrante superior derecho representan</w:t>
      </w:r>
      <w:r>
        <w:t xml:space="preserve"> </w:t>
      </w:r>
      <w:r w:rsidRPr="005935A7">
        <w:t>los genes significativamente sobreexpresados en el tejido tumoral. Por el contrario, los puntos azules del cuadrante izquierdo indican los genes subexpresados</w:t>
      </w:r>
      <w:r>
        <w:t>. Finalmente,</w:t>
      </w:r>
      <w:r w:rsidRPr="005935A7">
        <w:t xml:space="preserve"> los</w:t>
      </w:r>
      <w:r>
        <w:t xml:space="preserve"> puntos</w:t>
      </w:r>
      <w:r w:rsidRPr="005935A7">
        <w:t xml:space="preserve"> grises muestran aquellos transcritos que el modelo descartó por no alcanzar los umbrales </w:t>
      </w:r>
      <w:r>
        <w:t>establecidos</w:t>
      </w:r>
      <w:r w:rsidRPr="005935A7">
        <w:t>.</w:t>
      </w:r>
    </w:p>
    <w:p w14:paraId="0EE86EF4" w14:textId="77777777" w:rsidR="005935A7" w:rsidRDefault="005935A7" w:rsidP="00CC5C48">
      <w:pPr>
        <w:keepNext/>
        <w:spacing w:before="0" w:after="0"/>
        <w:jc w:val="center"/>
      </w:pPr>
      <w:r>
        <w:rPr>
          <w:noProof/>
        </w:rPr>
        <w:drawing>
          <wp:inline distT="0" distB="0" distL="0" distR="0" wp14:anchorId="1781218D" wp14:editId="494E02A8">
            <wp:extent cx="5755792" cy="4003964"/>
            <wp:effectExtent l="0" t="0" r="0" b="0"/>
            <wp:docPr id="20578727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494" b="2715"/>
                    <a:stretch>
                      <a:fillRect/>
                    </a:stretch>
                  </pic:blipFill>
                  <pic:spPr bwMode="auto">
                    <a:xfrm>
                      <a:off x="0" y="0"/>
                      <a:ext cx="5756275" cy="4004300"/>
                    </a:xfrm>
                    <a:prstGeom prst="rect">
                      <a:avLst/>
                    </a:prstGeom>
                    <a:noFill/>
                    <a:ln>
                      <a:noFill/>
                    </a:ln>
                    <a:extLst>
                      <a:ext uri="{53640926-AAD7-44D8-BBD7-CCE9431645EC}">
                        <a14:shadowObscured xmlns:a14="http://schemas.microsoft.com/office/drawing/2010/main"/>
                      </a:ext>
                    </a:extLst>
                  </pic:spPr>
                </pic:pic>
              </a:graphicData>
            </a:graphic>
          </wp:inline>
        </w:drawing>
      </w:r>
    </w:p>
    <w:p w14:paraId="3234C769" w14:textId="5AC6933B" w:rsidR="005935A7" w:rsidRPr="005935A7" w:rsidRDefault="005935A7" w:rsidP="004D23EF">
      <w:pPr>
        <w:pStyle w:val="Figuras"/>
      </w:pPr>
      <w:bookmarkStart w:id="49" w:name="_Toc232618314"/>
      <w:r>
        <w:t xml:space="preserve">Figura </w:t>
      </w:r>
      <w:r>
        <w:fldChar w:fldCharType="begin"/>
      </w:r>
      <w:r>
        <w:instrText xml:space="preserve"> SEQ Figura \* ARABIC </w:instrText>
      </w:r>
      <w:r>
        <w:fldChar w:fldCharType="separate"/>
      </w:r>
      <w:r w:rsidR="00211566">
        <w:rPr>
          <w:noProof/>
        </w:rPr>
        <w:t>9</w:t>
      </w:r>
      <w:r>
        <w:fldChar w:fldCharType="end"/>
      </w:r>
      <w:r>
        <w:t>. Diagrama de volcán</w:t>
      </w:r>
      <w:r w:rsidRPr="00646E7C">
        <w:t xml:space="preserve"> del perfil de expresión diferencial en la cohorte modelo GSE104836.</w:t>
      </w:r>
      <w:bookmarkEnd w:id="49"/>
    </w:p>
    <w:p w14:paraId="6879E973" w14:textId="2AF3D380" w:rsidR="005935A7" w:rsidRPr="005935A7" w:rsidRDefault="005935A7" w:rsidP="005935A7">
      <w:r w:rsidRPr="005935A7">
        <w:t xml:space="preserve">La cohorte modelo GSE104836 sirve </w:t>
      </w:r>
      <w:r>
        <w:t xml:space="preserve">de nuevo </w:t>
      </w:r>
      <w:r w:rsidRPr="005935A7">
        <w:t>como ejemplo para ilustrar estos perfiles y analizar las alteraciones más drásticas del estudio (</w:t>
      </w:r>
      <w:r w:rsidRPr="00CC5C48">
        <w:rPr>
          <w:highlight w:val="yellow"/>
        </w:rPr>
        <w:t xml:space="preserve">Figura </w:t>
      </w:r>
      <w:r w:rsidR="00CC5C48" w:rsidRPr="00CC5C48">
        <w:rPr>
          <w:highlight w:val="yellow"/>
        </w:rPr>
        <w:t>X</w:t>
      </w:r>
      <w:r w:rsidRPr="005935A7">
        <w:t xml:space="preserve">). En la zona de máxima sobreexpresión de este conjunto de datos destacan marcadores con posiciones muy elevadas </w:t>
      </w:r>
      <w:r w:rsidRPr="005935A7">
        <w:lastRenderedPageBreak/>
        <w:t xml:space="preserve">como </w:t>
      </w:r>
      <w:r w:rsidRPr="005935A7">
        <w:rPr>
          <w:i/>
          <w:iCs/>
        </w:rPr>
        <w:t>INHBA</w:t>
      </w:r>
      <w:r w:rsidRPr="005935A7">
        <w:t xml:space="preserve">, </w:t>
      </w:r>
      <w:r w:rsidRPr="005935A7">
        <w:rPr>
          <w:i/>
          <w:iCs/>
        </w:rPr>
        <w:t>MMP7</w:t>
      </w:r>
      <w:r w:rsidRPr="005935A7">
        <w:t xml:space="preserve">, </w:t>
      </w:r>
      <w:r w:rsidRPr="005935A7">
        <w:rPr>
          <w:i/>
          <w:iCs/>
        </w:rPr>
        <w:t>CDH3</w:t>
      </w:r>
      <w:r w:rsidRPr="005935A7">
        <w:t xml:space="preserve">, </w:t>
      </w:r>
      <w:r w:rsidRPr="005935A7">
        <w:rPr>
          <w:i/>
          <w:iCs/>
        </w:rPr>
        <w:t>CST1</w:t>
      </w:r>
      <w:r w:rsidRPr="005935A7">
        <w:t xml:space="preserve">, </w:t>
      </w:r>
      <w:r w:rsidRPr="005935A7">
        <w:rPr>
          <w:i/>
          <w:iCs/>
        </w:rPr>
        <w:t>CEMIP</w:t>
      </w:r>
      <w:r w:rsidRPr="005935A7">
        <w:t xml:space="preserve"> y </w:t>
      </w:r>
      <w:r w:rsidRPr="005935A7">
        <w:rPr>
          <w:i/>
          <w:iCs/>
        </w:rPr>
        <w:t>WNT2</w:t>
      </w:r>
      <w:r w:rsidRPr="005935A7">
        <w:t xml:space="preserve">. En el extremo opuesto, el cuadrante azul señala a los genes con la caída más acusada en el tejido tumoral, liderados por </w:t>
      </w:r>
      <w:r w:rsidRPr="005935A7">
        <w:rPr>
          <w:i/>
          <w:iCs/>
        </w:rPr>
        <w:t>OTOP2</w:t>
      </w:r>
      <w:r w:rsidRPr="005935A7">
        <w:t xml:space="preserve">, </w:t>
      </w:r>
      <w:r w:rsidRPr="005935A7">
        <w:rPr>
          <w:i/>
          <w:iCs/>
        </w:rPr>
        <w:t>CA7</w:t>
      </w:r>
      <w:r w:rsidRPr="005935A7">
        <w:t xml:space="preserve">, </w:t>
      </w:r>
      <w:r w:rsidRPr="005935A7">
        <w:rPr>
          <w:i/>
          <w:iCs/>
        </w:rPr>
        <w:t>SFRP1</w:t>
      </w:r>
      <w:r w:rsidRPr="005935A7">
        <w:t xml:space="preserve">, </w:t>
      </w:r>
      <w:r w:rsidRPr="005935A7">
        <w:rPr>
          <w:i/>
          <w:iCs/>
        </w:rPr>
        <w:t>BEST4</w:t>
      </w:r>
      <w:r w:rsidRPr="005935A7">
        <w:t xml:space="preserve"> y </w:t>
      </w:r>
      <w:r w:rsidRPr="005935A7">
        <w:rPr>
          <w:i/>
          <w:iCs/>
        </w:rPr>
        <w:t>SLC30A10</w:t>
      </w:r>
      <w:r w:rsidRPr="005935A7">
        <w:t>.</w:t>
      </w:r>
    </w:p>
    <w:p w14:paraId="0CD2B4FD" w14:textId="04BB69E7" w:rsidR="00FE62D5" w:rsidRDefault="00FE62D5" w:rsidP="00FE62D5">
      <w:pPr>
        <w:spacing w:after="0"/>
      </w:pPr>
      <w:r w:rsidRPr="00FE62D5">
        <w:t>Por último, para examinar el perfil de expresión muestra a muestra se generó un mapa de calor con agrupamiento jerárquico para los 20 genes más significativos de cada cohorte. Este análisis permite visualizar de forma simultánea los niveles de transcripción relativos y evaluar si los perfiles génicos son capaces de clasificar las muestras de manera automática. Al igual que en los análisis gráficos previos, la serie GSE104836 se utilizó como modelo para ilustrar estos resultados (</w:t>
      </w:r>
      <w:r w:rsidRPr="00FE62D5">
        <w:rPr>
          <w:highlight w:val="yellow"/>
        </w:rPr>
        <w:t>Figura X</w:t>
      </w:r>
      <w:r w:rsidRPr="00FE62D5">
        <w:t>).</w:t>
      </w:r>
    </w:p>
    <w:p w14:paraId="158B8458" w14:textId="77777777" w:rsidR="00FE62D5" w:rsidRDefault="00FE62D5" w:rsidP="00FE62D5">
      <w:pPr>
        <w:keepNext/>
        <w:spacing w:before="0"/>
        <w:jc w:val="center"/>
      </w:pPr>
      <w:r>
        <w:rPr>
          <w:noProof/>
        </w:rPr>
        <w:drawing>
          <wp:inline distT="0" distB="0" distL="0" distR="0" wp14:anchorId="31D70074" wp14:editId="241F3435">
            <wp:extent cx="5756275" cy="4169987"/>
            <wp:effectExtent l="0" t="0" r="0" b="2540"/>
            <wp:docPr id="17069487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371"/>
                    <a:stretch>
                      <a:fillRect/>
                    </a:stretch>
                  </pic:blipFill>
                  <pic:spPr bwMode="auto">
                    <a:xfrm>
                      <a:off x="0" y="0"/>
                      <a:ext cx="5756275" cy="4169987"/>
                    </a:xfrm>
                    <a:prstGeom prst="rect">
                      <a:avLst/>
                    </a:prstGeom>
                    <a:noFill/>
                    <a:ln>
                      <a:noFill/>
                    </a:ln>
                    <a:extLst>
                      <a:ext uri="{53640926-AAD7-44D8-BBD7-CCE9431645EC}">
                        <a14:shadowObscured xmlns:a14="http://schemas.microsoft.com/office/drawing/2010/main"/>
                      </a:ext>
                    </a:extLst>
                  </pic:spPr>
                </pic:pic>
              </a:graphicData>
            </a:graphic>
          </wp:inline>
        </w:drawing>
      </w:r>
    </w:p>
    <w:p w14:paraId="7BE53D61" w14:textId="084C860B" w:rsidR="00FE62D5" w:rsidRPr="00FE62D5" w:rsidRDefault="00FE62D5" w:rsidP="004D23EF">
      <w:pPr>
        <w:pStyle w:val="Figuras"/>
      </w:pPr>
      <w:bookmarkStart w:id="50" w:name="_Toc232618315"/>
      <w:r>
        <w:t xml:space="preserve">Figura </w:t>
      </w:r>
      <w:r>
        <w:fldChar w:fldCharType="begin"/>
      </w:r>
      <w:r>
        <w:instrText xml:space="preserve"> SEQ Figura \* ARABIC </w:instrText>
      </w:r>
      <w:r>
        <w:fldChar w:fldCharType="separate"/>
      </w:r>
      <w:r w:rsidR="00211566">
        <w:rPr>
          <w:noProof/>
        </w:rPr>
        <w:t>10</w:t>
      </w:r>
      <w:r>
        <w:fldChar w:fldCharType="end"/>
      </w:r>
      <w:r>
        <w:t xml:space="preserve">. </w:t>
      </w:r>
      <w:r w:rsidRPr="00A91096">
        <w:t xml:space="preserve">Mapa de calor </w:t>
      </w:r>
      <w:r w:rsidR="00211566">
        <w:t xml:space="preserve">(heatmap) </w:t>
      </w:r>
      <w:r w:rsidRPr="00A91096">
        <w:t>de los 20 genes más significativos en la cohorte modelo GSE104836.</w:t>
      </w:r>
      <w:bookmarkEnd w:id="50"/>
    </w:p>
    <w:p w14:paraId="0A75FE05" w14:textId="610FD055" w:rsidR="00FE62D5" w:rsidRPr="00FE62D5" w:rsidRDefault="00FE62D5" w:rsidP="00FE62D5">
      <w:r w:rsidRPr="00FE62D5">
        <w:t xml:space="preserve">En la parte superior del gráfico se muestra el dendrograma de las muestras, el cual dividió de forma exacta el conjunto de datos en dos ramas principales. La barra de condición confirma que todas las muestras de tejido sano de colon se agruparon en el bloque de la izquierda, mientras que todos los perfiles de </w:t>
      </w:r>
      <w:r>
        <w:t>COAD</w:t>
      </w:r>
      <w:r w:rsidRPr="00FE62D5">
        <w:t xml:space="preserve"> se concentraron en el de la derecha. Este agrupamiento perfecto demuestra que la señal molecular de estos 20 marcadores principales </w:t>
      </w:r>
      <w:r w:rsidRPr="00FE62D5">
        <w:lastRenderedPageBreak/>
        <w:t xml:space="preserve">es suficiente para discriminar el estado clínico de los pacientes sin necesidad de introducir información diagnóstica </w:t>
      </w:r>
      <w:r>
        <w:t>adicional</w:t>
      </w:r>
      <w:r w:rsidRPr="00FE62D5">
        <w:t>.</w:t>
      </w:r>
    </w:p>
    <w:p w14:paraId="6B9EAA74" w14:textId="6A479C46" w:rsidR="00FE62D5" w:rsidRPr="00FE62D5" w:rsidRDefault="00FE62D5" w:rsidP="00FE62D5">
      <w:r w:rsidRPr="00FE62D5">
        <w:t xml:space="preserve">En el eje vertical, el dendrograma correspondiente a los genes segmentó la matriz en bloques limpios de activación y represión. El bloque superior e inferior identifican los genes sobreexpresados en el tumor frente al tejido sano (como </w:t>
      </w:r>
      <w:r w:rsidRPr="00FE62D5">
        <w:rPr>
          <w:i/>
          <w:iCs/>
        </w:rPr>
        <w:t>CEMIP</w:t>
      </w:r>
      <w:r w:rsidRPr="00FE62D5">
        <w:t xml:space="preserve">, </w:t>
      </w:r>
      <w:r w:rsidRPr="00FE62D5">
        <w:rPr>
          <w:i/>
          <w:iCs/>
        </w:rPr>
        <w:t>MMP3</w:t>
      </w:r>
      <w:r w:rsidRPr="00FE62D5">
        <w:t xml:space="preserve">, </w:t>
      </w:r>
      <w:r w:rsidRPr="00FE62D5">
        <w:rPr>
          <w:i/>
          <w:iCs/>
        </w:rPr>
        <w:t>CTHRC1</w:t>
      </w:r>
      <w:r w:rsidRPr="00FE62D5">
        <w:t xml:space="preserve">, </w:t>
      </w:r>
      <w:r w:rsidRPr="00FE62D5">
        <w:rPr>
          <w:i/>
          <w:iCs/>
        </w:rPr>
        <w:t>INHBA</w:t>
      </w:r>
      <w:r w:rsidRPr="00FE62D5">
        <w:t xml:space="preserve">, </w:t>
      </w:r>
      <w:r w:rsidRPr="00FE62D5">
        <w:rPr>
          <w:i/>
          <w:iCs/>
        </w:rPr>
        <w:t>COL11A1</w:t>
      </w:r>
      <w:r w:rsidRPr="00FE62D5">
        <w:t xml:space="preserve">, </w:t>
      </w:r>
      <w:r w:rsidRPr="00FE62D5">
        <w:rPr>
          <w:i/>
          <w:iCs/>
        </w:rPr>
        <w:t>CDH3</w:t>
      </w:r>
      <w:r w:rsidRPr="00FE62D5">
        <w:t xml:space="preserve">, </w:t>
      </w:r>
      <w:r w:rsidRPr="00FE62D5">
        <w:rPr>
          <w:i/>
          <w:iCs/>
        </w:rPr>
        <w:t>TRIB3</w:t>
      </w:r>
      <w:r w:rsidRPr="00FE62D5">
        <w:t xml:space="preserve">, </w:t>
      </w:r>
      <w:r w:rsidRPr="00FE62D5">
        <w:rPr>
          <w:i/>
          <w:iCs/>
        </w:rPr>
        <w:t>ETV4</w:t>
      </w:r>
      <w:r w:rsidRPr="00FE62D5">
        <w:t xml:space="preserve">, </w:t>
      </w:r>
      <w:r w:rsidRPr="00FE62D5">
        <w:rPr>
          <w:i/>
          <w:iCs/>
        </w:rPr>
        <w:t>ACAN</w:t>
      </w:r>
      <w:r w:rsidRPr="00FE62D5">
        <w:t xml:space="preserve">, </w:t>
      </w:r>
      <w:r w:rsidRPr="00FE62D5">
        <w:rPr>
          <w:i/>
          <w:iCs/>
        </w:rPr>
        <w:t>MMP7</w:t>
      </w:r>
      <w:r w:rsidRPr="00FE62D5">
        <w:t xml:space="preserve">, </w:t>
      </w:r>
      <w:r w:rsidRPr="00FE62D5">
        <w:rPr>
          <w:i/>
          <w:iCs/>
        </w:rPr>
        <w:t>CST1</w:t>
      </w:r>
      <w:r w:rsidRPr="00FE62D5">
        <w:t xml:space="preserve">, </w:t>
      </w:r>
      <w:r w:rsidRPr="00FE62D5">
        <w:rPr>
          <w:i/>
          <w:iCs/>
        </w:rPr>
        <w:t>CRNDE</w:t>
      </w:r>
      <w:r w:rsidRPr="00FE62D5">
        <w:t xml:space="preserve">, </w:t>
      </w:r>
      <w:r w:rsidRPr="00FE62D5">
        <w:rPr>
          <w:i/>
          <w:iCs/>
        </w:rPr>
        <w:t>WNT2</w:t>
      </w:r>
      <w:r w:rsidRPr="00FE62D5">
        <w:t xml:space="preserve">, </w:t>
      </w:r>
      <w:r w:rsidRPr="00FE62D5">
        <w:rPr>
          <w:i/>
          <w:iCs/>
        </w:rPr>
        <w:t>ESM1</w:t>
      </w:r>
      <w:r w:rsidRPr="00FE62D5">
        <w:t xml:space="preserve"> y </w:t>
      </w:r>
      <w:r w:rsidRPr="00FE62D5">
        <w:rPr>
          <w:i/>
          <w:iCs/>
        </w:rPr>
        <w:t>EGFL6</w:t>
      </w:r>
      <w:r w:rsidRPr="00FE62D5">
        <w:t xml:space="preserve">). En cambio, la sección intermedia delimita el conjunto de marcadores que sufren una caída drástica en sus niveles de </w:t>
      </w:r>
      <w:r w:rsidR="00F95CF7">
        <w:t>expresión</w:t>
      </w:r>
      <w:r w:rsidRPr="00FE62D5">
        <w:t xml:space="preserve"> en la condición de cáncer (como </w:t>
      </w:r>
      <w:r w:rsidRPr="00FE62D5">
        <w:rPr>
          <w:i/>
          <w:iCs/>
        </w:rPr>
        <w:t>SFRP1</w:t>
      </w:r>
      <w:r w:rsidRPr="00FE62D5">
        <w:t xml:space="preserve">, </w:t>
      </w:r>
      <w:r w:rsidRPr="00FE62D5">
        <w:rPr>
          <w:i/>
          <w:iCs/>
        </w:rPr>
        <w:t>CA7</w:t>
      </w:r>
      <w:r w:rsidRPr="00FE62D5">
        <w:t xml:space="preserve">, </w:t>
      </w:r>
      <w:r w:rsidRPr="00FE62D5">
        <w:rPr>
          <w:i/>
          <w:iCs/>
        </w:rPr>
        <w:t>BEST4</w:t>
      </w:r>
      <w:r w:rsidRPr="00FE62D5">
        <w:t xml:space="preserve">, </w:t>
      </w:r>
      <w:r w:rsidRPr="00FE62D5">
        <w:rPr>
          <w:i/>
          <w:iCs/>
        </w:rPr>
        <w:t>OTOP2</w:t>
      </w:r>
      <w:r w:rsidRPr="00FE62D5">
        <w:t xml:space="preserve"> y </w:t>
      </w:r>
      <w:r w:rsidRPr="00FE62D5">
        <w:rPr>
          <w:i/>
          <w:iCs/>
        </w:rPr>
        <w:t>SLC30A10</w:t>
      </w:r>
      <w:r w:rsidRPr="00FE62D5">
        <w:t>).</w:t>
      </w:r>
    </w:p>
    <w:p w14:paraId="38244B59" w14:textId="3CE27F6C" w:rsidR="005F6136" w:rsidRPr="00DE3541" w:rsidRDefault="00DE3541" w:rsidP="00DE3541">
      <w:r w:rsidRPr="00DE3541">
        <w:t xml:space="preserve">Con esto terminan los análisis de cada conjunto de datos por separado, los cuales demuestran que las muestras se clasifican correctamente según su condición. Sin embargo, las listas de genes obtenidas varían ligeramente entre un estudio y otro. Por lo tanto, el siguiente paso </w:t>
      </w:r>
      <w:r>
        <w:t>fue</w:t>
      </w:r>
      <w:r w:rsidRPr="00DE3541">
        <w:t xml:space="preserve"> cruzar todos estos resultados independientes para encontrar los genes comunes que definen la enfermedad a nivel global</w:t>
      </w:r>
      <w:r>
        <w:t>.</w:t>
      </w:r>
    </w:p>
    <w:p w14:paraId="37CEF7A5" w14:textId="452F06CA" w:rsidR="00F3241D" w:rsidRPr="00DA0FCE" w:rsidRDefault="009F071D" w:rsidP="00F3241D">
      <w:pPr>
        <w:pStyle w:val="Ttulo2"/>
      </w:pPr>
      <w:bookmarkStart w:id="51" w:name="_Toc232618346"/>
      <w:r>
        <w:rPr>
          <w:caps w:val="0"/>
        </w:rPr>
        <w:t>Determinación de la Firma Génica Consenso</w:t>
      </w:r>
      <w:bookmarkEnd w:id="51"/>
    </w:p>
    <w:p w14:paraId="598DD77E" w14:textId="54381395" w:rsidR="00A9179E" w:rsidRPr="00A9179E" w:rsidRDefault="00A9179E" w:rsidP="00A9179E">
      <w:r>
        <w:t xml:space="preserve">Como resultado de </w:t>
      </w:r>
      <w:r>
        <w:t>la</w:t>
      </w:r>
      <w:r>
        <w:t xml:space="preserve"> integración cruzada</w:t>
      </w:r>
      <w:r>
        <w:t xml:space="preserve"> expuesta en la metodología</w:t>
      </w:r>
      <w:r>
        <w:t xml:space="preserve">, se logró identificar un núcleo definitivo de 325 genes consenso que muestran una alteración estadísticamente significativa en las seis cohortes evaluadas. Al desglosar esta firma global, se </w:t>
      </w:r>
      <w:r>
        <w:t>observó</w:t>
      </w:r>
      <w:r>
        <w:t xml:space="preserve"> que 155 transcritos se encuentran sobreexpresados, mientras que los 170 restantes están subexpresados en el tejido tumoral frente al sano. Debido a la extensión de este conjunto molecular, las listas </w:t>
      </w:r>
      <w:r>
        <w:t>de los genes consenso</w:t>
      </w:r>
      <w:r>
        <w:t xml:space="preserve"> se han recopilado en las </w:t>
      </w:r>
      <w:r w:rsidRPr="00A9179E">
        <w:rPr>
          <w:highlight w:val="yellow"/>
        </w:rPr>
        <w:t>Tablas X e Y</w:t>
      </w:r>
      <w:r>
        <w:t xml:space="preserve"> del </w:t>
      </w:r>
      <w:r w:rsidRPr="00A9179E">
        <w:rPr>
          <w:highlight w:val="yellow"/>
        </w:rPr>
        <w:t>Anexo X</w:t>
      </w:r>
      <w:r>
        <w:t>.</w:t>
      </w:r>
    </w:p>
    <w:p w14:paraId="060B5A12" w14:textId="518B976E" w:rsidR="00797FD0" w:rsidRDefault="00E166D6" w:rsidP="004D23EF">
      <w:r w:rsidRPr="00E166D6">
        <w:t xml:space="preserve">Para analizar </w:t>
      </w:r>
      <w:r>
        <w:t>esta intersección</w:t>
      </w:r>
      <w:r w:rsidRPr="00E166D6">
        <w:t xml:space="preserve"> se generaron tanto diagramas de Venn como de tipo UpSet. Los diagramas de Venn se desplazaron al </w:t>
      </w:r>
      <w:r w:rsidRPr="00E166D6">
        <w:rPr>
          <w:highlight w:val="yellow"/>
        </w:rPr>
        <w:t>Anexo X</w:t>
      </w:r>
      <w:r w:rsidRPr="00E166D6">
        <w:t xml:space="preserve">, optando por explicar aquí los gráficos UpSet debido a que muestran la misma información pero de una manera mucho más detallada. </w:t>
      </w:r>
      <w:r w:rsidR="00797FD0" w:rsidRPr="00797FD0">
        <w:t>En la gráfica de los genes sobreexpresados se observa el núcleo de 155 genes comunes que forman la firma de activación consenso (</w:t>
      </w:r>
      <w:r w:rsidR="00797FD0" w:rsidRPr="00797FD0">
        <w:rPr>
          <w:highlight w:val="yellow"/>
        </w:rPr>
        <w:t xml:space="preserve">Figura </w:t>
      </w:r>
      <w:r w:rsidR="00797FD0" w:rsidRPr="00797FD0">
        <w:rPr>
          <w:highlight w:val="yellow"/>
        </w:rPr>
        <w:t>X</w:t>
      </w:r>
      <w:r w:rsidR="00797FD0" w:rsidRPr="00797FD0">
        <w:t xml:space="preserve">). Además, este análisis refleja la variabilidad entre estudios, donde destaca la cohorte TCGA-COAD por registrar 1856 genes alterados exclusivamente en su propio conjunto de datos, seguida por la serie GSE156451 con 818 </w:t>
      </w:r>
      <w:r w:rsidR="004D23EF">
        <w:t xml:space="preserve">y la serie </w:t>
      </w:r>
      <w:r w:rsidR="004D23EF" w:rsidRPr="00797FD0">
        <w:t>GSE</w:t>
      </w:r>
      <w:r w:rsidR="004D23EF">
        <w:t>142279 con 170.</w:t>
      </w:r>
    </w:p>
    <w:p w14:paraId="10E4535A" w14:textId="77777777" w:rsidR="004D23EF" w:rsidRDefault="004D23EF" w:rsidP="004D23EF"/>
    <w:p w14:paraId="031F4180" w14:textId="77777777" w:rsidR="00797FD0" w:rsidRDefault="00797FD0" w:rsidP="004D23EF">
      <w:pPr>
        <w:keepNext/>
        <w:spacing w:before="0" w:after="0"/>
      </w:pPr>
      <w:commentRangeStart w:id="52"/>
      <w:r>
        <w:rPr>
          <w:noProof/>
        </w:rPr>
        <w:lastRenderedPageBreak/>
        <w:drawing>
          <wp:inline distT="0" distB="0" distL="0" distR="0" wp14:anchorId="1849C13E" wp14:editId="4D3DE24B">
            <wp:extent cx="5749925" cy="4024630"/>
            <wp:effectExtent l="0" t="0" r="3175" b="0"/>
            <wp:docPr id="1898981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49925" cy="4024630"/>
                    </a:xfrm>
                    <a:prstGeom prst="rect">
                      <a:avLst/>
                    </a:prstGeom>
                    <a:noFill/>
                    <a:ln>
                      <a:noFill/>
                    </a:ln>
                  </pic:spPr>
                </pic:pic>
              </a:graphicData>
            </a:graphic>
          </wp:inline>
        </w:drawing>
      </w:r>
      <w:commentRangeEnd w:id="52"/>
      <w:r w:rsidR="004D23EF">
        <w:rPr>
          <w:rStyle w:val="Refdecomentario"/>
          <w:sz w:val="24"/>
          <w:szCs w:val="24"/>
        </w:rPr>
        <w:commentReference w:id="52"/>
      </w:r>
    </w:p>
    <w:p w14:paraId="7D05DB90" w14:textId="3627F0D8" w:rsidR="00797FD0" w:rsidRDefault="00797FD0" w:rsidP="004D23EF">
      <w:pPr>
        <w:pStyle w:val="Figuras"/>
      </w:pPr>
      <w:bookmarkStart w:id="53" w:name="_Toc232618316"/>
      <w:r>
        <w:t xml:space="preserve">Figura </w:t>
      </w:r>
      <w:r>
        <w:fldChar w:fldCharType="begin"/>
      </w:r>
      <w:r>
        <w:instrText xml:space="preserve"> SEQ Figura \* ARABIC </w:instrText>
      </w:r>
      <w:r>
        <w:fldChar w:fldCharType="separate"/>
      </w:r>
      <w:r w:rsidR="00211566">
        <w:rPr>
          <w:noProof/>
        </w:rPr>
        <w:t>11</w:t>
      </w:r>
      <w:r>
        <w:fldChar w:fldCharType="end"/>
      </w:r>
      <w:r>
        <w:t xml:space="preserve">. </w:t>
      </w:r>
      <w:r w:rsidRPr="000A6F34">
        <w:t>Diagrama de intersección UpSet de los genes significativamente sobreexpresados (UP) en las seis cohortes del estudio.</w:t>
      </w:r>
      <w:bookmarkEnd w:id="53"/>
    </w:p>
    <w:p w14:paraId="43F7FEA1" w14:textId="77777777" w:rsidR="00E65BBA" w:rsidRPr="00E65BBA" w:rsidRDefault="00E65BBA" w:rsidP="004D23EF">
      <w:pPr>
        <w:pStyle w:val="Figuras"/>
        <w:rPr>
          <w:sz w:val="12"/>
          <w:szCs w:val="12"/>
        </w:rPr>
      </w:pPr>
    </w:p>
    <w:p w14:paraId="3AEAF807" w14:textId="77777777" w:rsidR="00E65BBA" w:rsidRDefault="004D23EF" w:rsidP="00E65BBA">
      <w:pPr>
        <w:keepNext/>
        <w:spacing w:after="0" w:line="240" w:lineRule="auto"/>
        <w:jc w:val="left"/>
      </w:pPr>
      <w:r>
        <w:rPr>
          <w:noProof/>
        </w:rPr>
        <w:drawing>
          <wp:inline distT="0" distB="0" distL="0" distR="0" wp14:anchorId="4006F5EF" wp14:editId="79076AB5">
            <wp:extent cx="5749925" cy="3733684"/>
            <wp:effectExtent l="0" t="0" r="3175" b="635"/>
            <wp:docPr id="2650791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7229"/>
                    <a:stretch>
                      <a:fillRect/>
                    </a:stretch>
                  </pic:blipFill>
                  <pic:spPr bwMode="auto">
                    <a:xfrm>
                      <a:off x="0" y="0"/>
                      <a:ext cx="5749925" cy="3733684"/>
                    </a:xfrm>
                    <a:prstGeom prst="rect">
                      <a:avLst/>
                    </a:prstGeom>
                    <a:noFill/>
                    <a:ln>
                      <a:noFill/>
                    </a:ln>
                    <a:extLst>
                      <a:ext uri="{53640926-AAD7-44D8-BBD7-CCE9431645EC}">
                        <a14:shadowObscured xmlns:a14="http://schemas.microsoft.com/office/drawing/2010/main"/>
                      </a:ext>
                    </a:extLst>
                  </pic:spPr>
                </pic:pic>
              </a:graphicData>
            </a:graphic>
          </wp:inline>
        </w:drawing>
      </w:r>
    </w:p>
    <w:p w14:paraId="6339FA69" w14:textId="0843149D" w:rsidR="00E65BBA" w:rsidRDefault="00E65BBA" w:rsidP="00E65BBA">
      <w:pPr>
        <w:pStyle w:val="Figuras"/>
      </w:pPr>
      <w:bookmarkStart w:id="54" w:name="_Toc232618317"/>
      <w:r>
        <w:t xml:space="preserve">Figura </w:t>
      </w:r>
      <w:r>
        <w:fldChar w:fldCharType="begin"/>
      </w:r>
      <w:r>
        <w:instrText xml:space="preserve"> SEQ Figura \* ARABIC </w:instrText>
      </w:r>
      <w:r>
        <w:fldChar w:fldCharType="separate"/>
      </w:r>
      <w:r w:rsidR="00211566">
        <w:rPr>
          <w:noProof/>
        </w:rPr>
        <w:t>12</w:t>
      </w:r>
      <w:r>
        <w:fldChar w:fldCharType="end"/>
      </w:r>
      <w:r>
        <w:t xml:space="preserve">. </w:t>
      </w:r>
      <w:r w:rsidRPr="00D11FC1">
        <w:t>Diagrama de intersección UpSet de los genes significativamente subexpresados (DOWN) en las seis cohortes del estudio.</w:t>
      </w:r>
      <w:bookmarkEnd w:id="54"/>
    </w:p>
    <w:p w14:paraId="0D94AF62" w14:textId="74376A1A" w:rsidR="00F3241D" w:rsidRPr="00101A07" w:rsidRDefault="00E65BBA" w:rsidP="00F3241D">
      <w:r w:rsidRPr="00E65BBA">
        <w:lastRenderedPageBreak/>
        <w:t>Por su parte, en la gráfica de los genes subexpresados se identifica el núcleo de 170 genes comunes que constituyen la firma de represión consenso (</w:t>
      </w:r>
      <w:r w:rsidRPr="00E65BBA">
        <w:rPr>
          <w:highlight w:val="yellow"/>
        </w:rPr>
        <w:t xml:space="preserve">Figura </w:t>
      </w:r>
      <w:r w:rsidRPr="00E65BBA">
        <w:rPr>
          <w:highlight w:val="yellow"/>
        </w:rPr>
        <w:t>X</w:t>
      </w:r>
      <w:r w:rsidRPr="00E65BBA">
        <w:t xml:space="preserve">). De igual forma, este segundo gráfico permite observar cómo varía la cantidad de genes identificados en cada </w:t>
      </w:r>
      <w:r>
        <w:t>cohorte</w:t>
      </w:r>
      <w:r w:rsidRPr="00E65BBA">
        <w:t xml:space="preserve">. En este caso, destaca la serie GSE156451 por registrar 972 genes alterados exclusivamente en su propio conjunto de datos, seguida por la cohorte TCGA-COAD con 777 genes </w:t>
      </w:r>
      <w:r>
        <w:t xml:space="preserve">únicos </w:t>
      </w:r>
      <w:r w:rsidRPr="00E65BBA">
        <w:t>detectados</w:t>
      </w:r>
      <w:r>
        <w:t>.</w:t>
      </w:r>
    </w:p>
    <w:p w14:paraId="1C190644" w14:textId="2AD6A46F" w:rsidR="00F3241D" w:rsidRDefault="009F071D" w:rsidP="00F3241D">
      <w:pPr>
        <w:pStyle w:val="Ttulo2"/>
        <w:rPr>
          <w:caps w:val="0"/>
        </w:rPr>
      </w:pPr>
      <w:bookmarkStart w:id="55" w:name="_Toc232618347"/>
      <w:r>
        <w:rPr>
          <w:caps w:val="0"/>
        </w:rPr>
        <w:t>Caracterización Funcional y Análisis de Rutas de la Firma</w:t>
      </w:r>
      <w:bookmarkEnd w:id="55"/>
    </w:p>
    <w:p w14:paraId="720204A6" w14:textId="10D406E3" w:rsidR="00A338B2" w:rsidRPr="00A338B2" w:rsidRDefault="00A338B2" w:rsidP="00A338B2">
      <w:pPr>
        <w:rPr>
          <w:b/>
          <w:bCs/>
          <w:color w:val="EE0000"/>
        </w:rPr>
      </w:pPr>
      <w:r w:rsidRPr="00A338B2">
        <w:rPr>
          <w:b/>
          <w:bCs/>
          <w:color w:val="EE0000"/>
        </w:rPr>
        <w:t>TENGO MUCHAS GRAFICAS Y NO SE CUALES DEBERIA EXPLICAR Y/O PRESENTAR Y CUALES DEJAR EN EL ANEXO</w:t>
      </w:r>
    </w:p>
    <w:p w14:paraId="07121302" w14:textId="77777777" w:rsidR="00F3241D" w:rsidRPr="007E0007" w:rsidRDefault="00F3241D" w:rsidP="00F3241D">
      <w:pPr>
        <w:pStyle w:val="Ttulo3"/>
      </w:pPr>
      <w:bookmarkStart w:id="56" w:name="_Toc232618348"/>
      <w:r w:rsidRPr="007E0007">
        <w:t>“Título 3” del menú de estilos</w:t>
      </w:r>
      <w:bookmarkEnd w:id="56"/>
    </w:p>
    <w:p w14:paraId="5B6FDEF5" w14:textId="77777777" w:rsidR="00F3241D" w:rsidRDefault="00F3241D" w:rsidP="00F3241D">
      <w:pPr>
        <w:pStyle w:val="Ttulo4"/>
      </w:pPr>
      <w:r w:rsidRPr="007E0007">
        <w:t xml:space="preserve">“Título </w:t>
      </w:r>
      <w:r>
        <w:t>4</w:t>
      </w:r>
      <w:r w:rsidRPr="007E0007">
        <w:t>” del menú de estilos</w:t>
      </w:r>
    </w:p>
    <w:p w14:paraId="7B3ADC17" w14:textId="1C1A65E7" w:rsidR="00A338B2" w:rsidRDefault="00A338B2">
      <w:pPr>
        <w:spacing w:before="0" w:after="0" w:line="240" w:lineRule="auto"/>
        <w:jc w:val="left"/>
      </w:pPr>
      <w:r>
        <w:br w:type="page"/>
      </w:r>
    </w:p>
    <w:p w14:paraId="210EE963" w14:textId="77777777" w:rsidR="00F3241D" w:rsidRPr="000D09A0" w:rsidRDefault="00F3241D" w:rsidP="00F3241D">
      <w:pPr>
        <w:pStyle w:val="Ttulo1"/>
      </w:pPr>
      <w:bookmarkStart w:id="57" w:name="_Toc232618349"/>
      <w:r w:rsidRPr="00101A07">
        <w:rPr>
          <w:caps w:val="0"/>
        </w:rPr>
        <w:lastRenderedPageBreak/>
        <w:t>Discusión</w:t>
      </w:r>
      <w:bookmarkEnd w:id="57"/>
    </w:p>
    <w:p w14:paraId="541C516E" w14:textId="77777777" w:rsidR="00F3241D" w:rsidRPr="000D09A0" w:rsidRDefault="00F3241D" w:rsidP="00F3241D">
      <w:pPr>
        <w:pStyle w:val="Ttulo2"/>
      </w:pPr>
      <w:bookmarkStart w:id="58" w:name="_Toc232618350"/>
      <w:r w:rsidRPr="00101A07">
        <w:rPr>
          <w:caps w:val="0"/>
        </w:rPr>
        <w:t>Interpretación de los biomarcadores identificados</w:t>
      </w:r>
      <w:bookmarkEnd w:id="58"/>
    </w:p>
    <w:p w14:paraId="5D6CDA53" w14:textId="77777777" w:rsidR="00F3241D" w:rsidRPr="000D09A0" w:rsidRDefault="00F3241D" w:rsidP="00F3241D">
      <w:pPr>
        <w:pStyle w:val="Ttulo3"/>
      </w:pPr>
      <w:bookmarkStart w:id="59" w:name="_Toc232618351"/>
      <w:r w:rsidRPr="000D09A0">
        <w:t>“Título 3” del menú de estilos</w:t>
      </w:r>
      <w:bookmarkEnd w:id="59"/>
    </w:p>
    <w:p w14:paraId="34009B8A" w14:textId="77777777" w:rsidR="00F3241D" w:rsidRPr="000D09A0" w:rsidRDefault="00F3241D" w:rsidP="00F3241D">
      <w:pPr>
        <w:pStyle w:val="Ttulo4"/>
      </w:pPr>
      <w:r w:rsidRPr="000D09A0">
        <w:t>"Título 4" del menú de estilos</w:t>
      </w:r>
    </w:p>
    <w:p w14:paraId="165BBA81" w14:textId="77777777" w:rsidR="00F3241D" w:rsidRPr="000D09A0" w:rsidRDefault="00F3241D" w:rsidP="00F3241D"/>
    <w:p w14:paraId="580E9146" w14:textId="77777777" w:rsidR="00F3241D" w:rsidRPr="007E0007" w:rsidRDefault="00F3241D" w:rsidP="00F3241D">
      <w:pPr>
        <w:pStyle w:val="Ttulo2"/>
      </w:pPr>
      <w:bookmarkStart w:id="60" w:name="_Toc232618352"/>
      <w:r w:rsidRPr="00101A07">
        <w:rPr>
          <w:caps w:val="0"/>
        </w:rPr>
        <w:t>Análisis del enriquecimiento funcional en el contexto clínico</w:t>
      </w:r>
      <w:bookmarkEnd w:id="60"/>
    </w:p>
    <w:p w14:paraId="7BDEE969" w14:textId="77777777" w:rsidR="00F3241D" w:rsidRDefault="00F3241D" w:rsidP="00F3241D"/>
    <w:p w14:paraId="31AD4EC4" w14:textId="77777777" w:rsidR="00F3241D" w:rsidRPr="00DA0FCE" w:rsidRDefault="00F3241D" w:rsidP="00F3241D">
      <w:pPr>
        <w:pStyle w:val="Ttulo2"/>
      </w:pPr>
      <w:bookmarkStart w:id="61" w:name="_Toc232618353"/>
      <w:r w:rsidRPr="00101A07">
        <w:rPr>
          <w:caps w:val="0"/>
        </w:rPr>
        <w:t>Comparación con estudios previos y meta-análisis existentes</w:t>
      </w:r>
      <w:bookmarkEnd w:id="61"/>
    </w:p>
    <w:p w14:paraId="675161F1" w14:textId="77777777" w:rsidR="00F3241D" w:rsidRDefault="00F3241D" w:rsidP="00F3241D">
      <w:pPr>
        <w:spacing w:before="0" w:after="0" w:line="240" w:lineRule="auto"/>
        <w:jc w:val="left"/>
      </w:pPr>
      <w:r>
        <w:br w:type="page"/>
      </w:r>
    </w:p>
    <w:p w14:paraId="3827440D" w14:textId="77777777" w:rsidR="00F3241D" w:rsidRPr="000D09A0" w:rsidRDefault="00F3241D" w:rsidP="00F3241D">
      <w:pPr>
        <w:pStyle w:val="Ttulo1"/>
      </w:pPr>
      <w:bookmarkStart w:id="62" w:name="_Toc232618354"/>
      <w:r w:rsidRPr="00101A07">
        <w:rPr>
          <w:caps w:val="0"/>
        </w:rPr>
        <w:lastRenderedPageBreak/>
        <w:t>Conclusiones</w:t>
      </w:r>
      <w:bookmarkEnd w:id="62"/>
    </w:p>
    <w:p w14:paraId="0F6AD2BE" w14:textId="77777777" w:rsidR="00F3241D" w:rsidRDefault="00F3241D" w:rsidP="00F3241D"/>
    <w:p w14:paraId="10238A6F" w14:textId="77777777" w:rsidR="00F3241D" w:rsidRDefault="00F3241D" w:rsidP="00F3241D">
      <w:pPr>
        <w:spacing w:before="0" w:after="0" w:line="240" w:lineRule="auto"/>
        <w:jc w:val="left"/>
      </w:pPr>
      <w:r>
        <w:br w:type="page"/>
      </w:r>
    </w:p>
    <w:p w14:paraId="3E827BC6" w14:textId="77777777" w:rsidR="00F3241D" w:rsidRPr="009F6F17" w:rsidRDefault="00F3241D" w:rsidP="00F3241D">
      <w:pPr>
        <w:pStyle w:val="Ttulo1sinnumerar"/>
      </w:pPr>
      <w:bookmarkStart w:id="63" w:name="_Toc232618355"/>
      <w:r>
        <w:lastRenderedPageBreak/>
        <w:t>Referencias bibliográficas</w:t>
      </w:r>
      <w:bookmarkEnd w:id="63"/>
    </w:p>
    <w:p w14:paraId="2A38978D" w14:textId="77777777" w:rsidR="005B62FD" w:rsidRPr="005B62FD" w:rsidRDefault="00FA2090" w:rsidP="005B62FD">
      <w:pPr>
        <w:pStyle w:val="Bibliografa"/>
      </w:pPr>
      <w:r>
        <w:fldChar w:fldCharType="begin"/>
      </w:r>
      <w:r>
        <w:instrText xml:space="preserve"> ADDIN ZOTERO_BIBL {"uncited":[],"omitted":[],"custom":[]} CSL_BIBLIOGRAPHY </w:instrText>
      </w:r>
      <w:r>
        <w:fldChar w:fldCharType="separate"/>
      </w:r>
      <w:r w:rsidR="005B62FD" w:rsidRPr="005B62FD">
        <w:t>1.</w:t>
      </w:r>
      <w:r w:rsidR="005B62FD" w:rsidRPr="005B62FD">
        <w:tab/>
        <w:t>Bray F, Laversanne M, Sung H, Ferlay J, Siegel RL, Soerjomataram I, et al. Global cancer statistics 2022: GLOBOCAN estimates of incidence and mortality worldwide for 36 cancers in 185 countries. CA Cancer J Clin. 2024;74(3):229-63. doi:10.3322/caac.21834 PubMed PMID: 38572751.</w:t>
      </w:r>
    </w:p>
    <w:p w14:paraId="581AD0BE" w14:textId="77777777" w:rsidR="005B62FD" w:rsidRPr="005B62FD" w:rsidRDefault="005B62FD" w:rsidP="005B62FD">
      <w:pPr>
        <w:pStyle w:val="Bibliografa"/>
      </w:pPr>
      <w:r w:rsidRPr="005B62FD">
        <w:t>2.</w:t>
      </w:r>
      <w:r w:rsidRPr="005B62FD">
        <w:tab/>
        <w:t>Sociedad Española de Oncología Médica (SEOM). Las Cifras del Cáncer en España 2026 [Internet]. SEOM; 2026. Disponible en: https://seom.org/images/Las_Cifras_del_Cancer_en_Espanya_2026.pdf</w:t>
      </w:r>
    </w:p>
    <w:p w14:paraId="17C6DEAB" w14:textId="77777777" w:rsidR="005B62FD" w:rsidRPr="005B62FD" w:rsidRDefault="005B62FD" w:rsidP="005B62FD">
      <w:pPr>
        <w:pStyle w:val="Bibliografa"/>
      </w:pPr>
      <w:r w:rsidRPr="005B62FD">
        <w:t>3.</w:t>
      </w:r>
      <w:r w:rsidRPr="005B62FD">
        <w:tab/>
        <w:t>Chen Y, Zhang J, Ding Y, Zhu F, Chen Y. Colorectal cancer pathogenesis, oncogenic signaling networks and targeted therapeutic advances. Mol Biomed. 14 de marzo de 2026;7:32. doi:10.1186/s43556-026-00433-4 PubMed PMID: 41826571; PubMed Central PMCID: PMC12988139.</w:t>
      </w:r>
    </w:p>
    <w:p w14:paraId="43591133" w14:textId="77777777" w:rsidR="005B62FD" w:rsidRPr="005B62FD" w:rsidRDefault="005B62FD" w:rsidP="005B62FD">
      <w:pPr>
        <w:pStyle w:val="Bibliografa"/>
      </w:pPr>
      <w:r w:rsidRPr="005B62FD">
        <w:t>4.</w:t>
      </w:r>
      <w:r w:rsidRPr="005B62FD">
        <w:tab/>
        <w:t>Yang Z, Wang X, Zhou H, Jiang M, Wang J, Sui B. Molecular Complexity of Colorectal Cancer: Pathways, Biomarkers, and Therapeutic Strategies. Cancer Manag Res. 10 de octubre de 2024;16:1389-403. doi:10.2147/CMAR.S481656 PubMed PMID: 39403607; PubMed Central PMCID: PMC11472760.</w:t>
      </w:r>
    </w:p>
    <w:p w14:paraId="4AF5AB84" w14:textId="77777777" w:rsidR="005B62FD" w:rsidRPr="005B62FD" w:rsidRDefault="005B62FD" w:rsidP="005B62FD">
      <w:pPr>
        <w:pStyle w:val="Bibliografa"/>
      </w:pPr>
      <w:r w:rsidRPr="005B62FD">
        <w:t>5.</w:t>
      </w:r>
      <w:r w:rsidRPr="005B62FD">
        <w:tab/>
        <w:t>Zhu A, Ibrahim JG, Love MI. Heavy-tailed prior distributions for sequence count data: removing the noise and preserving large differences [Internet]. [citado 20 de abril de 2026]. Disponible en: https://dx.doi.org/10.1093/bioinformatics/bty895</w:t>
      </w:r>
    </w:p>
    <w:p w14:paraId="3C5EC858" w14:textId="136D024B" w:rsidR="00C47481" w:rsidRPr="00727AE8" w:rsidRDefault="00FA2090" w:rsidP="00FA10CF">
      <w:pPr>
        <w:spacing w:before="0" w:after="0" w:line="240" w:lineRule="auto"/>
        <w:jc w:val="left"/>
      </w:pPr>
      <w:r>
        <w:fldChar w:fldCharType="end"/>
      </w:r>
      <w:r w:rsidR="00F3241D">
        <w:br w:type="page"/>
      </w:r>
    </w:p>
    <w:p w14:paraId="79D4766C" w14:textId="2F7FD3A8" w:rsidR="00504CBB" w:rsidRDefault="00A338B2" w:rsidP="00504CBB">
      <w:pPr>
        <w:pStyle w:val="Anexo"/>
      </w:pPr>
      <w:bookmarkStart w:id="64" w:name="_Toc232618356"/>
      <w:r w:rsidRPr="00A338B2">
        <w:lastRenderedPageBreak/>
        <w:t>Material Suplementario de la Firma Consenso</w:t>
      </w:r>
      <w:bookmarkEnd w:id="64"/>
    </w:p>
    <w:p w14:paraId="0068AF70" w14:textId="6E27F639" w:rsidR="004A1570" w:rsidRDefault="00504CBB" w:rsidP="00504CBB">
      <w:pPr>
        <w:pStyle w:val="TtuloTDC"/>
      </w:pPr>
      <w:bookmarkStart w:id="65" w:name="_Toc232618219"/>
      <w:r w:rsidRPr="00CF3B8A">
        <w:t>Tabla</w:t>
      </w:r>
      <w:r>
        <w:t xml:space="preserve"> X</w:t>
      </w:r>
      <w:r w:rsidRPr="00CF3B8A">
        <w:t xml:space="preserve">. </w:t>
      </w:r>
      <w:r w:rsidRPr="00504CBB">
        <w:t xml:space="preserve">Identificadores ENTREZ y símbolos oficiales (SYMBOL) del conjunto de genes del consenso </w:t>
      </w:r>
      <w:r w:rsidRPr="00504CBB">
        <w:rPr>
          <w:i/>
          <w:iCs/>
        </w:rPr>
        <w:t>UP</w:t>
      </w:r>
      <w:r w:rsidRPr="00504CBB">
        <w:t>.</w:t>
      </w:r>
      <w:bookmarkEnd w:id="65"/>
    </w:p>
    <w:tbl>
      <w:tblPr>
        <w:tblStyle w:val="Tabladelista4"/>
        <w:tblW w:w="0" w:type="auto"/>
        <w:jc w:val="center"/>
        <w:tblLook w:val="04A0" w:firstRow="1" w:lastRow="0" w:firstColumn="1" w:lastColumn="0" w:noHBand="0" w:noVBand="1"/>
      </w:tblPr>
      <w:tblGrid>
        <w:gridCol w:w="1311"/>
        <w:gridCol w:w="1555"/>
        <w:gridCol w:w="222"/>
        <w:gridCol w:w="1311"/>
        <w:gridCol w:w="1237"/>
        <w:gridCol w:w="222"/>
        <w:gridCol w:w="1192"/>
        <w:gridCol w:w="1221"/>
      </w:tblGrid>
      <w:tr w:rsidR="00C66693" w:rsidRPr="00C66693" w14:paraId="76614EB1" w14:textId="77777777" w:rsidTr="00780E30">
        <w:trPr>
          <w:cnfStyle w:val="100000000000" w:firstRow="1" w:lastRow="0" w:firstColumn="0" w:lastColumn="0" w:oddVBand="0" w:evenVBand="0" w:oddHBand="0" w:evenHBand="0" w:firstRowFirstColumn="0" w:firstRowLastColumn="0" w:lastRowFirstColumn="0" w:lastRowLastColumn="0"/>
          <w:trHeight w:val="501"/>
          <w:tblHeader/>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9318659" w14:textId="77777777" w:rsidR="00C66693" w:rsidRPr="00780E30" w:rsidRDefault="00C66693" w:rsidP="00504CBB">
            <w:pPr>
              <w:jc w:val="right"/>
              <w:rPr>
                <w:rFonts w:cstheme="minorHAnsi"/>
                <w:i/>
                <w:iCs/>
                <w:color w:val="auto"/>
              </w:rPr>
            </w:pPr>
            <w:r w:rsidRPr="00780E30">
              <w:rPr>
                <w:rFonts w:cstheme="minorHAnsi"/>
                <w:i/>
                <w:iCs/>
                <w:color w:val="auto"/>
              </w:rPr>
              <w:t>ENTREZID</w:t>
            </w:r>
          </w:p>
        </w:tc>
        <w:tc>
          <w:tcPr>
            <w:tcW w:w="0" w:type="auto"/>
            <w:noWrap/>
            <w:hideMark/>
          </w:tcPr>
          <w:p w14:paraId="1BFBB39D" w14:textId="77777777" w:rsidR="00C66693" w:rsidRPr="00780E30" w:rsidRDefault="00C66693" w:rsidP="00504CBB">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c>
          <w:tcPr>
            <w:tcW w:w="0" w:type="auto"/>
            <w:noWrap/>
            <w:hideMark/>
          </w:tcPr>
          <w:p w14:paraId="2226591E" w14:textId="77777777" w:rsidR="00C66693" w:rsidRPr="00780E30" w:rsidRDefault="00C66693" w:rsidP="00C66693">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212121"/>
                <w:sz w:val="22"/>
                <w:szCs w:val="22"/>
              </w:rPr>
            </w:pPr>
          </w:p>
        </w:tc>
        <w:tc>
          <w:tcPr>
            <w:tcW w:w="0" w:type="auto"/>
            <w:noWrap/>
            <w:hideMark/>
          </w:tcPr>
          <w:p w14:paraId="34358786" w14:textId="77777777" w:rsidR="00C66693" w:rsidRPr="00780E30" w:rsidRDefault="00C66693" w:rsidP="00504CBB">
            <w:pPr>
              <w:jc w:val="righ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ENTREZID</w:t>
            </w:r>
          </w:p>
        </w:tc>
        <w:tc>
          <w:tcPr>
            <w:tcW w:w="0" w:type="auto"/>
            <w:noWrap/>
            <w:hideMark/>
          </w:tcPr>
          <w:p w14:paraId="049CFF4B" w14:textId="77777777" w:rsidR="00C66693" w:rsidRPr="00780E30" w:rsidRDefault="00C66693" w:rsidP="00504CBB">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c>
          <w:tcPr>
            <w:tcW w:w="0" w:type="auto"/>
            <w:noWrap/>
            <w:hideMark/>
          </w:tcPr>
          <w:p w14:paraId="15FA8B08" w14:textId="77777777" w:rsidR="00C66693" w:rsidRPr="00780E30" w:rsidRDefault="00C66693" w:rsidP="00C66693">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212121"/>
                <w:sz w:val="22"/>
                <w:szCs w:val="22"/>
              </w:rPr>
            </w:pPr>
          </w:p>
        </w:tc>
        <w:tc>
          <w:tcPr>
            <w:tcW w:w="0" w:type="auto"/>
            <w:noWrap/>
            <w:hideMark/>
          </w:tcPr>
          <w:p w14:paraId="47B480E1" w14:textId="77777777" w:rsidR="00C66693" w:rsidRPr="00780E30" w:rsidRDefault="00C66693" w:rsidP="00504CBB">
            <w:pPr>
              <w:jc w:val="righ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ENTREZID</w:t>
            </w:r>
          </w:p>
        </w:tc>
        <w:tc>
          <w:tcPr>
            <w:tcW w:w="0" w:type="auto"/>
            <w:noWrap/>
            <w:hideMark/>
          </w:tcPr>
          <w:p w14:paraId="72C122CF" w14:textId="77777777" w:rsidR="00C66693" w:rsidRPr="00780E30" w:rsidRDefault="00C66693" w:rsidP="00504CBB">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r>
      <w:tr w:rsidR="00C66693" w:rsidRPr="00C66693" w14:paraId="7094A0D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E14C0EF" w14:textId="77777777" w:rsidR="00C66693" w:rsidRPr="00C66693" w:rsidRDefault="00C66693" w:rsidP="00504CBB">
            <w:pPr>
              <w:jc w:val="right"/>
              <w:rPr>
                <w:rFonts w:cstheme="minorHAnsi"/>
                <w:b w:val="0"/>
                <w:bCs w:val="0"/>
                <w:i/>
                <w:iCs/>
              </w:rPr>
            </w:pPr>
            <w:r w:rsidRPr="00C66693">
              <w:rPr>
                <w:rFonts w:cstheme="minorHAnsi"/>
                <w:b w:val="0"/>
                <w:bCs w:val="0"/>
                <w:i/>
                <w:iCs/>
              </w:rPr>
              <w:t>3624</w:t>
            </w:r>
          </w:p>
        </w:tc>
        <w:tc>
          <w:tcPr>
            <w:tcW w:w="0" w:type="auto"/>
            <w:noWrap/>
            <w:hideMark/>
          </w:tcPr>
          <w:p w14:paraId="4D3A4234"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INHBA</w:t>
            </w:r>
          </w:p>
        </w:tc>
        <w:tc>
          <w:tcPr>
            <w:tcW w:w="0" w:type="auto"/>
            <w:noWrap/>
            <w:hideMark/>
          </w:tcPr>
          <w:p w14:paraId="4F0A934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3C0716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23657</w:t>
            </w:r>
          </w:p>
        </w:tc>
        <w:tc>
          <w:tcPr>
            <w:tcW w:w="0" w:type="auto"/>
            <w:noWrap/>
            <w:hideMark/>
          </w:tcPr>
          <w:p w14:paraId="68CAF36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SLC7A11</w:t>
            </w:r>
          </w:p>
        </w:tc>
        <w:tc>
          <w:tcPr>
            <w:tcW w:w="0" w:type="auto"/>
            <w:noWrap/>
            <w:hideMark/>
          </w:tcPr>
          <w:p w14:paraId="4CE97E3B"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49C6AE9"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79075</w:t>
            </w:r>
          </w:p>
        </w:tc>
        <w:tc>
          <w:tcPr>
            <w:tcW w:w="0" w:type="auto"/>
            <w:noWrap/>
            <w:hideMark/>
          </w:tcPr>
          <w:p w14:paraId="6FBE3F7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DSCC1</w:t>
            </w:r>
          </w:p>
        </w:tc>
      </w:tr>
      <w:tr w:rsidR="00C66693" w:rsidRPr="00C66693" w14:paraId="20B14FE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0EC8E84" w14:textId="77777777" w:rsidR="00C66693" w:rsidRPr="00C66693" w:rsidRDefault="00C66693" w:rsidP="00504CBB">
            <w:pPr>
              <w:jc w:val="right"/>
              <w:rPr>
                <w:rFonts w:cstheme="minorHAnsi"/>
                <w:b w:val="0"/>
                <w:bCs w:val="0"/>
                <w:i/>
                <w:iCs/>
              </w:rPr>
            </w:pPr>
            <w:r w:rsidRPr="00C66693">
              <w:rPr>
                <w:rFonts w:cstheme="minorHAnsi"/>
                <w:b w:val="0"/>
                <w:bCs w:val="0"/>
                <w:i/>
                <w:iCs/>
              </w:rPr>
              <w:t>4316</w:t>
            </w:r>
          </w:p>
        </w:tc>
        <w:tc>
          <w:tcPr>
            <w:tcW w:w="0" w:type="auto"/>
            <w:noWrap/>
            <w:hideMark/>
          </w:tcPr>
          <w:p w14:paraId="5E24090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MMP7</w:t>
            </w:r>
          </w:p>
        </w:tc>
        <w:tc>
          <w:tcPr>
            <w:tcW w:w="0" w:type="auto"/>
            <w:noWrap/>
            <w:hideMark/>
          </w:tcPr>
          <w:p w14:paraId="277B891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9481E7D"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8840</w:t>
            </w:r>
          </w:p>
        </w:tc>
        <w:tc>
          <w:tcPr>
            <w:tcW w:w="0" w:type="auto"/>
            <w:noWrap/>
            <w:hideMark/>
          </w:tcPr>
          <w:p w14:paraId="6EC66C0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CCN4</w:t>
            </w:r>
          </w:p>
        </w:tc>
        <w:tc>
          <w:tcPr>
            <w:tcW w:w="0" w:type="auto"/>
            <w:noWrap/>
            <w:hideMark/>
          </w:tcPr>
          <w:p w14:paraId="4D2B922D"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B939A66"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3855</w:t>
            </w:r>
          </w:p>
        </w:tc>
        <w:tc>
          <w:tcPr>
            <w:tcW w:w="0" w:type="auto"/>
            <w:noWrap/>
            <w:hideMark/>
          </w:tcPr>
          <w:p w14:paraId="0896EA9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KRT7</w:t>
            </w:r>
          </w:p>
        </w:tc>
      </w:tr>
      <w:tr w:rsidR="00C66693" w:rsidRPr="00C66693" w14:paraId="505B352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D545173" w14:textId="77777777" w:rsidR="00C66693" w:rsidRPr="00C66693" w:rsidRDefault="00C66693" w:rsidP="00504CBB">
            <w:pPr>
              <w:jc w:val="right"/>
              <w:rPr>
                <w:rFonts w:cstheme="minorHAnsi"/>
                <w:b w:val="0"/>
                <w:bCs w:val="0"/>
                <w:i/>
                <w:iCs/>
              </w:rPr>
            </w:pPr>
            <w:r w:rsidRPr="00C66693">
              <w:rPr>
                <w:rFonts w:cstheme="minorHAnsi"/>
                <w:b w:val="0"/>
                <w:bCs w:val="0"/>
                <w:i/>
                <w:iCs/>
              </w:rPr>
              <w:t>1001</w:t>
            </w:r>
          </w:p>
        </w:tc>
        <w:tc>
          <w:tcPr>
            <w:tcW w:w="0" w:type="auto"/>
            <w:noWrap/>
            <w:hideMark/>
          </w:tcPr>
          <w:p w14:paraId="36C5898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CDH3</w:t>
            </w:r>
          </w:p>
        </w:tc>
        <w:tc>
          <w:tcPr>
            <w:tcW w:w="0" w:type="auto"/>
            <w:noWrap/>
            <w:hideMark/>
          </w:tcPr>
          <w:p w14:paraId="53392D2C"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386CEDE" w14:textId="4F2A4CF5"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101929705</w:t>
            </w:r>
          </w:p>
        </w:tc>
        <w:tc>
          <w:tcPr>
            <w:tcW w:w="0" w:type="auto"/>
            <w:noWrap/>
            <w:hideMark/>
          </w:tcPr>
          <w:p w14:paraId="75BB0B5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SCIRT</w:t>
            </w:r>
          </w:p>
        </w:tc>
        <w:tc>
          <w:tcPr>
            <w:tcW w:w="0" w:type="auto"/>
            <w:noWrap/>
            <w:hideMark/>
          </w:tcPr>
          <w:p w14:paraId="23AEE9A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845F4C0"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11072</w:t>
            </w:r>
          </w:p>
        </w:tc>
        <w:tc>
          <w:tcPr>
            <w:tcW w:w="0" w:type="auto"/>
            <w:noWrap/>
            <w:hideMark/>
          </w:tcPr>
          <w:p w14:paraId="7ECB17C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DUSP14</w:t>
            </w:r>
          </w:p>
        </w:tc>
      </w:tr>
      <w:tr w:rsidR="00C66693" w:rsidRPr="00C66693" w14:paraId="65D8D9F9"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141F78" w14:textId="77777777" w:rsidR="00C66693" w:rsidRPr="00C66693" w:rsidRDefault="00C66693" w:rsidP="00504CBB">
            <w:pPr>
              <w:jc w:val="right"/>
              <w:rPr>
                <w:rFonts w:cstheme="minorHAnsi"/>
                <w:b w:val="0"/>
                <w:bCs w:val="0"/>
                <w:i/>
                <w:iCs/>
              </w:rPr>
            </w:pPr>
            <w:r w:rsidRPr="00C66693">
              <w:rPr>
                <w:rFonts w:cstheme="minorHAnsi"/>
                <w:b w:val="0"/>
                <w:bCs w:val="0"/>
                <w:i/>
                <w:iCs/>
              </w:rPr>
              <w:t>1469</w:t>
            </w:r>
          </w:p>
        </w:tc>
        <w:tc>
          <w:tcPr>
            <w:tcW w:w="0" w:type="auto"/>
            <w:noWrap/>
            <w:hideMark/>
          </w:tcPr>
          <w:p w14:paraId="5D081EC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CST1</w:t>
            </w:r>
          </w:p>
        </w:tc>
        <w:tc>
          <w:tcPr>
            <w:tcW w:w="0" w:type="auto"/>
            <w:noWrap/>
            <w:hideMark/>
          </w:tcPr>
          <w:p w14:paraId="1B92810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E6BD7BB"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6581</w:t>
            </w:r>
          </w:p>
        </w:tc>
        <w:tc>
          <w:tcPr>
            <w:tcW w:w="0" w:type="auto"/>
            <w:noWrap/>
            <w:hideMark/>
          </w:tcPr>
          <w:p w14:paraId="6A400F0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SLC22A3</w:t>
            </w:r>
          </w:p>
        </w:tc>
        <w:tc>
          <w:tcPr>
            <w:tcW w:w="0" w:type="auto"/>
            <w:noWrap/>
            <w:hideMark/>
          </w:tcPr>
          <w:p w14:paraId="368C6CA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4324ED0"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9762</w:t>
            </w:r>
          </w:p>
        </w:tc>
        <w:tc>
          <w:tcPr>
            <w:tcW w:w="0" w:type="auto"/>
            <w:noWrap/>
            <w:hideMark/>
          </w:tcPr>
          <w:p w14:paraId="5906683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LZTS3</w:t>
            </w:r>
          </w:p>
        </w:tc>
      </w:tr>
      <w:tr w:rsidR="00C66693" w:rsidRPr="00C66693" w14:paraId="7E7BC0D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B2F170C" w14:textId="77777777" w:rsidR="00C66693" w:rsidRPr="00C66693" w:rsidRDefault="00C66693" w:rsidP="00504CBB">
            <w:pPr>
              <w:jc w:val="right"/>
              <w:rPr>
                <w:rFonts w:cstheme="minorHAnsi"/>
                <w:b w:val="0"/>
                <w:bCs w:val="0"/>
                <w:i/>
                <w:iCs/>
              </w:rPr>
            </w:pPr>
            <w:r w:rsidRPr="00C66693">
              <w:rPr>
                <w:rFonts w:cstheme="minorHAnsi"/>
                <w:b w:val="0"/>
                <w:bCs w:val="0"/>
                <w:i/>
                <w:iCs/>
              </w:rPr>
              <w:t>57214</w:t>
            </w:r>
          </w:p>
        </w:tc>
        <w:tc>
          <w:tcPr>
            <w:tcW w:w="0" w:type="auto"/>
            <w:noWrap/>
            <w:hideMark/>
          </w:tcPr>
          <w:p w14:paraId="68940F48"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CEMIP</w:t>
            </w:r>
          </w:p>
        </w:tc>
        <w:tc>
          <w:tcPr>
            <w:tcW w:w="0" w:type="auto"/>
            <w:noWrap/>
            <w:hideMark/>
          </w:tcPr>
          <w:p w14:paraId="131B3AE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6AEE85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2921</w:t>
            </w:r>
          </w:p>
        </w:tc>
        <w:tc>
          <w:tcPr>
            <w:tcW w:w="0" w:type="auto"/>
            <w:noWrap/>
            <w:hideMark/>
          </w:tcPr>
          <w:p w14:paraId="4F14FFB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CXCL3</w:t>
            </w:r>
          </w:p>
        </w:tc>
        <w:tc>
          <w:tcPr>
            <w:tcW w:w="0" w:type="auto"/>
            <w:noWrap/>
            <w:hideMark/>
          </w:tcPr>
          <w:p w14:paraId="73A2F7B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4E05A7A1"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57181</w:t>
            </w:r>
          </w:p>
        </w:tc>
        <w:tc>
          <w:tcPr>
            <w:tcW w:w="0" w:type="auto"/>
            <w:noWrap/>
            <w:hideMark/>
          </w:tcPr>
          <w:p w14:paraId="49FCB36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SLC39A10</w:t>
            </w:r>
          </w:p>
        </w:tc>
      </w:tr>
      <w:tr w:rsidR="00C66693" w:rsidRPr="00C66693" w14:paraId="4BEBA085"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CA32345" w14:textId="77777777" w:rsidR="00C66693" w:rsidRPr="00C66693" w:rsidRDefault="00C66693" w:rsidP="00504CBB">
            <w:pPr>
              <w:jc w:val="right"/>
              <w:rPr>
                <w:rFonts w:cstheme="minorHAnsi"/>
                <w:b w:val="0"/>
                <w:bCs w:val="0"/>
                <w:i/>
                <w:iCs/>
              </w:rPr>
            </w:pPr>
            <w:r w:rsidRPr="00C66693">
              <w:rPr>
                <w:rFonts w:cstheme="minorHAnsi"/>
                <w:b w:val="0"/>
                <w:bCs w:val="0"/>
                <w:i/>
                <w:iCs/>
              </w:rPr>
              <w:t>57761</w:t>
            </w:r>
          </w:p>
        </w:tc>
        <w:tc>
          <w:tcPr>
            <w:tcW w:w="0" w:type="auto"/>
            <w:noWrap/>
            <w:hideMark/>
          </w:tcPr>
          <w:p w14:paraId="498CFC6F"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TRIB3</w:t>
            </w:r>
          </w:p>
        </w:tc>
        <w:tc>
          <w:tcPr>
            <w:tcW w:w="0" w:type="auto"/>
            <w:noWrap/>
            <w:hideMark/>
          </w:tcPr>
          <w:p w14:paraId="40BD1D98"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32251FF2"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144501</w:t>
            </w:r>
          </w:p>
        </w:tc>
        <w:tc>
          <w:tcPr>
            <w:tcW w:w="0" w:type="auto"/>
            <w:noWrap/>
            <w:hideMark/>
          </w:tcPr>
          <w:p w14:paraId="5547449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KRT80</w:t>
            </w:r>
          </w:p>
        </w:tc>
        <w:tc>
          <w:tcPr>
            <w:tcW w:w="0" w:type="auto"/>
            <w:noWrap/>
            <w:hideMark/>
          </w:tcPr>
          <w:p w14:paraId="2A1ECE6A"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AE17A8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8767</w:t>
            </w:r>
          </w:p>
        </w:tc>
        <w:tc>
          <w:tcPr>
            <w:tcW w:w="0" w:type="auto"/>
            <w:noWrap/>
            <w:hideMark/>
          </w:tcPr>
          <w:p w14:paraId="37261B21"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RIPK2</w:t>
            </w:r>
          </w:p>
        </w:tc>
      </w:tr>
      <w:tr w:rsidR="00C66693" w:rsidRPr="00C66693" w14:paraId="01E75EB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979FEDC" w14:textId="77777777" w:rsidR="00C66693" w:rsidRPr="00C66693" w:rsidRDefault="00C66693" w:rsidP="00504CBB">
            <w:pPr>
              <w:jc w:val="right"/>
              <w:rPr>
                <w:rFonts w:cstheme="minorHAnsi"/>
                <w:b w:val="0"/>
                <w:bCs w:val="0"/>
                <w:i/>
                <w:iCs/>
              </w:rPr>
            </w:pPr>
            <w:r w:rsidRPr="00C66693">
              <w:rPr>
                <w:rFonts w:cstheme="minorHAnsi"/>
                <w:b w:val="0"/>
                <w:bCs w:val="0"/>
                <w:i/>
                <w:iCs/>
              </w:rPr>
              <w:t>115908</w:t>
            </w:r>
          </w:p>
        </w:tc>
        <w:tc>
          <w:tcPr>
            <w:tcW w:w="0" w:type="auto"/>
            <w:noWrap/>
            <w:hideMark/>
          </w:tcPr>
          <w:p w14:paraId="48331104"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CTHRC1</w:t>
            </w:r>
          </w:p>
        </w:tc>
        <w:tc>
          <w:tcPr>
            <w:tcW w:w="0" w:type="auto"/>
            <w:noWrap/>
            <w:hideMark/>
          </w:tcPr>
          <w:p w14:paraId="6A20B126"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338F1D3"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64220</w:t>
            </w:r>
          </w:p>
        </w:tc>
        <w:tc>
          <w:tcPr>
            <w:tcW w:w="0" w:type="auto"/>
            <w:noWrap/>
            <w:hideMark/>
          </w:tcPr>
          <w:p w14:paraId="3AA1D829"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STRA6</w:t>
            </w:r>
          </w:p>
        </w:tc>
        <w:tc>
          <w:tcPr>
            <w:tcW w:w="0" w:type="auto"/>
            <w:noWrap/>
            <w:hideMark/>
          </w:tcPr>
          <w:p w14:paraId="6DEE72B0"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FB2B9F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871</w:t>
            </w:r>
          </w:p>
        </w:tc>
        <w:tc>
          <w:tcPr>
            <w:tcW w:w="0" w:type="auto"/>
            <w:noWrap/>
            <w:hideMark/>
          </w:tcPr>
          <w:p w14:paraId="3694B4C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SERPINH1</w:t>
            </w:r>
          </w:p>
        </w:tc>
      </w:tr>
      <w:tr w:rsidR="00C66693" w:rsidRPr="00C66693" w14:paraId="2BB76EED"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428EC45" w14:textId="77777777" w:rsidR="00C66693" w:rsidRPr="00C66693" w:rsidRDefault="00C66693" w:rsidP="00504CBB">
            <w:pPr>
              <w:jc w:val="right"/>
              <w:rPr>
                <w:rFonts w:cstheme="minorHAnsi"/>
                <w:b w:val="0"/>
                <w:bCs w:val="0"/>
                <w:i/>
                <w:iCs/>
              </w:rPr>
            </w:pPr>
            <w:r w:rsidRPr="00C66693">
              <w:rPr>
                <w:rFonts w:cstheme="minorHAnsi"/>
                <w:b w:val="0"/>
                <w:bCs w:val="0"/>
                <w:i/>
                <w:iCs/>
              </w:rPr>
              <w:t>4314</w:t>
            </w:r>
          </w:p>
        </w:tc>
        <w:tc>
          <w:tcPr>
            <w:tcW w:w="0" w:type="auto"/>
            <w:noWrap/>
            <w:hideMark/>
          </w:tcPr>
          <w:p w14:paraId="50FCD47B"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MMP3</w:t>
            </w:r>
          </w:p>
        </w:tc>
        <w:tc>
          <w:tcPr>
            <w:tcW w:w="0" w:type="auto"/>
            <w:noWrap/>
            <w:hideMark/>
          </w:tcPr>
          <w:p w14:paraId="0E70531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63176FA"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7045</w:t>
            </w:r>
          </w:p>
        </w:tc>
        <w:tc>
          <w:tcPr>
            <w:tcW w:w="0" w:type="auto"/>
            <w:noWrap/>
            <w:hideMark/>
          </w:tcPr>
          <w:p w14:paraId="32ADF67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TGFBI</w:t>
            </w:r>
          </w:p>
        </w:tc>
        <w:tc>
          <w:tcPr>
            <w:tcW w:w="0" w:type="auto"/>
            <w:noWrap/>
            <w:hideMark/>
          </w:tcPr>
          <w:p w14:paraId="56D4FC0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3D6BA91"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768</w:t>
            </w:r>
          </w:p>
        </w:tc>
        <w:tc>
          <w:tcPr>
            <w:tcW w:w="0" w:type="auto"/>
            <w:noWrap/>
            <w:hideMark/>
          </w:tcPr>
          <w:p w14:paraId="1FC034D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CA9</w:t>
            </w:r>
          </w:p>
        </w:tc>
      </w:tr>
      <w:tr w:rsidR="00C66693" w:rsidRPr="00C66693" w14:paraId="3FC4BAD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7273FA2" w14:textId="77777777" w:rsidR="00C66693" w:rsidRPr="00C66693" w:rsidRDefault="00C66693" w:rsidP="00504CBB">
            <w:pPr>
              <w:jc w:val="right"/>
              <w:rPr>
                <w:rFonts w:cstheme="minorHAnsi"/>
                <w:b w:val="0"/>
                <w:bCs w:val="0"/>
                <w:i/>
                <w:iCs/>
              </w:rPr>
            </w:pPr>
            <w:r w:rsidRPr="00C66693">
              <w:rPr>
                <w:rFonts w:cstheme="minorHAnsi"/>
                <w:b w:val="0"/>
                <w:bCs w:val="0"/>
                <w:i/>
                <w:iCs/>
              </w:rPr>
              <w:t>2118</w:t>
            </w:r>
          </w:p>
        </w:tc>
        <w:tc>
          <w:tcPr>
            <w:tcW w:w="0" w:type="auto"/>
            <w:noWrap/>
            <w:hideMark/>
          </w:tcPr>
          <w:p w14:paraId="77C0F2E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ETV4</w:t>
            </w:r>
          </w:p>
        </w:tc>
        <w:tc>
          <w:tcPr>
            <w:tcW w:w="0" w:type="auto"/>
            <w:noWrap/>
            <w:hideMark/>
          </w:tcPr>
          <w:p w14:paraId="40338BF1"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48C787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2919</w:t>
            </w:r>
          </w:p>
        </w:tc>
        <w:tc>
          <w:tcPr>
            <w:tcW w:w="0" w:type="auto"/>
            <w:noWrap/>
            <w:hideMark/>
          </w:tcPr>
          <w:p w14:paraId="6BF7286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CXCL1</w:t>
            </w:r>
          </w:p>
        </w:tc>
        <w:tc>
          <w:tcPr>
            <w:tcW w:w="0" w:type="auto"/>
            <w:noWrap/>
            <w:hideMark/>
          </w:tcPr>
          <w:p w14:paraId="03D4EA55"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A2E714F"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23250</w:t>
            </w:r>
          </w:p>
        </w:tc>
        <w:tc>
          <w:tcPr>
            <w:tcW w:w="0" w:type="auto"/>
            <w:noWrap/>
            <w:hideMark/>
          </w:tcPr>
          <w:p w14:paraId="02BDA08C"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ATP11A</w:t>
            </w:r>
          </w:p>
        </w:tc>
      </w:tr>
      <w:tr w:rsidR="00C66693" w:rsidRPr="00C66693" w14:paraId="087FB85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9412C8A" w14:textId="77777777" w:rsidR="00C66693" w:rsidRPr="00C66693" w:rsidRDefault="00C66693" w:rsidP="00504CBB">
            <w:pPr>
              <w:jc w:val="right"/>
              <w:rPr>
                <w:rFonts w:cstheme="minorHAnsi"/>
                <w:b w:val="0"/>
                <w:bCs w:val="0"/>
                <w:i/>
                <w:iCs/>
              </w:rPr>
            </w:pPr>
            <w:r w:rsidRPr="00C66693">
              <w:rPr>
                <w:rFonts w:cstheme="minorHAnsi"/>
                <w:b w:val="0"/>
                <w:bCs w:val="0"/>
                <w:i/>
                <w:iCs/>
              </w:rPr>
              <w:t>4237</w:t>
            </w:r>
          </w:p>
        </w:tc>
        <w:tc>
          <w:tcPr>
            <w:tcW w:w="0" w:type="auto"/>
            <w:noWrap/>
            <w:hideMark/>
          </w:tcPr>
          <w:p w14:paraId="545697D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MFAP2</w:t>
            </w:r>
          </w:p>
        </w:tc>
        <w:tc>
          <w:tcPr>
            <w:tcW w:w="0" w:type="auto"/>
            <w:noWrap/>
            <w:hideMark/>
          </w:tcPr>
          <w:p w14:paraId="190B76DC"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7DB9D67"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1846</w:t>
            </w:r>
          </w:p>
        </w:tc>
        <w:tc>
          <w:tcPr>
            <w:tcW w:w="0" w:type="auto"/>
            <w:noWrap/>
            <w:hideMark/>
          </w:tcPr>
          <w:p w14:paraId="6F325D3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DUSP4</w:t>
            </w:r>
          </w:p>
        </w:tc>
        <w:tc>
          <w:tcPr>
            <w:tcW w:w="0" w:type="auto"/>
            <w:noWrap/>
            <w:hideMark/>
          </w:tcPr>
          <w:p w14:paraId="7A2E2CC3"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87840BB"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26586</w:t>
            </w:r>
          </w:p>
        </w:tc>
        <w:tc>
          <w:tcPr>
            <w:tcW w:w="0" w:type="auto"/>
            <w:noWrap/>
            <w:hideMark/>
          </w:tcPr>
          <w:p w14:paraId="1858249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CKAP2</w:t>
            </w:r>
          </w:p>
        </w:tc>
      </w:tr>
      <w:tr w:rsidR="00C66693" w:rsidRPr="00C66693" w14:paraId="7BBDC858"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6CF2657" w14:textId="77777777" w:rsidR="00C66693" w:rsidRPr="00C66693" w:rsidRDefault="00C66693" w:rsidP="00504CBB">
            <w:pPr>
              <w:jc w:val="right"/>
              <w:rPr>
                <w:rFonts w:cstheme="minorHAnsi"/>
                <w:b w:val="0"/>
                <w:bCs w:val="0"/>
                <w:i/>
                <w:iCs/>
              </w:rPr>
            </w:pPr>
            <w:r w:rsidRPr="00C66693">
              <w:rPr>
                <w:rFonts w:cstheme="minorHAnsi"/>
                <w:b w:val="0"/>
                <w:bCs w:val="0"/>
                <w:i/>
                <w:iCs/>
              </w:rPr>
              <w:t>4320</w:t>
            </w:r>
          </w:p>
        </w:tc>
        <w:tc>
          <w:tcPr>
            <w:tcW w:w="0" w:type="auto"/>
            <w:noWrap/>
            <w:hideMark/>
          </w:tcPr>
          <w:p w14:paraId="73FE977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MMP11</w:t>
            </w:r>
          </w:p>
        </w:tc>
        <w:tc>
          <w:tcPr>
            <w:tcW w:w="0" w:type="auto"/>
            <w:noWrap/>
            <w:hideMark/>
          </w:tcPr>
          <w:p w14:paraId="0904C0F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66B8166"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120071</w:t>
            </w:r>
          </w:p>
        </w:tc>
        <w:tc>
          <w:tcPr>
            <w:tcW w:w="0" w:type="auto"/>
            <w:noWrap/>
            <w:hideMark/>
          </w:tcPr>
          <w:p w14:paraId="354FEC5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LARGE2</w:t>
            </w:r>
          </w:p>
        </w:tc>
        <w:tc>
          <w:tcPr>
            <w:tcW w:w="0" w:type="auto"/>
            <w:noWrap/>
            <w:hideMark/>
          </w:tcPr>
          <w:p w14:paraId="562A879E"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8A19336"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79007</w:t>
            </w:r>
          </w:p>
        </w:tc>
        <w:tc>
          <w:tcPr>
            <w:tcW w:w="0" w:type="auto"/>
            <w:noWrap/>
            <w:hideMark/>
          </w:tcPr>
          <w:p w14:paraId="29995E2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DBNDD1</w:t>
            </w:r>
          </w:p>
        </w:tc>
      </w:tr>
      <w:tr w:rsidR="00C66693" w:rsidRPr="00C66693" w14:paraId="06C9E99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ABBD16E" w14:textId="77777777" w:rsidR="00C66693" w:rsidRPr="00C66693" w:rsidRDefault="00C66693" w:rsidP="00504CBB">
            <w:pPr>
              <w:jc w:val="right"/>
              <w:rPr>
                <w:rFonts w:cstheme="minorHAnsi"/>
                <w:b w:val="0"/>
                <w:bCs w:val="0"/>
                <w:i/>
                <w:iCs/>
              </w:rPr>
            </w:pPr>
            <w:r w:rsidRPr="00C66693">
              <w:rPr>
                <w:rFonts w:cstheme="minorHAnsi"/>
                <w:b w:val="0"/>
                <w:bCs w:val="0"/>
                <w:i/>
                <w:iCs/>
              </w:rPr>
              <w:t>3730</w:t>
            </w:r>
          </w:p>
        </w:tc>
        <w:tc>
          <w:tcPr>
            <w:tcW w:w="0" w:type="auto"/>
            <w:noWrap/>
            <w:hideMark/>
          </w:tcPr>
          <w:p w14:paraId="525E2D5F"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ANOS1</w:t>
            </w:r>
          </w:p>
        </w:tc>
        <w:tc>
          <w:tcPr>
            <w:tcW w:w="0" w:type="auto"/>
            <w:noWrap/>
            <w:hideMark/>
          </w:tcPr>
          <w:p w14:paraId="01FF6923"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3E710C1A"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11065</w:t>
            </w:r>
          </w:p>
        </w:tc>
        <w:tc>
          <w:tcPr>
            <w:tcW w:w="0" w:type="auto"/>
            <w:noWrap/>
            <w:hideMark/>
          </w:tcPr>
          <w:p w14:paraId="11EA179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UBE2C</w:t>
            </w:r>
          </w:p>
        </w:tc>
        <w:tc>
          <w:tcPr>
            <w:tcW w:w="0" w:type="auto"/>
            <w:noWrap/>
            <w:hideMark/>
          </w:tcPr>
          <w:p w14:paraId="5C98CE88"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D3811D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6004</w:t>
            </w:r>
          </w:p>
        </w:tc>
        <w:tc>
          <w:tcPr>
            <w:tcW w:w="0" w:type="auto"/>
            <w:noWrap/>
            <w:hideMark/>
          </w:tcPr>
          <w:p w14:paraId="1B116E8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RGS16</w:t>
            </w:r>
          </w:p>
        </w:tc>
      </w:tr>
      <w:tr w:rsidR="00C66693" w:rsidRPr="00C66693" w14:paraId="3DD3D25A"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B140B33" w14:textId="77777777" w:rsidR="00C66693" w:rsidRPr="00C66693" w:rsidRDefault="00C66693" w:rsidP="00504CBB">
            <w:pPr>
              <w:jc w:val="right"/>
              <w:rPr>
                <w:rFonts w:cstheme="minorHAnsi"/>
                <w:b w:val="0"/>
                <w:bCs w:val="0"/>
                <w:i/>
                <w:iCs/>
              </w:rPr>
            </w:pPr>
            <w:r w:rsidRPr="00C66693">
              <w:rPr>
                <w:rFonts w:cstheme="minorHAnsi"/>
                <w:b w:val="0"/>
                <w:bCs w:val="0"/>
                <w:i/>
                <w:iCs/>
              </w:rPr>
              <w:t>9075</w:t>
            </w:r>
          </w:p>
        </w:tc>
        <w:tc>
          <w:tcPr>
            <w:tcW w:w="0" w:type="auto"/>
            <w:noWrap/>
            <w:hideMark/>
          </w:tcPr>
          <w:p w14:paraId="1AFE4ADE"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CLDN2</w:t>
            </w:r>
          </w:p>
        </w:tc>
        <w:tc>
          <w:tcPr>
            <w:tcW w:w="0" w:type="auto"/>
            <w:noWrap/>
            <w:hideMark/>
          </w:tcPr>
          <w:p w14:paraId="288AE7FD"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3F2975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8140</w:t>
            </w:r>
          </w:p>
        </w:tc>
        <w:tc>
          <w:tcPr>
            <w:tcW w:w="0" w:type="auto"/>
            <w:noWrap/>
            <w:hideMark/>
          </w:tcPr>
          <w:p w14:paraId="3CA5F5C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SLC7A5</w:t>
            </w:r>
          </w:p>
        </w:tc>
        <w:tc>
          <w:tcPr>
            <w:tcW w:w="0" w:type="auto"/>
            <w:noWrap/>
            <w:hideMark/>
          </w:tcPr>
          <w:p w14:paraId="45D273E3"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5B4A5D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8061</w:t>
            </w:r>
          </w:p>
        </w:tc>
        <w:tc>
          <w:tcPr>
            <w:tcW w:w="0" w:type="auto"/>
            <w:noWrap/>
            <w:hideMark/>
          </w:tcPr>
          <w:p w14:paraId="6E4A921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FOSL1</w:t>
            </w:r>
          </w:p>
        </w:tc>
      </w:tr>
      <w:tr w:rsidR="00C66693" w:rsidRPr="00C66693" w14:paraId="4173D71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239978C" w14:textId="77777777" w:rsidR="00C66693" w:rsidRPr="00C66693" w:rsidRDefault="00C66693" w:rsidP="00504CBB">
            <w:pPr>
              <w:jc w:val="right"/>
              <w:rPr>
                <w:rFonts w:cstheme="minorHAnsi"/>
                <w:b w:val="0"/>
                <w:bCs w:val="0"/>
                <w:i/>
                <w:iCs/>
              </w:rPr>
            </w:pPr>
            <w:r w:rsidRPr="00C66693">
              <w:rPr>
                <w:rFonts w:cstheme="minorHAnsi"/>
                <w:b w:val="0"/>
                <w:bCs w:val="0"/>
                <w:i/>
                <w:iCs/>
              </w:rPr>
              <w:t>4312</w:t>
            </w:r>
          </w:p>
        </w:tc>
        <w:tc>
          <w:tcPr>
            <w:tcW w:w="0" w:type="auto"/>
            <w:noWrap/>
            <w:hideMark/>
          </w:tcPr>
          <w:p w14:paraId="767788F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MMP1</w:t>
            </w:r>
          </w:p>
        </w:tc>
        <w:tc>
          <w:tcPr>
            <w:tcW w:w="0" w:type="auto"/>
            <w:noWrap/>
            <w:hideMark/>
          </w:tcPr>
          <w:p w14:paraId="62CE1A90"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7DDE4F3"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85409</w:t>
            </w:r>
          </w:p>
        </w:tc>
        <w:tc>
          <w:tcPr>
            <w:tcW w:w="0" w:type="auto"/>
            <w:noWrap/>
            <w:hideMark/>
          </w:tcPr>
          <w:p w14:paraId="36A5019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NKD2</w:t>
            </w:r>
          </w:p>
        </w:tc>
        <w:tc>
          <w:tcPr>
            <w:tcW w:w="0" w:type="auto"/>
            <w:noWrap/>
            <w:hideMark/>
          </w:tcPr>
          <w:p w14:paraId="7339CF7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BDA215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57460</w:t>
            </w:r>
          </w:p>
        </w:tc>
        <w:tc>
          <w:tcPr>
            <w:tcW w:w="0" w:type="auto"/>
            <w:noWrap/>
            <w:hideMark/>
          </w:tcPr>
          <w:p w14:paraId="4A3DD72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PPM1H</w:t>
            </w:r>
          </w:p>
        </w:tc>
      </w:tr>
      <w:tr w:rsidR="00C66693" w:rsidRPr="00C66693" w14:paraId="542DC309"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410A5F1" w14:textId="77777777" w:rsidR="00C66693" w:rsidRPr="00C66693" w:rsidRDefault="00C66693" w:rsidP="00504CBB">
            <w:pPr>
              <w:jc w:val="right"/>
              <w:rPr>
                <w:rFonts w:cstheme="minorHAnsi"/>
                <w:b w:val="0"/>
                <w:bCs w:val="0"/>
                <w:i/>
                <w:iCs/>
              </w:rPr>
            </w:pPr>
            <w:r w:rsidRPr="00C66693">
              <w:rPr>
                <w:rFonts w:cstheme="minorHAnsi"/>
                <w:b w:val="0"/>
                <w:bCs w:val="0"/>
                <w:i/>
                <w:iCs/>
              </w:rPr>
              <w:t>221416</w:t>
            </w:r>
          </w:p>
        </w:tc>
        <w:tc>
          <w:tcPr>
            <w:tcW w:w="0" w:type="auto"/>
            <w:noWrap/>
            <w:hideMark/>
          </w:tcPr>
          <w:p w14:paraId="5DBAD4AF"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LINC03040</w:t>
            </w:r>
          </w:p>
        </w:tc>
        <w:tc>
          <w:tcPr>
            <w:tcW w:w="0" w:type="auto"/>
            <w:noWrap/>
            <w:hideMark/>
          </w:tcPr>
          <w:p w14:paraId="637E1803"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76C0E2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23213</w:t>
            </w:r>
          </w:p>
        </w:tc>
        <w:tc>
          <w:tcPr>
            <w:tcW w:w="0" w:type="auto"/>
            <w:noWrap/>
            <w:hideMark/>
          </w:tcPr>
          <w:p w14:paraId="0767803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SULF1</w:t>
            </w:r>
          </w:p>
        </w:tc>
        <w:tc>
          <w:tcPr>
            <w:tcW w:w="0" w:type="auto"/>
            <w:noWrap/>
            <w:hideMark/>
          </w:tcPr>
          <w:p w14:paraId="28AF025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CFAAD0F"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10953</w:t>
            </w:r>
          </w:p>
        </w:tc>
        <w:tc>
          <w:tcPr>
            <w:tcW w:w="0" w:type="auto"/>
            <w:noWrap/>
            <w:hideMark/>
          </w:tcPr>
          <w:p w14:paraId="17CDFB48"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TOMM34</w:t>
            </w:r>
          </w:p>
        </w:tc>
      </w:tr>
      <w:tr w:rsidR="00C66693" w:rsidRPr="00C66693" w14:paraId="3F19A1ED"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AA00DDA" w14:textId="77777777" w:rsidR="00C66693" w:rsidRPr="00C66693" w:rsidRDefault="00C66693" w:rsidP="00504CBB">
            <w:pPr>
              <w:jc w:val="right"/>
              <w:rPr>
                <w:rFonts w:cstheme="minorHAnsi"/>
                <w:b w:val="0"/>
                <w:bCs w:val="0"/>
                <w:i/>
                <w:iCs/>
              </w:rPr>
            </w:pPr>
            <w:r w:rsidRPr="00C66693">
              <w:rPr>
                <w:rFonts w:cstheme="minorHAnsi"/>
                <w:b w:val="0"/>
                <w:bCs w:val="0"/>
                <w:i/>
                <w:iCs/>
              </w:rPr>
              <w:t>1116</w:t>
            </w:r>
          </w:p>
        </w:tc>
        <w:tc>
          <w:tcPr>
            <w:tcW w:w="0" w:type="auto"/>
            <w:noWrap/>
            <w:hideMark/>
          </w:tcPr>
          <w:p w14:paraId="69405F6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CHI3L1</w:t>
            </w:r>
          </w:p>
        </w:tc>
        <w:tc>
          <w:tcPr>
            <w:tcW w:w="0" w:type="auto"/>
            <w:noWrap/>
            <w:hideMark/>
          </w:tcPr>
          <w:p w14:paraId="6597D76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D2EF84A"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7058</w:t>
            </w:r>
          </w:p>
        </w:tc>
        <w:tc>
          <w:tcPr>
            <w:tcW w:w="0" w:type="auto"/>
            <w:noWrap/>
            <w:hideMark/>
          </w:tcPr>
          <w:p w14:paraId="5DF7E401"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THBS2</w:t>
            </w:r>
          </w:p>
        </w:tc>
        <w:tc>
          <w:tcPr>
            <w:tcW w:w="0" w:type="auto"/>
            <w:noWrap/>
            <w:hideMark/>
          </w:tcPr>
          <w:p w14:paraId="09F2F241"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8444CB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346389</w:t>
            </w:r>
          </w:p>
        </w:tc>
        <w:tc>
          <w:tcPr>
            <w:tcW w:w="0" w:type="auto"/>
            <w:noWrap/>
            <w:hideMark/>
          </w:tcPr>
          <w:p w14:paraId="7F3F6BDB"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MACC1</w:t>
            </w:r>
          </w:p>
        </w:tc>
      </w:tr>
      <w:tr w:rsidR="00C66693" w:rsidRPr="00C66693" w14:paraId="309B2BB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565D431" w14:textId="77777777" w:rsidR="00C66693" w:rsidRPr="00C66693" w:rsidRDefault="00C66693" w:rsidP="00504CBB">
            <w:pPr>
              <w:jc w:val="right"/>
              <w:rPr>
                <w:rFonts w:cstheme="minorHAnsi"/>
                <w:b w:val="0"/>
                <w:bCs w:val="0"/>
                <w:i/>
                <w:iCs/>
              </w:rPr>
            </w:pPr>
            <w:r w:rsidRPr="00C66693">
              <w:rPr>
                <w:rFonts w:cstheme="minorHAnsi"/>
                <w:b w:val="0"/>
                <w:bCs w:val="0"/>
                <w:i/>
                <w:iCs/>
              </w:rPr>
              <w:lastRenderedPageBreak/>
              <w:t>23650</w:t>
            </w:r>
          </w:p>
        </w:tc>
        <w:tc>
          <w:tcPr>
            <w:tcW w:w="0" w:type="auto"/>
            <w:noWrap/>
            <w:hideMark/>
          </w:tcPr>
          <w:p w14:paraId="3E8A468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TRIM29</w:t>
            </w:r>
          </w:p>
        </w:tc>
        <w:tc>
          <w:tcPr>
            <w:tcW w:w="0" w:type="auto"/>
            <w:noWrap/>
            <w:hideMark/>
          </w:tcPr>
          <w:p w14:paraId="59BF692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F31D00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55083</w:t>
            </w:r>
          </w:p>
        </w:tc>
        <w:tc>
          <w:tcPr>
            <w:tcW w:w="0" w:type="auto"/>
            <w:noWrap/>
            <w:hideMark/>
          </w:tcPr>
          <w:p w14:paraId="5506E56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KIF26B</w:t>
            </w:r>
          </w:p>
        </w:tc>
        <w:tc>
          <w:tcPr>
            <w:tcW w:w="0" w:type="auto"/>
            <w:noWrap/>
            <w:hideMark/>
          </w:tcPr>
          <w:p w14:paraId="049C5F9E"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E0CDBC7"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1594</w:t>
            </w:r>
          </w:p>
        </w:tc>
        <w:tc>
          <w:tcPr>
            <w:tcW w:w="0" w:type="auto"/>
            <w:noWrap/>
            <w:hideMark/>
          </w:tcPr>
          <w:p w14:paraId="4E58680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CYP27B1</w:t>
            </w:r>
          </w:p>
        </w:tc>
      </w:tr>
      <w:tr w:rsidR="00C66693" w:rsidRPr="00C66693" w14:paraId="309A4DD1"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BE898D1" w14:textId="77777777" w:rsidR="00C66693" w:rsidRPr="00C66693" w:rsidRDefault="00C66693" w:rsidP="00504CBB">
            <w:pPr>
              <w:jc w:val="right"/>
              <w:rPr>
                <w:rFonts w:cstheme="minorHAnsi"/>
                <w:b w:val="0"/>
                <w:bCs w:val="0"/>
                <w:i/>
                <w:iCs/>
              </w:rPr>
            </w:pPr>
            <w:r w:rsidRPr="00C66693">
              <w:rPr>
                <w:rFonts w:cstheme="minorHAnsi"/>
                <w:b w:val="0"/>
                <w:bCs w:val="0"/>
                <w:i/>
                <w:iCs/>
              </w:rPr>
              <w:t>1277</w:t>
            </w:r>
          </w:p>
        </w:tc>
        <w:tc>
          <w:tcPr>
            <w:tcW w:w="0" w:type="auto"/>
            <w:noWrap/>
            <w:hideMark/>
          </w:tcPr>
          <w:p w14:paraId="353B7081"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COL1A1</w:t>
            </w:r>
          </w:p>
        </w:tc>
        <w:tc>
          <w:tcPr>
            <w:tcW w:w="0" w:type="auto"/>
            <w:noWrap/>
            <w:hideMark/>
          </w:tcPr>
          <w:p w14:paraId="4457D1E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81BE72D"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56938</w:t>
            </w:r>
          </w:p>
        </w:tc>
        <w:tc>
          <w:tcPr>
            <w:tcW w:w="0" w:type="auto"/>
            <w:noWrap/>
            <w:hideMark/>
          </w:tcPr>
          <w:p w14:paraId="618090E6"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BMAL2</w:t>
            </w:r>
          </w:p>
        </w:tc>
        <w:tc>
          <w:tcPr>
            <w:tcW w:w="0" w:type="auto"/>
            <w:noWrap/>
            <w:hideMark/>
          </w:tcPr>
          <w:p w14:paraId="1C43A298"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9C16F4B"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430</w:t>
            </w:r>
          </w:p>
        </w:tc>
        <w:tc>
          <w:tcPr>
            <w:tcW w:w="0" w:type="auto"/>
            <w:noWrap/>
            <w:hideMark/>
          </w:tcPr>
          <w:p w14:paraId="3CD7746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ASCL2</w:t>
            </w:r>
          </w:p>
        </w:tc>
      </w:tr>
      <w:tr w:rsidR="00C66693" w:rsidRPr="00C66693" w14:paraId="236EAAB6"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AA82B0F" w14:textId="77777777" w:rsidR="00C66693" w:rsidRPr="00C66693" w:rsidRDefault="00C66693" w:rsidP="00504CBB">
            <w:pPr>
              <w:jc w:val="right"/>
              <w:rPr>
                <w:rFonts w:cstheme="minorHAnsi"/>
                <w:b w:val="0"/>
                <w:bCs w:val="0"/>
                <w:i/>
                <w:iCs/>
              </w:rPr>
            </w:pPr>
            <w:r w:rsidRPr="00C66693">
              <w:rPr>
                <w:rFonts w:cstheme="minorHAnsi"/>
                <w:b w:val="0"/>
                <w:bCs w:val="0"/>
                <w:i/>
                <w:iCs/>
              </w:rPr>
              <w:t>100127888</w:t>
            </w:r>
          </w:p>
        </w:tc>
        <w:tc>
          <w:tcPr>
            <w:tcW w:w="0" w:type="auto"/>
            <w:noWrap/>
            <w:hideMark/>
          </w:tcPr>
          <w:p w14:paraId="1088BA04"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SLCO4A1-AS1</w:t>
            </w:r>
          </w:p>
        </w:tc>
        <w:tc>
          <w:tcPr>
            <w:tcW w:w="0" w:type="auto"/>
            <w:noWrap/>
            <w:hideMark/>
          </w:tcPr>
          <w:p w14:paraId="6854DD9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AC56477"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6424</w:t>
            </w:r>
          </w:p>
        </w:tc>
        <w:tc>
          <w:tcPr>
            <w:tcW w:w="0" w:type="auto"/>
            <w:noWrap/>
            <w:hideMark/>
          </w:tcPr>
          <w:p w14:paraId="21ABD9B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SFRP4</w:t>
            </w:r>
          </w:p>
        </w:tc>
        <w:tc>
          <w:tcPr>
            <w:tcW w:w="0" w:type="auto"/>
            <w:noWrap/>
            <w:hideMark/>
          </w:tcPr>
          <w:p w14:paraId="58CBE299"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20C0EC5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79628</w:t>
            </w:r>
          </w:p>
        </w:tc>
        <w:tc>
          <w:tcPr>
            <w:tcW w:w="0" w:type="auto"/>
            <w:noWrap/>
            <w:hideMark/>
          </w:tcPr>
          <w:p w14:paraId="24386B0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SH3TC2</w:t>
            </w:r>
          </w:p>
        </w:tc>
      </w:tr>
      <w:tr w:rsidR="00C66693" w:rsidRPr="00C66693" w14:paraId="400D2CC3"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797C050" w14:textId="77777777" w:rsidR="00C66693" w:rsidRPr="00C66693" w:rsidRDefault="00C66693" w:rsidP="00504CBB">
            <w:pPr>
              <w:jc w:val="right"/>
              <w:rPr>
                <w:rFonts w:cstheme="minorHAnsi"/>
                <w:b w:val="0"/>
                <w:bCs w:val="0"/>
                <w:i/>
                <w:iCs/>
              </w:rPr>
            </w:pPr>
            <w:r w:rsidRPr="00C66693">
              <w:rPr>
                <w:rFonts w:cstheme="minorHAnsi"/>
                <w:b w:val="0"/>
                <w:bCs w:val="0"/>
                <w:i/>
                <w:iCs/>
              </w:rPr>
              <w:t>9076</w:t>
            </w:r>
          </w:p>
        </w:tc>
        <w:tc>
          <w:tcPr>
            <w:tcW w:w="0" w:type="auto"/>
            <w:noWrap/>
            <w:hideMark/>
          </w:tcPr>
          <w:p w14:paraId="43B99FB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CLDN1</w:t>
            </w:r>
          </w:p>
        </w:tc>
        <w:tc>
          <w:tcPr>
            <w:tcW w:w="0" w:type="auto"/>
            <w:noWrap/>
            <w:hideMark/>
          </w:tcPr>
          <w:p w14:paraId="43321E5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4C26257" w14:textId="6AEE6609"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100170841</w:t>
            </w:r>
          </w:p>
        </w:tc>
        <w:tc>
          <w:tcPr>
            <w:tcW w:w="0" w:type="auto"/>
            <w:noWrap/>
            <w:hideMark/>
          </w:tcPr>
          <w:p w14:paraId="60439E0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EPOP</w:t>
            </w:r>
          </w:p>
        </w:tc>
        <w:tc>
          <w:tcPr>
            <w:tcW w:w="0" w:type="auto"/>
            <w:noWrap/>
            <w:hideMark/>
          </w:tcPr>
          <w:p w14:paraId="1D12B7FB"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228E38F"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138065</w:t>
            </w:r>
          </w:p>
        </w:tc>
        <w:tc>
          <w:tcPr>
            <w:tcW w:w="0" w:type="auto"/>
            <w:noWrap/>
            <w:hideMark/>
          </w:tcPr>
          <w:p w14:paraId="25AEDAD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RNF183</w:t>
            </w:r>
          </w:p>
        </w:tc>
      </w:tr>
      <w:tr w:rsidR="00C66693" w:rsidRPr="00C66693" w14:paraId="47391E76"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47B0E74" w14:textId="77777777" w:rsidR="00C66693" w:rsidRPr="00C66693" w:rsidRDefault="00C66693" w:rsidP="00504CBB">
            <w:pPr>
              <w:jc w:val="right"/>
              <w:rPr>
                <w:rFonts w:cstheme="minorHAnsi"/>
                <w:b w:val="0"/>
                <w:bCs w:val="0"/>
                <w:i/>
                <w:iCs/>
              </w:rPr>
            </w:pPr>
            <w:r w:rsidRPr="00C66693">
              <w:rPr>
                <w:rFonts w:cstheme="minorHAnsi"/>
                <w:b w:val="0"/>
                <w:bCs w:val="0"/>
                <w:i/>
                <w:iCs/>
              </w:rPr>
              <w:t>27132</w:t>
            </w:r>
          </w:p>
        </w:tc>
        <w:tc>
          <w:tcPr>
            <w:tcW w:w="0" w:type="auto"/>
            <w:noWrap/>
            <w:hideMark/>
          </w:tcPr>
          <w:p w14:paraId="0FE65B4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CPNE7</w:t>
            </w:r>
          </w:p>
        </w:tc>
        <w:tc>
          <w:tcPr>
            <w:tcW w:w="0" w:type="auto"/>
            <w:noWrap/>
            <w:hideMark/>
          </w:tcPr>
          <w:p w14:paraId="13484BD2"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791846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255738</w:t>
            </w:r>
          </w:p>
        </w:tc>
        <w:tc>
          <w:tcPr>
            <w:tcW w:w="0" w:type="auto"/>
            <w:noWrap/>
            <w:hideMark/>
          </w:tcPr>
          <w:p w14:paraId="0490C6A6"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PCSK9</w:t>
            </w:r>
          </w:p>
        </w:tc>
        <w:tc>
          <w:tcPr>
            <w:tcW w:w="0" w:type="auto"/>
            <w:noWrap/>
            <w:hideMark/>
          </w:tcPr>
          <w:p w14:paraId="41218B5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EEC96C6"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57670</w:t>
            </w:r>
          </w:p>
        </w:tc>
        <w:tc>
          <w:tcPr>
            <w:tcW w:w="0" w:type="auto"/>
            <w:noWrap/>
            <w:hideMark/>
          </w:tcPr>
          <w:p w14:paraId="15610CE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KIAA1549</w:t>
            </w:r>
          </w:p>
        </w:tc>
      </w:tr>
      <w:tr w:rsidR="00C66693" w:rsidRPr="00C66693" w14:paraId="3B9AA402"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5526A35" w14:textId="77777777" w:rsidR="00C66693" w:rsidRPr="00C66693" w:rsidRDefault="00C66693" w:rsidP="00504CBB">
            <w:pPr>
              <w:jc w:val="right"/>
              <w:rPr>
                <w:rFonts w:cstheme="minorHAnsi"/>
                <w:b w:val="0"/>
                <w:bCs w:val="0"/>
                <w:i/>
                <w:iCs/>
              </w:rPr>
            </w:pPr>
            <w:r w:rsidRPr="00C66693">
              <w:rPr>
                <w:rFonts w:cstheme="minorHAnsi"/>
                <w:b w:val="0"/>
                <w:bCs w:val="0"/>
                <w:i/>
                <w:iCs/>
              </w:rPr>
              <w:t>28231</w:t>
            </w:r>
          </w:p>
        </w:tc>
        <w:tc>
          <w:tcPr>
            <w:tcW w:w="0" w:type="auto"/>
            <w:noWrap/>
            <w:hideMark/>
          </w:tcPr>
          <w:p w14:paraId="75C16F2F"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SLCO4A1</w:t>
            </w:r>
          </w:p>
        </w:tc>
        <w:tc>
          <w:tcPr>
            <w:tcW w:w="0" w:type="auto"/>
            <w:noWrap/>
            <w:hideMark/>
          </w:tcPr>
          <w:p w14:paraId="18D348B3"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C98C0C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1894</w:t>
            </w:r>
          </w:p>
        </w:tc>
        <w:tc>
          <w:tcPr>
            <w:tcW w:w="0" w:type="auto"/>
            <w:noWrap/>
            <w:hideMark/>
          </w:tcPr>
          <w:p w14:paraId="0B28BCFC"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ECT2</w:t>
            </w:r>
          </w:p>
        </w:tc>
        <w:tc>
          <w:tcPr>
            <w:tcW w:w="0" w:type="auto"/>
            <w:noWrap/>
            <w:hideMark/>
          </w:tcPr>
          <w:p w14:paraId="34E6BAA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2929D57"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11178</w:t>
            </w:r>
          </w:p>
        </w:tc>
        <w:tc>
          <w:tcPr>
            <w:tcW w:w="0" w:type="auto"/>
            <w:noWrap/>
            <w:hideMark/>
          </w:tcPr>
          <w:p w14:paraId="1DAAC6D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LZTS1</w:t>
            </w:r>
          </w:p>
        </w:tc>
      </w:tr>
      <w:tr w:rsidR="00C66693" w:rsidRPr="00C66693" w14:paraId="492DF283"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692B745" w14:textId="77777777" w:rsidR="00C66693" w:rsidRPr="00C66693" w:rsidRDefault="00C66693" w:rsidP="00504CBB">
            <w:pPr>
              <w:jc w:val="right"/>
              <w:rPr>
                <w:rFonts w:cstheme="minorHAnsi"/>
                <w:b w:val="0"/>
                <w:bCs w:val="0"/>
                <w:i/>
                <w:iCs/>
              </w:rPr>
            </w:pPr>
            <w:r w:rsidRPr="00C66693">
              <w:rPr>
                <w:rFonts w:cstheme="minorHAnsi"/>
                <w:b w:val="0"/>
                <w:bCs w:val="0"/>
                <w:i/>
                <w:iCs/>
              </w:rPr>
              <w:t>81792</w:t>
            </w:r>
          </w:p>
        </w:tc>
        <w:tc>
          <w:tcPr>
            <w:tcW w:w="0" w:type="auto"/>
            <w:noWrap/>
            <w:hideMark/>
          </w:tcPr>
          <w:p w14:paraId="358DA40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ADAMTS12</w:t>
            </w:r>
          </w:p>
        </w:tc>
        <w:tc>
          <w:tcPr>
            <w:tcW w:w="0" w:type="auto"/>
            <w:noWrap/>
            <w:hideMark/>
          </w:tcPr>
          <w:p w14:paraId="15DAE289"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9315F8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366</w:t>
            </w:r>
          </w:p>
        </w:tc>
        <w:tc>
          <w:tcPr>
            <w:tcW w:w="0" w:type="auto"/>
            <w:noWrap/>
            <w:hideMark/>
          </w:tcPr>
          <w:p w14:paraId="4629F1D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AQP9</w:t>
            </w:r>
          </w:p>
        </w:tc>
        <w:tc>
          <w:tcPr>
            <w:tcW w:w="0" w:type="auto"/>
            <w:noWrap/>
            <w:hideMark/>
          </w:tcPr>
          <w:p w14:paraId="522FA95C"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981099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9603</w:t>
            </w:r>
          </w:p>
        </w:tc>
        <w:tc>
          <w:tcPr>
            <w:tcW w:w="0" w:type="auto"/>
            <w:noWrap/>
            <w:hideMark/>
          </w:tcPr>
          <w:p w14:paraId="365A81AF"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NFE2L3</w:t>
            </w:r>
          </w:p>
        </w:tc>
      </w:tr>
      <w:tr w:rsidR="00C66693" w:rsidRPr="00C66693" w14:paraId="2D06420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2BD6090" w14:textId="77777777" w:rsidR="00C66693" w:rsidRPr="00C66693" w:rsidRDefault="00C66693" w:rsidP="00504CBB">
            <w:pPr>
              <w:jc w:val="right"/>
              <w:rPr>
                <w:rFonts w:cstheme="minorHAnsi"/>
                <w:b w:val="0"/>
                <w:bCs w:val="0"/>
                <w:i/>
                <w:iCs/>
              </w:rPr>
            </w:pPr>
            <w:r w:rsidRPr="00C66693">
              <w:rPr>
                <w:rFonts w:cstheme="minorHAnsi"/>
                <w:b w:val="0"/>
                <w:bCs w:val="0"/>
                <w:i/>
                <w:iCs/>
              </w:rPr>
              <w:t>2191</w:t>
            </w:r>
          </w:p>
        </w:tc>
        <w:tc>
          <w:tcPr>
            <w:tcW w:w="0" w:type="auto"/>
            <w:noWrap/>
            <w:hideMark/>
          </w:tcPr>
          <w:p w14:paraId="362E270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FAP</w:t>
            </w:r>
          </w:p>
        </w:tc>
        <w:tc>
          <w:tcPr>
            <w:tcW w:w="0" w:type="auto"/>
            <w:noWrap/>
            <w:hideMark/>
          </w:tcPr>
          <w:p w14:paraId="239C835A"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667E092"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22822</w:t>
            </w:r>
          </w:p>
        </w:tc>
        <w:tc>
          <w:tcPr>
            <w:tcW w:w="0" w:type="auto"/>
            <w:noWrap/>
            <w:hideMark/>
          </w:tcPr>
          <w:p w14:paraId="1A1F28D1"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PHLDA1</w:t>
            </w:r>
          </w:p>
        </w:tc>
        <w:tc>
          <w:tcPr>
            <w:tcW w:w="0" w:type="auto"/>
            <w:noWrap/>
            <w:hideMark/>
          </w:tcPr>
          <w:p w14:paraId="386DA35B"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120B432"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563</w:t>
            </w:r>
          </w:p>
        </w:tc>
        <w:tc>
          <w:tcPr>
            <w:tcW w:w="0" w:type="auto"/>
            <w:noWrap/>
            <w:hideMark/>
          </w:tcPr>
          <w:p w14:paraId="3EADCFB6"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AZGP1</w:t>
            </w:r>
          </w:p>
        </w:tc>
      </w:tr>
      <w:tr w:rsidR="00C66693" w:rsidRPr="00C66693" w14:paraId="18B2CAF1"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41FAFE7" w14:textId="77777777" w:rsidR="00C66693" w:rsidRPr="00C66693" w:rsidRDefault="00C66693" w:rsidP="00504CBB">
            <w:pPr>
              <w:jc w:val="right"/>
              <w:rPr>
                <w:rFonts w:cstheme="minorHAnsi"/>
                <w:b w:val="0"/>
                <w:bCs w:val="0"/>
                <w:i/>
                <w:iCs/>
              </w:rPr>
            </w:pPr>
            <w:r w:rsidRPr="00C66693">
              <w:rPr>
                <w:rFonts w:cstheme="minorHAnsi"/>
                <w:b w:val="0"/>
                <w:bCs w:val="0"/>
                <w:i/>
                <w:iCs/>
              </w:rPr>
              <w:t>57464</w:t>
            </w:r>
          </w:p>
        </w:tc>
        <w:tc>
          <w:tcPr>
            <w:tcW w:w="0" w:type="auto"/>
            <w:noWrap/>
            <w:hideMark/>
          </w:tcPr>
          <w:p w14:paraId="2EAC14F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STRIP2</w:t>
            </w:r>
          </w:p>
        </w:tc>
        <w:tc>
          <w:tcPr>
            <w:tcW w:w="0" w:type="auto"/>
            <w:noWrap/>
            <w:hideMark/>
          </w:tcPr>
          <w:p w14:paraId="1AAC7490"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5007A53"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1282</w:t>
            </w:r>
          </w:p>
        </w:tc>
        <w:tc>
          <w:tcPr>
            <w:tcW w:w="0" w:type="auto"/>
            <w:noWrap/>
            <w:hideMark/>
          </w:tcPr>
          <w:p w14:paraId="5E619CF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COL4A1</w:t>
            </w:r>
          </w:p>
        </w:tc>
        <w:tc>
          <w:tcPr>
            <w:tcW w:w="0" w:type="auto"/>
            <w:noWrap/>
            <w:hideMark/>
          </w:tcPr>
          <w:p w14:paraId="61CF8F43"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2B7EDE1"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283120</w:t>
            </w:r>
          </w:p>
        </w:tc>
        <w:tc>
          <w:tcPr>
            <w:tcW w:w="0" w:type="auto"/>
            <w:noWrap/>
            <w:hideMark/>
          </w:tcPr>
          <w:p w14:paraId="152DCA3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H19</w:t>
            </w:r>
          </w:p>
        </w:tc>
      </w:tr>
      <w:tr w:rsidR="00C66693" w:rsidRPr="00C66693" w14:paraId="3BA942A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E202CCF" w14:textId="77777777" w:rsidR="00C66693" w:rsidRPr="00C66693" w:rsidRDefault="00C66693" w:rsidP="00504CBB">
            <w:pPr>
              <w:jc w:val="right"/>
              <w:rPr>
                <w:rFonts w:cstheme="minorHAnsi"/>
                <w:b w:val="0"/>
                <w:bCs w:val="0"/>
                <w:i/>
                <w:iCs/>
              </w:rPr>
            </w:pPr>
            <w:r w:rsidRPr="00C66693">
              <w:rPr>
                <w:rFonts w:cstheme="minorHAnsi"/>
                <w:b w:val="0"/>
                <w:bCs w:val="0"/>
                <w:i/>
                <w:iCs/>
              </w:rPr>
              <w:t>7804</w:t>
            </w:r>
          </w:p>
        </w:tc>
        <w:tc>
          <w:tcPr>
            <w:tcW w:w="0" w:type="auto"/>
            <w:noWrap/>
            <w:hideMark/>
          </w:tcPr>
          <w:p w14:paraId="5363CFF3"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LRP8</w:t>
            </w:r>
          </w:p>
        </w:tc>
        <w:tc>
          <w:tcPr>
            <w:tcW w:w="0" w:type="auto"/>
            <w:noWrap/>
            <w:hideMark/>
          </w:tcPr>
          <w:p w14:paraId="372D737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5B2B1E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60681</w:t>
            </w:r>
          </w:p>
        </w:tc>
        <w:tc>
          <w:tcPr>
            <w:tcW w:w="0" w:type="auto"/>
            <w:noWrap/>
            <w:hideMark/>
          </w:tcPr>
          <w:p w14:paraId="135FF4C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FKBP10</w:t>
            </w:r>
          </w:p>
        </w:tc>
        <w:tc>
          <w:tcPr>
            <w:tcW w:w="0" w:type="auto"/>
            <w:noWrap/>
            <w:hideMark/>
          </w:tcPr>
          <w:p w14:paraId="633EA540"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556671B"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7130</w:t>
            </w:r>
          </w:p>
        </w:tc>
        <w:tc>
          <w:tcPr>
            <w:tcW w:w="0" w:type="auto"/>
            <w:noWrap/>
            <w:hideMark/>
          </w:tcPr>
          <w:p w14:paraId="0EBE755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TNFAIP6</w:t>
            </w:r>
          </w:p>
        </w:tc>
      </w:tr>
      <w:tr w:rsidR="00C66693" w:rsidRPr="00C66693" w14:paraId="47F41A68"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76FFB81" w14:textId="77777777" w:rsidR="00C66693" w:rsidRPr="00C66693" w:rsidRDefault="00C66693" w:rsidP="00504CBB">
            <w:pPr>
              <w:jc w:val="right"/>
              <w:rPr>
                <w:rFonts w:cstheme="minorHAnsi"/>
                <w:b w:val="0"/>
                <w:bCs w:val="0"/>
                <w:i/>
                <w:iCs/>
              </w:rPr>
            </w:pPr>
            <w:r w:rsidRPr="00C66693">
              <w:rPr>
                <w:rFonts w:cstheme="minorHAnsi"/>
                <w:b w:val="0"/>
                <w:bCs w:val="0"/>
                <w:i/>
                <w:iCs/>
              </w:rPr>
              <w:t>57167</w:t>
            </w:r>
          </w:p>
        </w:tc>
        <w:tc>
          <w:tcPr>
            <w:tcW w:w="0" w:type="auto"/>
            <w:noWrap/>
            <w:hideMark/>
          </w:tcPr>
          <w:p w14:paraId="4E106C1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SALL4</w:t>
            </w:r>
          </w:p>
        </w:tc>
        <w:tc>
          <w:tcPr>
            <w:tcW w:w="0" w:type="auto"/>
            <w:noWrap/>
            <w:hideMark/>
          </w:tcPr>
          <w:p w14:paraId="670F7B3B"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7F76E35"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3651</w:t>
            </w:r>
          </w:p>
        </w:tc>
        <w:tc>
          <w:tcPr>
            <w:tcW w:w="0" w:type="auto"/>
            <w:noWrap/>
            <w:hideMark/>
          </w:tcPr>
          <w:p w14:paraId="4A4BD70C"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PDX1</w:t>
            </w:r>
          </w:p>
        </w:tc>
        <w:tc>
          <w:tcPr>
            <w:tcW w:w="0" w:type="auto"/>
            <w:noWrap/>
            <w:hideMark/>
          </w:tcPr>
          <w:p w14:paraId="5A85C17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85D12A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9456</w:t>
            </w:r>
          </w:p>
        </w:tc>
        <w:tc>
          <w:tcPr>
            <w:tcW w:w="0" w:type="auto"/>
            <w:noWrap/>
            <w:hideMark/>
          </w:tcPr>
          <w:p w14:paraId="05A28C7C"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HOMER1</w:t>
            </w:r>
          </w:p>
        </w:tc>
      </w:tr>
      <w:tr w:rsidR="00C66693" w:rsidRPr="00C66693" w14:paraId="22D2B670"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AA5EBCF" w14:textId="77777777" w:rsidR="00C66693" w:rsidRPr="00C66693" w:rsidRDefault="00C66693" w:rsidP="00504CBB">
            <w:pPr>
              <w:jc w:val="right"/>
              <w:rPr>
                <w:rFonts w:cstheme="minorHAnsi"/>
                <w:b w:val="0"/>
                <w:bCs w:val="0"/>
                <w:i/>
                <w:iCs/>
              </w:rPr>
            </w:pPr>
            <w:r w:rsidRPr="00C66693">
              <w:rPr>
                <w:rFonts w:cstheme="minorHAnsi"/>
                <w:b w:val="0"/>
                <w:bCs w:val="0"/>
                <w:i/>
                <w:iCs/>
              </w:rPr>
              <w:t>94234</w:t>
            </w:r>
          </w:p>
        </w:tc>
        <w:tc>
          <w:tcPr>
            <w:tcW w:w="0" w:type="auto"/>
            <w:noWrap/>
            <w:hideMark/>
          </w:tcPr>
          <w:p w14:paraId="4A5450D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FOXQ1</w:t>
            </w:r>
          </w:p>
        </w:tc>
        <w:tc>
          <w:tcPr>
            <w:tcW w:w="0" w:type="auto"/>
            <w:noWrap/>
            <w:hideMark/>
          </w:tcPr>
          <w:p w14:paraId="1FAE56F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E4C3705"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25907</w:t>
            </w:r>
          </w:p>
        </w:tc>
        <w:tc>
          <w:tcPr>
            <w:tcW w:w="0" w:type="auto"/>
            <w:noWrap/>
            <w:hideMark/>
          </w:tcPr>
          <w:p w14:paraId="4CE7B87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TMEM158</w:t>
            </w:r>
          </w:p>
        </w:tc>
        <w:tc>
          <w:tcPr>
            <w:tcW w:w="0" w:type="auto"/>
            <w:noWrap/>
            <w:hideMark/>
          </w:tcPr>
          <w:p w14:paraId="709CC4F5"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93CE463"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10799</w:t>
            </w:r>
          </w:p>
        </w:tc>
        <w:tc>
          <w:tcPr>
            <w:tcW w:w="0" w:type="auto"/>
            <w:noWrap/>
            <w:hideMark/>
          </w:tcPr>
          <w:p w14:paraId="40128DB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RPP40</w:t>
            </w:r>
          </w:p>
        </w:tc>
      </w:tr>
      <w:tr w:rsidR="00C66693" w:rsidRPr="00C66693" w14:paraId="0109623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ADB930" w14:textId="77777777" w:rsidR="00C66693" w:rsidRPr="00C66693" w:rsidRDefault="00C66693" w:rsidP="00504CBB">
            <w:pPr>
              <w:jc w:val="right"/>
              <w:rPr>
                <w:rFonts w:cstheme="minorHAnsi"/>
                <w:b w:val="0"/>
                <w:bCs w:val="0"/>
                <w:i/>
                <w:iCs/>
              </w:rPr>
            </w:pPr>
            <w:r w:rsidRPr="00C66693">
              <w:rPr>
                <w:rFonts w:cstheme="minorHAnsi"/>
                <w:b w:val="0"/>
                <w:bCs w:val="0"/>
                <w:i/>
                <w:iCs/>
              </w:rPr>
              <w:t>4188</w:t>
            </w:r>
          </w:p>
        </w:tc>
        <w:tc>
          <w:tcPr>
            <w:tcW w:w="0" w:type="auto"/>
            <w:noWrap/>
            <w:hideMark/>
          </w:tcPr>
          <w:p w14:paraId="0BA61964"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MDFI</w:t>
            </w:r>
          </w:p>
        </w:tc>
        <w:tc>
          <w:tcPr>
            <w:tcW w:w="0" w:type="auto"/>
            <w:noWrap/>
            <w:hideMark/>
          </w:tcPr>
          <w:p w14:paraId="7E28D895"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009C25F"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23594</w:t>
            </w:r>
          </w:p>
        </w:tc>
        <w:tc>
          <w:tcPr>
            <w:tcW w:w="0" w:type="auto"/>
            <w:noWrap/>
            <w:hideMark/>
          </w:tcPr>
          <w:p w14:paraId="11725BE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ORC6</w:t>
            </w:r>
          </w:p>
        </w:tc>
        <w:tc>
          <w:tcPr>
            <w:tcW w:w="0" w:type="auto"/>
            <w:noWrap/>
            <w:hideMark/>
          </w:tcPr>
          <w:p w14:paraId="6B3C78E5"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9F6D7BC"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54517</w:t>
            </w:r>
          </w:p>
        </w:tc>
        <w:tc>
          <w:tcPr>
            <w:tcW w:w="0" w:type="auto"/>
            <w:noWrap/>
            <w:hideMark/>
          </w:tcPr>
          <w:p w14:paraId="5DBEEFF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PUS7</w:t>
            </w:r>
          </w:p>
        </w:tc>
      </w:tr>
      <w:tr w:rsidR="00C66693" w:rsidRPr="00C66693" w14:paraId="0A16DEE0"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00A1014" w14:textId="77777777" w:rsidR="00C66693" w:rsidRPr="00C66693" w:rsidRDefault="00C66693" w:rsidP="00504CBB">
            <w:pPr>
              <w:jc w:val="right"/>
              <w:rPr>
                <w:rFonts w:cstheme="minorHAnsi"/>
                <w:b w:val="0"/>
                <w:bCs w:val="0"/>
                <w:i/>
                <w:iCs/>
              </w:rPr>
            </w:pPr>
            <w:r w:rsidRPr="00C66693">
              <w:rPr>
                <w:rFonts w:cstheme="minorHAnsi"/>
                <w:b w:val="0"/>
                <w:bCs w:val="0"/>
                <w:i/>
                <w:iCs/>
              </w:rPr>
              <w:t>84733</w:t>
            </w:r>
          </w:p>
        </w:tc>
        <w:tc>
          <w:tcPr>
            <w:tcW w:w="0" w:type="auto"/>
            <w:noWrap/>
            <w:hideMark/>
          </w:tcPr>
          <w:p w14:paraId="7D17B44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CBX2</w:t>
            </w:r>
          </w:p>
        </w:tc>
        <w:tc>
          <w:tcPr>
            <w:tcW w:w="0" w:type="auto"/>
            <w:noWrap/>
            <w:hideMark/>
          </w:tcPr>
          <w:p w14:paraId="116B9AA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819AFFE"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4017</w:t>
            </w:r>
          </w:p>
        </w:tc>
        <w:tc>
          <w:tcPr>
            <w:tcW w:w="0" w:type="auto"/>
            <w:noWrap/>
            <w:hideMark/>
          </w:tcPr>
          <w:p w14:paraId="3C81989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LOXL2</w:t>
            </w:r>
          </w:p>
        </w:tc>
        <w:tc>
          <w:tcPr>
            <w:tcW w:w="0" w:type="auto"/>
            <w:noWrap/>
            <w:hideMark/>
          </w:tcPr>
          <w:p w14:paraId="52C883B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172FF8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27143</w:t>
            </w:r>
          </w:p>
        </w:tc>
        <w:tc>
          <w:tcPr>
            <w:tcW w:w="0" w:type="auto"/>
            <w:noWrap/>
            <w:hideMark/>
          </w:tcPr>
          <w:p w14:paraId="63C14F9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PALD1</w:t>
            </w:r>
          </w:p>
        </w:tc>
      </w:tr>
      <w:tr w:rsidR="00C66693" w:rsidRPr="00C66693" w14:paraId="4FC17A59"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A70DF63" w14:textId="77777777" w:rsidR="00C66693" w:rsidRPr="00C66693" w:rsidRDefault="00C66693" w:rsidP="00504CBB">
            <w:pPr>
              <w:jc w:val="right"/>
              <w:rPr>
                <w:rFonts w:cstheme="minorHAnsi"/>
                <w:b w:val="0"/>
                <w:bCs w:val="0"/>
                <w:i/>
                <w:iCs/>
              </w:rPr>
            </w:pPr>
            <w:r w:rsidRPr="00C66693">
              <w:rPr>
                <w:rFonts w:cstheme="minorHAnsi"/>
                <w:b w:val="0"/>
                <w:bCs w:val="0"/>
                <w:i/>
                <w:iCs/>
              </w:rPr>
              <w:t>64063</w:t>
            </w:r>
          </w:p>
        </w:tc>
        <w:tc>
          <w:tcPr>
            <w:tcW w:w="0" w:type="auto"/>
            <w:noWrap/>
            <w:hideMark/>
          </w:tcPr>
          <w:p w14:paraId="4736B2A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PRSS22</w:t>
            </w:r>
          </w:p>
        </w:tc>
        <w:tc>
          <w:tcPr>
            <w:tcW w:w="0" w:type="auto"/>
            <w:noWrap/>
            <w:hideMark/>
          </w:tcPr>
          <w:p w14:paraId="18709AC5"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2EE32D6"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29128</w:t>
            </w:r>
          </w:p>
        </w:tc>
        <w:tc>
          <w:tcPr>
            <w:tcW w:w="0" w:type="auto"/>
            <w:noWrap/>
            <w:hideMark/>
          </w:tcPr>
          <w:p w14:paraId="7721093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UHRF1</w:t>
            </w:r>
          </w:p>
        </w:tc>
        <w:tc>
          <w:tcPr>
            <w:tcW w:w="0" w:type="auto"/>
            <w:noWrap/>
            <w:hideMark/>
          </w:tcPr>
          <w:p w14:paraId="496B7C2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B863FF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6319</w:t>
            </w:r>
          </w:p>
        </w:tc>
        <w:tc>
          <w:tcPr>
            <w:tcW w:w="0" w:type="auto"/>
            <w:noWrap/>
            <w:hideMark/>
          </w:tcPr>
          <w:p w14:paraId="28513DE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SCD</w:t>
            </w:r>
          </w:p>
        </w:tc>
      </w:tr>
      <w:tr w:rsidR="00C66693" w:rsidRPr="00C66693" w14:paraId="5E13F1E2"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C7F8C96" w14:textId="77777777" w:rsidR="00C66693" w:rsidRPr="00C66693" w:rsidRDefault="00C66693" w:rsidP="00504CBB">
            <w:pPr>
              <w:jc w:val="right"/>
              <w:rPr>
                <w:rFonts w:cstheme="minorHAnsi"/>
                <w:b w:val="0"/>
                <w:bCs w:val="0"/>
                <w:i/>
                <w:iCs/>
              </w:rPr>
            </w:pPr>
            <w:r w:rsidRPr="00C66693">
              <w:rPr>
                <w:rFonts w:cstheme="minorHAnsi"/>
                <w:b w:val="0"/>
                <w:bCs w:val="0"/>
                <w:i/>
                <w:iCs/>
              </w:rPr>
              <w:t>9319</w:t>
            </w:r>
          </w:p>
        </w:tc>
        <w:tc>
          <w:tcPr>
            <w:tcW w:w="0" w:type="auto"/>
            <w:noWrap/>
            <w:hideMark/>
          </w:tcPr>
          <w:p w14:paraId="544131A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TRIP13</w:t>
            </w:r>
          </w:p>
        </w:tc>
        <w:tc>
          <w:tcPr>
            <w:tcW w:w="0" w:type="auto"/>
            <w:noWrap/>
            <w:hideMark/>
          </w:tcPr>
          <w:p w14:paraId="641BBC39"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710B2A6"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221150</w:t>
            </w:r>
          </w:p>
        </w:tc>
        <w:tc>
          <w:tcPr>
            <w:tcW w:w="0" w:type="auto"/>
            <w:noWrap/>
            <w:hideMark/>
          </w:tcPr>
          <w:p w14:paraId="76A238E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SKA3</w:t>
            </w:r>
          </w:p>
        </w:tc>
        <w:tc>
          <w:tcPr>
            <w:tcW w:w="0" w:type="auto"/>
            <w:noWrap/>
            <w:hideMark/>
          </w:tcPr>
          <w:p w14:paraId="486E1BBC"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32AD416"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1503</w:t>
            </w:r>
          </w:p>
        </w:tc>
        <w:tc>
          <w:tcPr>
            <w:tcW w:w="0" w:type="auto"/>
            <w:noWrap/>
            <w:hideMark/>
          </w:tcPr>
          <w:p w14:paraId="5D17333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CTPS1</w:t>
            </w:r>
          </w:p>
        </w:tc>
      </w:tr>
      <w:tr w:rsidR="00C66693" w:rsidRPr="00C66693" w14:paraId="4BFBB85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E335A72" w14:textId="77777777" w:rsidR="00C66693" w:rsidRPr="00C66693" w:rsidRDefault="00C66693" w:rsidP="00504CBB">
            <w:pPr>
              <w:jc w:val="right"/>
              <w:rPr>
                <w:rFonts w:cstheme="minorHAnsi"/>
                <w:b w:val="0"/>
                <w:bCs w:val="0"/>
                <w:i/>
                <w:iCs/>
              </w:rPr>
            </w:pPr>
            <w:r w:rsidRPr="00C66693">
              <w:rPr>
                <w:rFonts w:cstheme="minorHAnsi"/>
                <w:b w:val="0"/>
                <w:bCs w:val="0"/>
                <w:i/>
                <w:iCs/>
              </w:rPr>
              <w:t>8614</w:t>
            </w:r>
          </w:p>
        </w:tc>
        <w:tc>
          <w:tcPr>
            <w:tcW w:w="0" w:type="auto"/>
            <w:noWrap/>
            <w:hideMark/>
          </w:tcPr>
          <w:p w14:paraId="53219E1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STC2</w:t>
            </w:r>
          </w:p>
        </w:tc>
        <w:tc>
          <w:tcPr>
            <w:tcW w:w="0" w:type="auto"/>
            <w:noWrap/>
            <w:hideMark/>
          </w:tcPr>
          <w:p w14:paraId="4BBB51B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C3AC680"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83540</w:t>
            </w:r>
          </w:p>
        </w:tc>
        <w:tc>
          <w:tcPr>
            <w:tcW w:w="0" w:type="auto"/>
            <w:noWrap/>
            <w:hideMark/>
          </w:tcPr>
          <w:p w14:paraId="25DE015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NUF2</w:t>
            </w:r>
          </w:p>
        </w:tc>
        <w:tc>
          <w:tcPr>
            <w:tcW w:w="0" w:type="auto"/>
            <w:noWrap/>
            <w:hideMark/>
          </w:tcPr>
          <w:p w14:paraId="50E6C66A"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4056BFD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10410</w:t>
            </w:r>
          </w:p>
        </w:tc>
        <w:tc>
          <w:tcPr>
            <w:tcW w:w="0" w:type="auto"/>
            <w:noWrap/>
            <w:hideMark/>
          </w:tcPr>
          <w:p w14:paraId="5B0AE4E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IFITM3</w:t>
            </w:r>
          </w:p>
        </w:tc>
      </w:tr>
      <w:tr w:rsidR="00C66693" w:rsidRPr="00C66693" w14:paraId="30D53B0D"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2DD0189" w14:textId="77777777" w:rsidR="00C66693" w:rsidRPr="00C66693" w:rsidRDefault="00C66693" w:rsidP="00504CBB">
            <w:pPr>
              <w:jc w:val="right"/>
              <w:rPr>
                <w:rFonts w:cstheme="minorHAnsi"/>
                <w:b w:val="0"/>
                <w:bCs w:val="0"/>
                <w:i/>
                <w:iCs/>
              </w:rPr>
            </w:pPr>
            <w:r w:rsidRPr="00C66693">
              <w:rPr>
                <w:rFonts w:cstheme="minorHAnsi"/>
                <w:b w:val="0"/>
                <w:bCs w:val="0"/>
                <w:i/>
                <w:iCs/>
              </w:rPr>
              <w:t>54498</w:t>
            </w:r>
          </w:p>
        </w:tc>
        <w:tc>
          <w:tcPr>
            <w:tcW w:w="0" w:type="auto"/>
            <w:noWrap/>
            <w:hideMark/>
          </w:tcPr>
          <w:p w14:paraId="4390A343"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SMOX</w:t>
            </w:r>
          </w:p>
        </w:tc>
        <w:tc>
          <w:tcPr>
            <w:tcW w:w="0" w:type="auto"/>
            <w:noWrap/>
            <w:hideMark/>
          </w:tcPr>
          <w:p w14:paraId="1ED4078D"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732674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7291</w:t>
            </w:r>
          </w:p>
        </w:tc>
        <w:tc>
          <w:tcPr>
            <w:tcW w:w="0" w:type="auto"/>
            <w:noWrap/>
            <w:hideMark/>
          </w:tcPr>
          <w:p w14:paraId="73B07AA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TWIST1</w:t>
            </w:r>
          </w:p>
        </w:tc>
        <w:tc>
          <w:tcPr>
            <w:tcW w:w="0" w:type="auto"/>
            <w:noWrap/>
            <w:hideMark/>
          </w:tcPr>
          <w:p w14:paraId="545D9E5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269196BA"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79989</w:t>
            </w:r>
          </w:p>
        </w:tc>
        <w:tc>
          <w:tcPr>
            <w:tcW w:w="0" w:type="auto"/>
            <w:noWrap/>
            <w:hideMark/>
          </w:tcPr>
          <w:p w14:paraId="3A502CD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IFT56</w:t>
            </w:r>
          </w:p>
        </w:tc>
      </w:tr>
      <w:tr w:rsidR="00C66693" w:rsidRPr="00C66693" w14:paraId="0DADC41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F4740BA" w14:textId="77777777" w:rsidR="00C66693" w:rsidRPr="00C66693" w:rsidRDefault="00C66693" w:rsidP="00504CBB">
            <w:pPr>
              <w:jc w:val="right"/>
              <w:rPr>
                <w:rFonts w:cstheme="minorHAnsi"/>
                <w:b w:val="0"/>
                <w:bCs w:val="0"/>
                <w:i/>
                <w:iCs/>
              </w:rPr>
            </w:pPr>
            <w:r w:rsidRPr="00C66693">
              <w:rPr>
                <w:rFonts w:cstheme="minorHAnsi"/>
                <w:b w:val="0"/>
                <w:bCs w:val="0"/>
                <w:i/>
                <w:iCs/>
              </w:rPr>
              <w:t>2906</w:t>
            </w:r>
          </w:p>
        </w:tc>
        <w:tc>
          <w:tcPr>
            <w:tcW w:w="0" w:type="auto"/>
            <w:noWrap/>
            <w:hideMark/>
          </w:tcPr>
          <w:p w14:paraId="6B8B2C0F"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GRIN2D</w:t>
            </w:r>
          </w:p>
        </w:tc>
        <w:tc>
          <w:tcPr>
            <w:tcW w:w="0" w:type="auto"/>
            <w:noWrap/>
            <w:hideMark/>
          </w:tcPr>
          <w:p w14:paraId="55262B7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45E635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6696</w:t>
            </w:r>
          </w:p>
        </w:tc>
        <w:tc>
          <w:tcPr>
            <w:tcW w:w="0" w:type="auto"/>
            <w:noWrap/>
            <w:hideMark/>
          </w:tcPr>
          <w:p w14:paraId="2416357C"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SPP1</w:t>
            </w:r>
          </w:p>
        </w:tc>
        <w:tc>
          <w:tcPr>
            <w:tcW w:w="0" w:type="auto"/>
            <w:noWrap/>
            <w:hideMark/>
          </w:tcPr>
          <w:p w14:paraId="030E9BF6"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281CB89"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11174</w:t>
            </w:r>
          </w:p>
        </w:tc>
        <w:tc>
          <w:tcPr>
            <w:tcW w:w="0" w:type="auto"/>
            <w:noWrap/>
            <w:hideMark/>
          </w:tcPr>
          <w:p w14:paraId="286A363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ADAMTS6</w:t>
            </w:r>
          </w:p>
        </w:tc>
      </w:tr>
      <w:tr w:rsidR="00C66693" w:rsidRPr="00C66693" w14:paraId="2819168B"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E48EC2A" w14:textId="77777777" w:rsidR="00C66693" w:rsidRPr="00C66693" w:rsidRDefault="00C66693" w:rsidP="00504CBB">
            <w:pPr>
              <w:jc w:val="right"/>
              <w:rPr>
                <w:rFonts w:cstheme="minorHAnsi"/>
                <w:b w:val="0"/>
                <w:bCs w:val="0"/>
                <w:i/>
                <w:iCs/>
              </w:rPr>
            </w:pPr>
            <w:r w:rsidRPr="00C66693">
              <w:rPr>
                <w:rFonts w:cstheme="minorHAnsi"/>
                <w:b w:val="0"/>
                <w:bCs w:val="0"/>
                <w:i/>
                <w:iCs/>
              </w:rPr>
              <w:lastRenderedPageBreak/>
              <w:t>5328</w:t>
            </w:r>
          </w:p>
        </w:tc>
        <w:tc>
          <w:tcPr>
            <w:tcW w:w="0" w:type="auto"/>
            <w:noWrap/>
            <w:hideMark/>
          </w:tcPr>
          <w:p w14:paraId="2E98F57B"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PLAU</w:t>
            </w:r>
          </w:p>
        </w:tc>
        <w:tc>
          <w:tcPr>
            <w:tcW w:w="0" w:type="auto"/>
            <w:noWrap/>
            <w:hideMark/>
          </w:tcPr>
          <w:p w14:paraId="3D0E2A9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38440C3"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2920</w:t>
            </w:r>
          </w:p>
        </w:tc>
        <w:tc>
          <w:tcPr>
            <w:tcW w:w="0" w:type="auto"/>
            <w:noWrap/>
            <w:hideMark/>
          </w:tcPr>
          <w:p w14:paraId="63B5603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CXCL2</w:t>
            </w:r>
          </w:p>
        </w:tc>
        <w:tc>
          <w:tcPr>
            <w:tcW w:w="0" w:type="auto"/>
            <w:noWrap/>
            <w:hideMark/>
          </w:tcPr>
          <w:p w14:paraId="4039F77A"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AD7CBB4"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1951</w:t>
            </w:r>
          </w:p>
        </w:tc>
        <w:tc>
          <w:tcPr>
            <w:tcW w:w="0" w:type="auto"/>
            <w:noWrap/>
            <w:hideMark/>
          </w:tcPr>
          <w:p w14:paraId="13AE7DB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CELSR3</w:t>
            </w:r>
          </w:p>
        </w:tc>
      </w:tr>
      <w:tr w:rsidR="00C66693" w:rsidRPr="00C66693" w14:paraId="2F1E025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5829628" w14:textId="77777777" w:rsidR="00C66693" w:rsidRPr="00C66693" w:rsidRDefault="00C66693" w:rsidP="00504CBB">
            <w:pPr>
              <w:jc w:val="right"/>
              <w:rPr>
                <w:rFonts w:cstheme="minorHAnsi"/>
                <w:b w:val="0"/>
                <w:bCs w:val="0"/>
                <w:i/>
                <w:iCs/>
              </w:rPr>
            </w:pPr>
            <w:r w:rsidRPr="00C66693">
              <w:rPr>
                <w:rFonts w:cstheme="minorHAnsi"/>
                <w:b w:val="0"/>
                <w:bCs w:val="0"/>
                <w:i/>
                <w:iCs/>
              </w:rPr>
              <w:t>24147</w:t>
            </w:r>
          </w:p>
        </w:tc>
        <w:tc>
          <w:tcPr>
            <w:tcW w:w="0" w:type="auto"/>
            <w:noWrap/>
            <w:hideMark/>
          </w:tcPr>
          <w:p w14:paraId="5DC7573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FJX1</w:t>
            </w:r>
          </w:p>
        </w:tc>
        <w:tc>
          <w:tcPr>
            <w:tcW w:w="0" w:type="auto"/>
            <w:noWrap/>
            <w:hideMark/>
          </w:tcPr>
          <w:p w14:paraId="4368EAC3"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2B030D43"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4070</w:t>
            </w:r>
          </w:p>
        </w:tc>
        <w:tc>
          <w:tcPr>
            <w:tcW w:w="0" w:type="auto"/>
            <w:noWrap/>
            <w:hideMark/>
          </w:tcPr>
          <w:p w14:paraId="2F2095B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TACSTD2</w:t>
            </w:r>
          </w:p>
        </w:tc>
        <w:tc>
          <w:tcPr>
            <w:tcW w:w="0" w:type="auto"/>
            <w:noWrap/>
            <w:hideMark/>
          </w:tcPr>
          <w:p w14:paraId="101B4C52"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24B8EE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5462</w:t>
            </w:r>
          </w:p>
        </w:tc>
        <w:tc>
          <w:tcPr>
            <w:tcW w:w="0" w:type="auto"/>
            <w:noWrap/>
            <w:hideMark/>
          </w:tcPr>
          <w:p w14:paraId="27B6E939"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POU5F1B</w:t>
            </w:r>
          </w:p>
        </w:tc>
      </w:tr>
      <w:tr w:rsidR="00C66693" w:rsidRPr="00C66693" w14:paraId="08730455"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D4D34F3" w14:textId="77777777" w:rsidR="00C66693" w:rsidRPr="00C66693" w:rsidRDefault="00C66693" w:rsidP="00504CBB">
            <w:pPr>
              <w:jc w:val="right"/>
              <w:rPr>
                <w:rFonts w:cstheme="minorHAnsi"/>
                <w:b w:val="0"/>
                <w:bCs w:val="0"/>
                <w:i/>
                <w:iCs/>
              </w:rPr>
            </w:pPr>
            <w:r w:rsidRPr="00C66693">
              <w:rPr>
                <w:rFonts w:cstheme="minorHAnsi"/>
                <w:b w:val="0"/>
                <w:bCs w:val="0"/>
                <w:i/>
                <w:iCs/>
              </w:rPr>
              <w:t>54997</w:t>
            </w:r>
          </w:p>
        </w:tc>
        <w:tc>
          <w:tcPr>
            <w:tcW w:w="0" w:type="auto"/>
            <w:noWrap/>
            <w:hideMark/>
          </w:tcPr>
          <w:p w14:paraId="05F52A98"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TESC</w:t>
            </w:r>
          </w:p>
        </w:tc>
        <w:tc>
          <w:tcPr>
            <w:tcW w:w="0" w:type="auto"/>
            <w:noWrap/>
            <w:hideMark/>
          </w:tcPr>
          <w:p w14:paraId="296FB44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3D64D8D2"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1800</w:t>
            </w:r>
          </w:p>
        </w:tc>
        <w:tc>
          <w:tcPr>
            <w:tcW w:w="0" w:type="auto"/>
            <w:noWrap/>
            <w:hideMark/>
          </w:tcPr>
          <w:p w14:paraId="60DECAE0"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DPEP1</w:t>
            </w:r>
          </w:p>
        </w:tc>
        <w:tc>
          <w:tcPr>
            <w:tcW w:w="0" w:type="auto"/>
            <w:noWrap/>
            <w:hideMark/>
          </w:tcPr>
          <w:p w14:paraId="5E19E45E"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225AC0B1"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4609</w:t>
            </w:r>
          </w:p>
        </w:tc>
        <w:tc>
          <w:tcPr>
            <w:tcW w:w="0" w:type="auto"/>
            <w:noWrap/>
            <w:hideMark/>
          </w:tcPr>
          <w:p w14:paraId="0E9F184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MYC</w:t>
            </w:r>
          </w:p>
        </w:tc>
      </w:tr>
      <w:tr w:rsidR="00C66693" w:rsidRPr="00C66693" w14:paraId="24BA2409"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F79EE9F" w14:textId="77777777" w:rsidR="00C66693" w:rsidRPr="00C66693" w:rsidRDefault="00C66693" w:rsidP="00504CBB">
            <w:pPr>
              <w:jc w:val="right"/>
              <w:rPr>
                <w:rFonts w:cstheme="minorHAnsi"/>
                <w:b w:val="0"/>
                <w:bCs w:val="0"/>
                <w:i/>
                <w:iCs/>
              </w:rPr>
            </w:pPr>
            <w:r w:rsidRPr="00C66693">
              <w:rPr>
                <w:rFonts w:cstheme="minorHAnsi"/>
                <w:b w:val="0"/>
                <w:bCs w:val="0"/>
                <w:i/>
                <w:iCs/>
              </w:rPr>
              <w:t>8862</w:t>
            </w:r>
          </w:p>
        </w:tc>
        <w:tc>
          <w:tcPr>
            <w:tcW w:w="0" w:type="auto"/>
            <w:noWrap/>
            <w:hideMark/>
          </w:tcPr>
          <w:p w14:paraId="43C4170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APLN</w:t>
            </w:r>
          </w:p>
        </w:tc>
        <w:tc>
          <w:tcPr>
            <w:tcW w:w="0" w:type="auto"/>
            <w:noWrap/>
            <w:hideMark/>
          </w:tcPr>
          <w:p w14:paraId="54B3B258"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CCDB529"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10309</w:t>
            </w:r>
          </w:p>
        </w:tc>
        <w:tc>
          <w:tcPr>
            <w:tcW w:w="0" w:type="auto"/>
            <w:noWrap/>
            <w:hideMark/>
          </w:tcPr>
          <w:p w14:paraId="4AAB9B8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CCNO</w:t>
            </w:r>
          </w:p>
        </w:tc>
        <w:tc>
          <w:tcPr>
            <w:tcW w:w="0" w:type="auto"/>
            <w:noWrap/>
            <w:hideMark/>
          </w:tcPr>
          <w:p w14:paraId="347AFF6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DA61A4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10808</w:t>
            </w:r>
          </w:p>
        </w:tc>
        <w:tc>
          <w:tcPr>
            <w:tcW w:w="0" w:type="auto"/>
            <w:noWrap/>
            <w:hideMark/>
          </w:tcPr>
          <w:p w14:paraId="184B8857"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HSPH1</w:t>
            </w:r>
          </w:p>
        </w:tc>
      </w:tr>
      <w:tr w:rsidR="00C66693" w:rsidRPr="00C66693" w14:paraId="41A8B94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4052A1D" w14:textId="77777777" w:rsidR="00C66693" w:rsidRPr="00C66693" w:rsidRDefault="00C66693" w:rsidP="00504CBB">
            <w:pPr>
              <w:jc w:val="right"/>
              <w:rPr>
                <w:rFonts w:cstheme="minorHAnsi"/>
                <w:b w:val="0"/>
                <w:bCs w:val="0"/>
                <w:i/>
                <w:iCs/>
              </w:rPr>
            </w:pPr>
            <w:r w:rsidRPr="00C66693">
              <w:rPr>
                <w:rFonts w:cstheme="minorHAnsi"/>
                <w:b w:val="0"/>
                <w:bCs w:val="0"/>
                <w:i/>
                <w:iCs/>
              </w:rPr>
              <w:t>6373</w:t>
            </w:r>
          </w:p>
        </w:tc>
        <w:tc>
          <w:tcPr>
            <w:tcW w:w="0" w:type="auto"/>
            <w:noWrap/>
            <w:hideMark/>
          </w:tcPr>
          <w:p w14:paraId="252D60E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CXCL11</w:t>
            </w:r>
          </w:p>
        </w:tc>
        <w:tc>
          <w:tcPr>
            <w:tcW w:w="0" w:type="auto"/>
            <w:noWrap/>
            <w:hideMark/>
          </w:tcPr>
          <w:p w14:paraId="58EAFA2C"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498C40AD"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29968</w:t>
            </w:r>
          </w:p>
        </w:tc>
        <w:tc>
          <w:tcPr>
            <w:tcW w:w="0" w:type="auto"/>
            <w:noWrap/>
            <w:hideMark/>
          </w:tcPr>
          <w:p w14:paraId="249A0CC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PSAT1</w:t>
            </w:r>
          </w:p>
        </w:tc>
        <w:tc>
          <w:tcPr>
            <w:tcW w:w="0" w:type="auto"/>
            <w:noWrap/>
            <w:hideMark/>
          </w:tcPr>
          <w:p w14:paraId="44E8352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B4B3E35"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143458</w:t>
            </w:r>
          </w:p>
        </w:tc>
        <w:tc>
          <w:tcPr>
            <w:tcW w:w="0" w:type="auto"/>
            <w:noWrap/>
            <w:hideMark/>
          </w:tcPr>
          <w:p w14:paraId="309E3D77"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LDLRAD3</w:t>
            </w:r>
          </w:p>
        </w:tc>
      </w:tr>
      <w:tr w:rsidR="00C66693" w:rsidRPr="00C66693" w14:paraId="6F36847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0D8915E" w14:textId="77777777" w:rsidR="00C66693" w:rsidRPr="00C66693" w:rsidRDefault="00C66693" w:rsidP="00504CBB">
            <w:pPr>
              <w:jc w:val="right"/>
              <w:rPr>
                <w:rFonts w:cstheme="minorHAnsi"/>
                <w:b w:val="0"/>
                <w:bCs w:val="0"/>
                <w:i/>
                <w:iCs/>
              </w:rPr>
            </w:pPr>
            <w:r w:rsidRPr="00C66693">
              <w:rPr>
                <w:rFonts w:cstheme="minorHAnsi"/>
                <w:b w:val="0"/>
                <w:bCs w:val="0"/>
                <w:i/>
                <w:iCs/>
              </w:rPr>
              <w:t>80131</w:t>
            </w:r>
          </w:p>
        </w:tc>
        <w:tc>
          <w:tcPr>
            <w:tcW w:w="0" w:type="auto"/>
            <w:noWrap/>
            <w:hideMark/>
          </w:tcPr>
          <w:p w14:paraId="0F4D7BF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LRRC8E</w:t>
            </w:r>
          </w:p>
        </w:tc>
        <w:tc>
          <w:tcPr>
            <w:tcW w:w="0" w:type="auto"/>
            <w:noWrap/>
            <w:hideMark/>
          </w:tcPr>
          <w:p w14:paraId="2A98C09E"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41223A3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5054</w:t>
            </w:r>
          </w:p>
        </w:tc>
        <w:tc>
          <w:tcPr>
            <w:tcW w:w="0" w:type="auto"/>
            <w:noWrap/>
            <w:hideMark/>
          </w:tcPr>
          <w:p w14:paraId="59210745"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SERPINE1</w:t>
            </w:r>
          </w:p>
        </w:tc>
        <w:tc>
          <w:tcPr>
            <w:tcW w:w="0" w:type="auto"/>
            <w:noWrap/>
            <w:hideMark/>
          </w:tcPr>
          <w:p w14:paraId="6320C0C6"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A905C8B"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5317</w:t>
            </w:r>
          </w:p>
        </w:tc>
        <w:tc>
          <w:tcPr>
            <w:tcW w:w="0" w:type="auto"/>
            <w:noWrap/>
            <w:hideMark/>
          </w:tcPr>
          <w:p w14:paraId="0F3B40E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PKP1</w:t>
            </w:r>
          </w:p>
        </w:tc>
      </w:tr>
      <w:tr w:rsidR="00C66693" w:rsidRPr="00C66693" w14:paraId="0D13BB13"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9847DD5" w14:textId="77777777" w:rsidR="00C66693" w:rsidRPr="00C66693" w:rsidRDefault="00C66693" w:rsidP="00504CBB">
            <w:pPr>
              <w:jc w:val="right"/>
              <w:rPr>
                <w:rFonts w:cstheme="minorHAnsi"/>
                <w:b w:val="0"/>
                <w:bCs w:val="0"/>
                <w:i/>
                <w:iCs/>
              </w:rPr>
            </w:pPr>
            <w:r w:rsidRPr="00C66693">
              <w:rPr>
                <w:rFonts w:cstheme="minorHAnsi"/>
                <w:b w:val="0"/>
                <w:bCs w:val="0"/>
                <w:i/>
                <w:iCs/>
              </w:rPr>
              <w:t>10630</w:t>
            </w:r>
          </w:p>
        </w:tc>
        <w:tc>
          <w:tcPr>
            <w:tcW w:w="0" w:type="auto"/>
            <w:noWrap/>
            <w:hideMark/>
          </w:tcPr>
          <w:p w14:paraId="0ADC1BA4"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PDPN</w:t>
            </w:r>
          </w:p>
        </w:tc>
        <w:tc>
          <w:tcPr>
            <w:tcW w:w="0" w:type="auto"/>
            <w:noWrap/>
            <w:hideMark/>
          </w:tcPr>
          <w:p w14:paraId="391D0C17"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2A6599F6"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7038</w:t>
            </w:r>
          </w:p>
        </w:tc>
        <w:tc>
          <w:tcPr>
            <w:tcW w:w="0" w:type="auto"/>
            <w:noWrap/>
            <w:hideMark/>
          </w:tcPr>
          <w:p w14:paraId="16D0306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TG</w:t>
            </w:r>
          </w:p>
        </w:tc>
        <w:tc>
          <w:tcPr>
            <w:tcW w:w="0" w:type="auto"/>
            <w:noWrap/>
            <w:hideMark/>
          </w:tcPr>
          <w:p w14:paraId="4BDDEEE8"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1C230E0E"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8519</w:t>
            </w:r>
          </w:p>
        </w:tc>
        <w:tc>
          <w:tcPr>
            <w:tcW w:w="0" w:type="auto"/>
            <w:noWrap/>
            <w:hideMark/>
          </w:tcPr>
          <w:p w14:paraId="07DEE56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IFITM1</w:t>
            </w:r>
          </w:p>
        </w:tc>
      </w:tr>
      <w:tr w:rsidR="00C66693" w:rsidRPr="00C66693" w14:paraId="6F3C1E21"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8FC77C8" w14:textId="77777777" w:rsidR="00C66693" w:rsidRPr="00C66693" w:rsidRDefault="00C66693" w:rsidP="00504CBB">
            <w:pPr>
              <w:jc w:val="right"/>
              <w:rPr>
                <w:rFonts w:cstheme="minorHAnsi"/>
                <w:b w:val="0"/>
                <w:bCs w:val="0"/>
                <w:i/>
                <w:iCs/>
              </w:rPr>
            </w:pPr>
            <w:r w:rsidRPr="00C66693">
              <w:rPr>
                <w:rFonts w:cstheme="minorHAnsi"/>
                <w:b w:val="0"/>
                <w:bCs w:val="0"/>
                <w:i/>
                <w:iCs/>
              </w:rPr>
              <w:t>145741</w:t>
            </w:r>
          </w:p>
        </w:tc>
        <w:tc>
          <w:tcPr>
            <w:tcW w:w="0" w:type="auto"/>
            <w:noWrap/>
            <w:hideMark/>
          </w:tcPr>
          <w:p w14:paraId="188C101F"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C2CD4A</w:t>
            </w:r>
          </w:p>
        </w:tc>
        <w:tc>
          <w:tcPr>
            <w:tcW w:w="0" w:type="auto"/>
            <w:noWrap/>
            <w:hideMark/>
          </w:tcPr>
          <w:p w14:paraId="50532E48"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222362C4"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6713</w:t>
            </w:r>
          </w:p>
        </w:tc>
        <w:tc>
          <w:tcPr>
            <w:tcW w:w="0" w:type="auto"/>
            <w:noWrap/>
            <w:hideMark/>
          </w:tcPr>
          <w:p w14:paraId="4290AE2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SQLE</w:t>
            </w:r>
          </w:p>
        </w:tc>
        <w:tc>
          <w:tcPr>
            <w:tcW w:w="0" w:type="auto"/>
            <w:noWrap/>
            <w:hideMark/>
          </w:tcPr>
          <w:p w14:paraId="4376DE4C"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423ADD4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440145</w:t>
            </w:r>
          </w:p>
        </w:tc>
        <w:tc>
          <w:tcPr>
            <w:tcW w:w="0" w:type="auto"/>
            <w:noWrap/>
            <w:hideMark/>
          </w:tcPr>
          <w:p w14:paraId="6748CF0D"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MZT1</w:t>
            </w:r>
          </w:p>
        </w:tc>
      </w:tr>
      <w:tr w:rsidR="00C66693" w:rsidRPr="00C66693" w14:paraId="104BB648"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05CD437" w14:textId="77777777" w:rsidR="00C66693" w:rsidRPr="00C66693" w:rsidRDefault="00C66693" w:rsidP="00504CBB">
            <w:pPr>
              <w:jc w:val="right"/>
              <w:rPr>
                <w:rFonts w:cstheme="minorHAnsi"/>
                <w:b w:val="0"/>
                <w:bCs w:val="0"/>
                <w:i/>
                <w:iCs/>
              </w:rPr>
            </w:pPr>
            <w:r w:rsidRPr="00C66693">
              <w:rPr>
                <w:rFonts w:cstheme="minorHAnsi"/>
                <w:b w:val="0"/>
                <w:bCs w:val="0"/>
                <w:i/>
                <w:iCs/>
              </w:rPr>
              <w:t>25984</w:t>
            </w:r>
          </w:p>
        </w:tc>
        <w:tc>
          <w:tcPr>
            <w:tcW w:w="0" w:type="auto"/>
            <w:noWrap/>
            <w:hideMark/>
          </w:tcPr>
          <w:p w14:paraId="3446487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KRT23</w:t>
            </w:r>
          </w:p>
        </w:tc>
        <w:tc>
          <w:tcPr>
            <w:tcW w:w="0" w:type="auto"/>
            <w:noWrap/>
            <w:hideMark/>
          </w:tcPr>
          <w:p w14:paraId="07574BF6"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3B09D577"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83959</w:t>
            </w:r>
          </w:p>
        </w:tc>
        <w:tc>
          <w:tcPr>
            <w:tcW w:w="0" w:type="auto"/>
            <w:noWrap/>
            <w:hideMark/>
          </w:tcPr>
          <w:p w14:paraId="034EF97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SLC4A11</w:t>
            </w:r>
          </w:p>
        </w:tc>
        <w:tc>
          <w:tcPr>
            <w:tcW w:w="0" w:type="auto"/>
            <w:noWrap/>
            <w:hideMark/>
          </w:tcPr>
          <w:p w14:paraId="07C43B45"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0E228A0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84319</w:t>
            </w:r>
          </w:p>
        </w:tc>
        <w:tc>
          <w:tcPr>
            <w:tcW w:w="0" w:type="auto"/>
            <w:noWrap/>
            <w:hideMark/>
          </w:tcPr>
          <w:p w14:paraId="5E1615B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CMSS1</w:t>
            </w:r>
          </w:p>
        </w:tc>
      </w:tr>
      <w:tr w:rsidR="00C66693" w:rsidRPr="00C66693" w14:paraId="09ECDCC7"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39CAB24" w14:textId="77777777" w:rsidR="00C66693" w:rsidRPr="00C66693" w:rsidRDefault="00C66693" w:rsidP="00504CBB">
            <w:pPr>
              <w:jc w:val="right"/>
              <w:rPr>
                <w:rFonts w:cstheme="minorHAnsi"/>
                <w:b w:val="0"/>
                <w:bCs w:val="0"/>
                <w:i/>
                <w:iCs/>
              </w:rPr>
            </w:pPr>
            <w:r w:rsidRPr="00C66693">
              <w:rPr>
                <w:rFonts w:cstheme="minorHAnsi"/>
                <w:b w:val="0"/>
                <w:bCs w:val="0"/>
                <w:i/>
                <w:iCs/>
              </w:rPr>
              <w:t>1303</w:t>
            </w:r>
          </w:p>
        </w:tc>
        <w:tc>
          <w:tcPr>
            <w:tcW w:w="0" w:type="auto"/>
            <w:noWrap/>
            <w:hideMark/>
          </w:tcPr>
          <w:p w14:paraId="6C5E6CC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COL12A1</w:t>
            </w:r>
          </w:p>
        </w:tc>
        <w:tc>
          <w:tcPr>
            <w:tcW w:w="0" w:type="auto"/>
            <w:noWrap/>
            <w:hideMark/>
          </w:tcPr>
          <w:p w14:paraId="7D7EF86F"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0B0DAFBE"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9569</w:t>
            </w:r>
          </w:p>
        </w:tc>
        <w:tc>
          <w:tcPr>
            <w:tcW w:w="0" w:type="auto"/>
            <w:noWrap/>
            <w:hideMark/>
          </w:tcPr>
          <w:p w14:paraId="271BB16A"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GTF2IRD1</w:t>
            </w:r>
          </w:p>
        </w:tc>
        <w:tc>
          <w:tcPr>
            <w:tcW w:w="0" w:type="auto"/>
            <w:noWrap/>
            <w:hideMark/>
          </w:tcPr>
          <w:p w14:paraId="6C71FB7C"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BC9A4ED"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56902</w:t>
            </w:r>
          </w:p>
        </w:tc>
        <w:tc>
          <w:tcPr>
            <w:tcW w:w="0" w:type="auto"/>
            <w:noWrap/>
            <w:hideMark/>
          </w:tcPr>
          <w:p w14:paraId="31C9130E"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PNO1</w:t>
            </w:r>
          </w:p>
        </w:tc>
      </w:tr>
      <w:tr w:rsidR="00C66693" w:rsidRPr="00C66693" w14:paraId="0EBE8F35"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EDE65DB" w14:textId="77777777" w:rsidR="00C66693" w:rsidRPr="00C66693" w:rsidRDefault="00C66693" w:rsidP="00504CBB">
            <w:pPr>
              <w:jc w:val="right"/>
              <w:rPr>
                <w:rFonts w:cstheme="minorHAnsi"/>
                <w:b w:val="0"/>
                <w:bCs w:val="0"/>
                <w:i/>
                <w:iCs/>
              </w:rPr>
            </w:pPr>
            <w:r w:rsidRPr="00C66693">
              <w:rPr>
                <w:rFonts w:cstheme="minorHAnsi"/>
                <w:b w:val="0"/>
                <w:bCs w:val="0"/>
                <w:i/>
                <w:iCs/>
              </w:rPr>
              <w:t>84962</w:t>
            </w:r>
          </w:p>
        </w:tc>
        <w:tc>
          <w:tcPr>
            <w:tcW w:w="0" w:type="auto"/>
            <w:noWrap/>
            <w:hideMark/>
          </w:tcPr>
          <w:p w14:paraId="14F658C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AJUBA</w:t>
            </w:r>
          </w:p>
        </w:tc>
        <w:tc>
          <w:tcPr>
            <w:tcW w:w="0" w:type="auto"/>
            <w:noWrap/>
            <w:hideMark/>
          </w:tcPr>
          <w:p w14:paraId="49B98CEF"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E608C35"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6781</w:t>
            </w:r>
          </w:p>
        </w:tc>
        <w:tc>
          <w:tcPr>
            <w:tcW w:w="0" w:type="auto"/>
            <w:noWrap/>
            <w:hideMark/>
          </w:tcPr>
          <w:p w14:paraId="08EFAFD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STC1</w:t>
            </w:r>
          </w:p>
        </w:tc>
        <w:tc>
          <w:tcPr>
            <w:tcW w:w="0" w:type="auto"/>
            <w:noWrap/>
            <w:hideMark/>
          </w:tcPr>
          <w:p w14:paraId="6E3A6642"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171DBED"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25879</w:t>
            </w:r>
          </w:p>
        </w:tc>
        <w:tc>
          <w:tcPr>
            <w:tcW w:w="0" w:type="auto"/>
            <w:noWrap/>
            <w:hideMark/>
          </w:tcPr>
          <w:p w14:paraId="180EE6F2"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DCAF13</w:t>
            </w:r>
          </w:p>
        </w:tc>
      </w:tr>
      <w:tr w:rsidR="00C66693" w:rsidRPr="00C66693" w14:paraId="331D5C2C"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F88AE0F" w14:textId="77777777" w:rsidR="00C66693" w:rsidRPr="00C66693" w:rsidRDefault="00C66693" w:rsidP="00504CBB">
            <w:pPr>
              <w:jc w:val="right"/>
              <w:rPr>
                <w:rFonts w:cstheme="minorHAnsi"/>
                <w:b w:val="0"/>
                <w:bCs w:val="0"/>
                <w:i/>
                <w:iCs/>
              </w:rPr>
            </w:pPr>
            <w:r w:rsidRPr="00C66693">
              <w:rPr>
                <w:rFonts w:cstheme="minorHAnsi"/>
                <w:b w:val="0"/>
                <w:bCs w:val="0"/>
                <w:i/>
                <w:iCs/>
              </w:rPr>
              <w:t>54443</w:t>
            </w:r>
          </w:p>
        </w:tc>
        <w:tc>
          <w:tcPr>
            <w:tcW w:w="0" w:type="auto"/>
            <w:noWrap/>
            <w:hideMark/>
          </w:tcPr>
          <w:p w14:paraId="798A4C1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ANLN</w:t>
            </w:r>
          </w:p>
        </w:tc>
        <w:tc>
          <w:tcPr>
            <w:tcW w:w="0" w:type="auto"/>
            <w:noWrap/>
            <w:hideMark/>
          </w:tcPr>
          <w:p w14:paraId="4995011E"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458A6C0"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79801</w:t>
            </w:r>
          </w:p>
        </w:tc>
        <w:tc>
          <w:tcPr>
            <w:tcW w:w="0" w:type="auto"/>
            <w:noWrap/>
            <w:hideMark/>
          </w:tcPr>
          <w:p w14:paraId="0801FF33"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SHCBP1</w:t>
            </w:r>
          </w:p>
        </w:tc>
        <w:tc>
          <w:tcPr>
            <w:tcW w:w="0" w:type="auto"/>
            <w:noWrap/>
            <w:hideMark/>
          </w:tcPr>
          <w:p w14:paraId="4FA80D49"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7D12877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84955</w:t>
            </w:r>
          </w:p>
        </w:tc>
        <w:tc>
          <w:tcPr>
            <w:tcW w:w="0" w:type="auto"/>
            <w:noWrap/>
            <w:hideMark/>
          </w:tcPr>
          <w:p w14:paraId="4AE44AF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NUDCD1</w:t>
            </w:r>
          </w:p>
        </w:tc>
      </w:tr>
      <w:tr w:rsidR="00C66693" w:rsidRPr="00C66693" w14:paraId="6A0D102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65C76C" w14:textId="77777777" w:rsidR="00C66693" w:rsidRPr="00C66693" w:rsidRDefault="00C66693" w:rsidP="00504CBB">
            <w:pPr>
              <w:jc w:val="right"/>
              <w:rPr>
                <w:rFonts w:cstheme="minorHAnsi"/>
                <w:b w:val="0"/>
                <w:bCs w:val="0"/>
                <w:i/>
                <w:iCs/>
              </w:rPr>
            </w:pPr>
            <w:r w:rsidRPr="00C66693">
              <w:rPr>
                <w:rFonts w:cstheme="minorHAnsi"/>
                <w:b w:val="0"/>
                <w:bCs w:val="0"/>
                <w:i/>
                <w:iCs/>
              </w:rPr>
              <w:t>51330</w:t>
            </w:r>
          </w:p>
        </w:tc>
        <w:tc>
          <w:tcPr>
            <w:tcW w:w="0" w:type="auto"/>
            <w:noWrap/>
            <w:hideMark/>
          </w:tcPr>
          <w:p w14:paraId="43A03FFE"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TNFRSF12A</w:t>
            </w:r>
          </w:p>
        </w:tc>
        <w:tc>
          <w:tcPr>
            <w:tcW w:w="0" w:type="auto"/>
            <w:noWrap/>
            <w:hideMark/>
          </w:tcPr>
          <w:p w14:paraId="75C3D13B"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43EBC17"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29923</w:t>
            </w:r>
          </w:p>
        </w:tc>
        <w:tc>
          <w:tcPr>
            <w:tcW w:w="0" w:type="auto"/>
            <w:noWrap/>
            <w:hideMark/>
          </w:tcPr>
          <w:p w14:paraId="25C2C1B5"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HILPDA</w:t>
            </w:r>
          </w:p>
        </w:tc>
        <w:tc>
          <w:tcPr>
            <w:tcW w:w="0" w:type="auto"/>
            <w:noWrap/>
            <w:hideMark/>
          </w:tcPr>
          <w:p w14:paraId="3B8E004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1ACFD6E"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6997</w:t>
            </w:r>
          </w:p>
        </w:tc>
        <w:tc>
          <w:tcPr>
            <w:tcW w:w="0" w:type="auto"/>
            <w:noWrap/>
            <w:hideMark/>
          </w:tcPr>
          <w:p w14:paraId="74833ECC"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CRIPTO</w:t>
            </w:r>
          </w:p>
        </w:tc>
      </w:tr>
      <w:tr w:rsidR="00C66693" w:rsidRPr="00C66693" w14:paraId="40866F8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23134FC" w14:textId="77777777" w:rsidR="00C66693" w:rsidRPr="00C66693" w:rsidRDefault="00C66693" w:rsidP="00504CBB">
            <w:pPr>
              <w:jc w:val="right"/>
              <w:rPr>
                <w:rFonts w:cstheme="minorHAnsi"/>
                <w:b w:val="0"/>
                <w:bCs w:val="0"/>
                <w:i/>
                <w:iCs/>
              </w:rPr>
            </w:pPr>
            <w:r w:rsidRPr="00C66693">
              <w:rPr>
                <w:rFonts w:cstheme="minorHAnsi"/>
                <w:b w:val="0"/>
                <w:bCs w:val="0"/>
                <w:i/>
                <w:iCs/>
              </w:rPr>
              <w:t>8038</w:t>
            </w:r>
          </w:p>
        </w:tc>
        <w:tc>
          <w:tcPr>
            <w:tcW w:w="0" w:type="auto"/>
            <w:noWrap/>
            <w:hideMark/>
          </w:tcPr>
          <w:p w14:paraId="04CA5D59"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ADAM12</w:t>
            </w:r>
          </w:p>
        </w:tc>
        <w:tc>
          <w:tcPr>
            <w:tcW w:w="0" w:type="auto"/>
            <w:noWrap/>
            <w:hideMark/>
          </w:tcPr>
          <w:p w14:paraId="626BE2D7"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5FEA4532"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25902</w:t>
            </w:r>
          </w:p>
        </w:tc>
        <w:tc>
          <w:tcPr>
            <w:tcW w:w="0" w:type="auto"/>
            <w:noWrap/>
            <w:hideMark/>
          </w:tcPr>
          <w:p w14:paraId="396D6901"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MTHFD1L</w:t>
            </w:r>
          </w:p>
        </w:tc>
        <w:tc>
          <w:tcPr>
            <w:tcW w:w="0" w:type="auto"/>
            <w:noWrap/>
            <w:hideMark/>
          </w:tcPr>
          <w:p w14:paraId="35621D09"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1000BBAA"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4233</w:t>
            </w:r>
          </w:p>
        </w:tc>
        <w:tc>
          <w:tcPr>
            <w:tcW w:w="0" w:type="auto"/>
            <w:noWrap/>
            <w:hideMark/>
          </w:tcPr>
          <w:p w14:paraId="072C10A0"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MET</w:t>
            </w:r>
          </w:p>
        </w:tc>
      </w:tr>
      <w:tr w:rsidR="00C66693" w:rsidRPr="00C66693" w14:paraId="28DB145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070E6EF" w14:textId="77777777" w:rsidR="00C66693" w:rsidRPr="00C66693" w:rsidRDefault="00C66693" w:rsidP="00504CBB">
            <w:pPr>
              <w:jc w:val="right"/>
              <w:rPr>
                <w:rFonts w:cstheme="minorHAnsi"/>
                <w:b w:val="0"/>
                <w:bCs w:val="0"/>
                <w:i/>
                <w:iCs/>
              </w:rPr>
            </w:pPr>
            <w:r w:rsidRPr="00C66693">
              <w:rPr>
                <w:rFonts w:cstheme="minorHAnsi"/>
                <w:b w:val="0"/>
                <w:bCs w:val="0"/>
                <w:i/>
                <w:iCs/>
              </w:rPr>
              <w:t>1295</w:t>
            </w:r>
          </w:p>
        </w:tc>
        <w:tc>
          <w:tcPr>
            <w:tcW w:w="0" w:type="auto"/>
            <w:noWrap/>
            <w:hideMark/>
          </w:tcPr>
          <w:p w14:paraId="06581959"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COL8A1</w:t>
            </w:r>
          </w:p>
        </w:tc>
        <w:tc>
          <w:tcPr>
            <w:tcW w:w="0" w:type="auto"/>
            <w:noWrap/>
            <w:hideMark/>
          </w:tcPr>
          <w:p w14:paraId="7CD1197C"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CCBB18C"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6615</w:t>
            </w:r>
          </w:p>
        </w:tc>
        <w:tc>
          <w:tcPr>
            <w:tcW w:w="0" w:type="auto"/>
            <w:noWrap/>
            <w:hideMark/>
          </w:tcPr>
          <w:p w14:paraId="2D67406C"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SNAI1</w:t>
            </w:r>
          </w:p>
        </w:tc>
        <w:tc>
          <w:tcPr>
            <w:tcW w:w="0" w:type="auto"/>
            <w:noWrap/>
            <w:hideMark/>
          </w:tcPr>
          <w:p w14:paraId="6D1F2CC0"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6004A075"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5723</w:t>
            </w:r>
          </w:p>
        </w:tc>
        <w:tc>
          <w:tcPr>
            <w:tcW w:w="0" w:type="auto"/>
            <w:noWrap/>
            <w:hideMark/>
          </w:tcPr>
          <w:p w14:paraId="2C8C991F"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PSPH</w:t>
            </w:r>
          </w:p>
        </w:tc>
      </w:tr>
      <w:tr w:rsidR="00C66693" w:rsidRPr="00C66693" w14:paraId="239E3DB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7A79ABA" w14:textId="77777777" w:rsidR="00C66693" w:rsidRPr="00C66693" w:rsidRDefault="00C66693" w:rsidP="00504CBB">
            <w:pPr>
              <w:jc w:val="right"/>
              <w:rPr>
                <w:rFonts w:cstheme="minorHAnsi"/>
                <w:b w:val="0"/>
                <w:bCs w:val="0"/>
                <w:i/>
                <w:iCs/>
              </w:rPr>
            </w:pPr>
            <w:r w:rsidRPr="00C66693">
              <w:rPr>
                <w:rFonts w:cstheme="minorHAnsi"/>
                <w:b w:val="0"/>
                <w:bCs w:val="0"/>
                <w:i/>
                <w:iCs/>
              </w:rPr>
              <w:t>414236</w:t>
            </w:r>
          </w:p>
        </w:tc>
        <w:tc>
          <w:tcPr>
            <w:tcW w:w="0" w:type="auto"/>
            <w:noWrap/>
            <w:hideMark/>
          </w:tcPr>
          <w:p w14:paraId="73E7C4F5"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C10orf55</w:t>
            </w:r>
          </w:p>
        </w:tc>
        <w:tc>
          <w:tcPr>
            <w:tcW w:w="0" w:type="auto"/>
            <w:noWrap/>
            <w:hideMark/>
          </w:tcPr>
          <w:p w14:paraId="1D7BE0B8"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3468B41B"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5366</w:t>
            </w:r>
          </w:p>
        </w:tc>
        <w:tc>
          <w:tcPr>
            <w:tcW w:w="0" w:type="auto"/>
            <w:noWrap/>
            <w:hideMark/>
          </w:tcPr>
          <w:p w14:paraId="2FD251AB"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PMAIP1</w:t>
            </w:r>
          </w:p>
        </w:tc>
        <w:tc>
          <w:tcPr>
            <w:tcW w:w="0" w:type="auto"/>
            <w:noWrap/>
            <w:hideMark/>
          </w:tcPr>
          <w:p w14:paraId="3293C924" w14:textId="77777777" w:rsidR="00C66693" w:rsidRPr="00C66693" w:rsidRDefault="00C66693" w:rsidP="00C66693">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hideMark/>
          </w:tcPr>
          <w:p w14:paraId="6A983082" w14:textId="77777777" w:rsidR="00C66693" w:rsidRPr="00780E30" w:rsidRDefault="00C66693" w:rsidP="00504CBB">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2828</w:t>
            </w:r>
          </w:p>
        </w:tc>
        <w:tc>
          <w:tcPr>
            <w:tcW w:w="0" w:type="auto"/>
            <w:noWrap/>
            <w:hideMark/>
          </w:tcPr>
          <w:p w14:paraId="6B89E189" w14:textId="77777777" w:rsidR="00C66693" w:rsidRPr="00780E30" w:rsidRDefault="00C66693" w:rsidP="00504CBB">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GPR4</w:t>
            </w:r>
          </w:p>
        </w:tc>
      </w:tr>
      <w:tr w:rsidR="00C66693" w:rsidRPr="00C66693" w14:paraId="48410BA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8B202D4" w14:textId="77777777" w:rsidR="00C66693" w:rsidRPr="00C66693" w:rsidRDefault="00C66693" w:rsidP="00504CBB">
            <w:pPr>
              <w:jc w:val="right"/>
              <w:rPr>
                <w:rFonts w:cstheme="minorHAnsi"/>
                <w:b w:val="0"/>
                <w:bCs w:val="0"/>
                <w:i/>
                <w:iCs/>
              </w:rPr>
            </w:pPr>
            <w:r w:rsidRPr="00C66693">
              <w:rPr>
                <w:rFonts w:cstheme="minorHAnsi"/>
                <w:b w:val="0"/>
                <w:bCs w:val="0"/>
                <w:i/>
                <w:iCs/>
              </w:rPr>
              <w:t>2069</w:t>
            </w:r>
          </w:p>
        </w:tc>
        <w:tc>
          <w:tcPr>
            <w:tcW w:w="0" w:type="auto"/>
            <w:noWrap/>
            <w:hideMark/>
          </w:tcPr>
          <w:p w14:paraId="302329BA"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EREG</w:t>
            </w:r>
          </w:p>
        </w:tc>
        <w:tc>
          <w:tcPr>
            <w:tcW w:w="0" w:type="auto"/>
            <w:noWrap/>
            <w:hideMark/>
          </w:tcPr>
          <w:p w14:paraId="50048C93"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5991D298"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6533</w:t>
            </w:r>
          </w:p>
        </w:tc>
        <w:tc>
          <w:tcPr>
            <w:tcW w:w="0" w:type="auto"/>
            <w:noWrap/>
            <w:hideMark/>
          </w:tcPr>
          <w:p w14:paraId="4A490056"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SLC6A6</w:t>
            </w:r>
          </w:p>
        </w:tc>
        <w:tc>
          <w:tcPr>
            <w:tcW w:w="0" w:type="auto"/>
            <w:noWrap/>
            <w:hideMark/>
          </w:tcPr>
          <w:p w14:paraId="6D9ECB64" w14:textId="77777777" w:rsidR="00C66693" w:rsidRPr="00C66693" w:rsidRDefault="00C66693" w:rsidP="00C66693">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hideMark/>
          </w:tcPr>
          <w:p w14:paraId="7FEDA799" w14:textId="77777777" w:rsidR="00C66693" w:rsidRPr="00780E30" w:rsidRDefault="00C66693" w:rsidP="00504CBB">
            <w:pPr>
              <w:jc w:val="right"/>
              <w:cnfStyle w:val="000000000000" w:firstRow="0" w:lastRow="0" w:firstColumn="0" w:lastColumn="0" w:oddVBand="0" w:evenVBand="0" w:oddHBand="0" w:evenHBand="0" w:firstRowFirstColumn="0" w:firstRowLastColumn="0" w:lastRowFirstColumn="0" w:lastRowLastColumn="0"/>
              <w:rPr>
                <w:rFonts w:cstheme="minorHAnsi"/>
                <w:i/>
                <w:iCs/>
              </w:rPr>
            </w:pPr>
          </w:p>
        </w:tc>
        <w:tc>
          <w:tcPr>
            <w:tcW w:w="0" w:type="auto"/>
            <w:noWrap/>
            <w:hideMark/>
          </w:tcPr>
          <w:p w14:paraId="5B43848D" w14:textId="77777777" w:rsidR="00C66693" w:rsidRPr="00780E30" w:rsidRDefault="00C66693" w:rsidP="00504CBB">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p>
        </w:tc>
      </w:tr>
    </w:tbl>
    <w:p w14:paraId="56F73A28" w14:textId="78434E33" w:rsidR="00504CBB" w:rsidRDefault="00504CBB" w:rsidP="008C1A7C"/>
    <w:p w14:paraId="02B0B65C" w14:textId="77777777" w:rsidR="00504CBB" w:rsidRDefault="00504CBB" w:rsidP="008C1A7C"/>
    <w:p w14:paraId="3F3C3C44" w14:textId="77777777" w:rsidR="00504CBB" w:rsidRDefault="00504CBB" w:rsidP="008C1A7C"/>
    <w:p w14:paraId="5515D2A1" w14:textId="00CF1DE4" w:rsidR="00504CBB" w:rsidRDefault="00504CBB" w:rsidP="00504CBB">
      <w:pPr>
        <w:pStyle w:val="TtuloTDC"/>
      </w:pPr>
      <w:bookmarkStart w:id="66" w:name="_Toc232618220"/>
      <w:r w:rsidRPr="00CF3B8A">
        <w:lastRenderedPageBreak/>
        <w:t>Tabla</w:t>
      </w:r>
      <w:r>
        <w:t xml:space="preserve"> X</w:t>
      </w:r>
      <w:r w:rsidRPr="00CF3B8A">
        <w:t xml:space="preserve">. </w:t>
      </w:r>
      <w:r w:rsidRPr="00504CBB">
        <w:t xml:space="preserve">Identificadores ENTREZ y símbolos oficiales (SYMBOL) del conjunto de genes del consenso </w:t>
      </w:r>
      <w:r w:rsidR="00780E30">
        <w:rPr>
          <w:i/>
          <w:iCs/>
        </w:rPr>
        <w:t>DOWN</w:t>
      </w:r>
      <w:r w:rsidRPr="00504CBB">
        <w:t>.</w:t>
      </w:r>
      <w:bookmarkEnd w:id="66"/>
    </w:p>
    <w:tbl>
      <w:tblPr>
        <w:tblStyle w:val="Tabladelista4"/>
        <w:tblW w:w="0" w:type="auto"/>
        <w:jc w:val="center"/>
        <w:tblLook w:val="04A0" w:firstRow="1" w:lastRow="0" w:firstColumn="1" w:lastColumn="0" w:noHBand="0" w:noVBand="1"/>
      </w:tblPr>
      <w:tblGrid>
        <w:gridCol w:w="1311"/>
        <w:gridCol w:w="1489"/>
        <w:gridCol w:w="222"/>
        <w:gridCol w:w="1311"/>
        <w:gridCol w:w="1338"/>
        <w:gridCol w:w="222"/>
        <w:gridCol w:w="1311"/>
        <w:gridCol w:w="1689"/>
      </w:tblGrid>
      <w:tr w:rsidR="00504CBB" w:rsidRPr="00C66693" w14:paraId="35223823" w14:textId="77777777" w:rsidTr="00780E30">
        <w:trPr>
          <w:cnfStyle w:val="100000000000" w:firstRow="1" w:lastRow="0" w:firstColumn="0" w:lastColumn="0" w:oddVBand="0" w:evenVBand="0" w:oddHBand="0" w:evenHBand="0" w:firstRowFirstColumn="0" w:firstRowLastColumn="0" w:lastRowFirstColumn="0" w:lastRowLastColumn="0"/>
          <w:trHeight w:val="501"/>
          <w:tblHeader/>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13E4D2B" w14:textId="77777777" w:rsidR="00504CBB" w:rsidRPr="00780E30" w:rsidRDefault="00504CBB" w:rsidP="008E6E6E">
            <w:pPr>
              <w:jc w:val="right"/>
              <w:rPr>
                <w:rFonts w:cstheme="minorHAnsi"/>
                <w:i/>
                <w:iCs/>
                <w:color w:val="auto"/>
              </w:rPr>
            </w:pPr>
            <w:r w:rsidRPr="00780E30">
              <w:rPr>
                <w:rFonts w:cstheme="minorHAnsi"/>
                <w:i/>
                <w:iCs/>
                <w:color w:val="auto"/>
              </w:rPr>
              <w:t>ENTREZID</w:t>
            </w:r>
          </w:p>
        </w:tc>
        <w:tc>
          <w:tcPr>
            <w:tcW w:w="0" w:type="auto"/>
            <w:noWrap/>
            <w:hideMark/>
          </w:tcPr>
          <w:p w14:paraId="0E234CEE" w14:textId="77777777" w:rsidR="00504CBB" w:rsidRPr="00780E30" w:rsidRDefault="00504CBB" w:rsidP="008E6E6E">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c>
          <w:tcPr>
            <w:tcW w:w="0" w:type="auto"/>
            <w:noWrap/>
            <w:hideMark/>
          </w:tcPr>
          <w:p w14:paraId="7B4B05EC" w14:textId="77777777" w:rsidR="00504CBB" w:rsidRPr="00780E30" w:rsidRDefault="00504CBB" w:rsidP="008E6E6E">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212121"/>
                <w:sz w:val="22"/>
                <w:szCs w:val="22"/>
              </w:rPr>
            </w:pPr>
          </w:p>
        </w:tc>
        <w:tc>
          <w:tcPr>
            <w:tcW w:w="0" w:type="auto"/>
            <w:noWrap/>
            <w:hideMark/>
          </w:tcPr>
          <w:p w14:paraId="082F292C" w14:textId="77777777" w:rsidR="00504CBB" w:rsidRPr="00780E30" w:rsidRDefault="00504CBB" w:rsidP="008E6E6E">
            <w:pPr>
              <w:jc w:val="righ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ENTREZID</w:t>
            </w:r>
          </w:p>
        </w:tc>
        <w:tc>
          <w:tcPr>
            <w:tcW w:w="0" w:type="auto"/>
            <w:noWrap/>
            <w:hideMark/>
          </w:tcPr>
          <w:p w14:paraId="144B28F8" w14:textId="77777777" w:rsidR="00504CBB" w:rsidRPr="00780E30" w:rsidRDefault="00504CBB" w:rsidP="008E6E6E">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c>
          <w:tcPr>
            <w:tcW w:w="0" w:type="auto"/>
            <w:noWrap/>
            <w:hideMark/>
          </w:tcPr>
          <w:p w14:paraId="226F7D79" w14:textId="77777777" w:rsidR="00504CBB" w:rsidRPr="00780E30" w:rsidRDefault="00504CBB" w:rsidP="008E6E6E">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212121"/>
                <w:sz w:val="22"/>
                <w:szCs w:val="22"/>
              </w:rPr>
            </w:pPr>
          </w:p>
        </w:tc>
        <w:tc>
          <w:tcPr>
            <w:tcW w:w="0" w:type="auto"/>
            <w:noWrap/>
            <w:hideMark/>
          </w:tcPr>
          <w:p w14:paraId="2A2D5A75" w14:textId="77777777" w:rsidR="00504CBB" w:rsidRPr="00780E30" w:rsidRDefault="00504CBB" w:rsidP="008E6E6E">
            <w:pPr>
              <w:jc w:val="righ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ENTREZID</w:t>
            </w:r>
          </w:p>
        </w:tc>
        <w:tc>
          <w:tcPr>
            <w:tcW w:w="0" w:type="auto"/>
            <w:noWrap/>
            <w:hideMark/>
          </w:tcPr>
          <w:p w14:paraId="28F409A1" w14:textId="77777777" w:rsidR="00504CBB" w:rsidRPr="00780E30" w:rsidRDefault="00504CBB" w:rsidP="008E6E6E">
            <w:pPr>
              <w:jc w:val="left"/>
              <w:cnfStyle w:val="100000000000" w:firstRow="1" w:lastRow="0" w:firstColumn="0" w:lastColumn="0" w:oddVBand="0" w:evenVBand="0" w:oddHBand="0" w:evenHBand="0" w:firstRowFirstColumn="0" w:firstRowLastColumn="0" w:lastRowFirstColumn="0" w:lastRowLastColumn="0"/>
              <w:rPr>
                <w:rFonts w:cstheme="minorHAnsi"/>
                <w:i/>
                <w:iCs/>
                <w:color w:val="auto"/>
              </w:rPr>
            </w:pPr>
            <w:r w:rsidRPr="00780E30">
              <w:rPr>
                <w:rFonts w:cstheme="minorHAnsi"/>
                <w:i/>
                <w:iCs/>
                <w:color w:val="auto"/>
              </w:rPr>
              <w:t>SYMBOL</w:t>
            </w:r>
          </w:p>
        </w:tc>
      </w:tr>
      <w:tr w:rsidR="00780E30" w:rsidRPr="00C66693" w14:paraId="69B5333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CD05799" w14:textId="5FE7FE27" w:rsidR="00780E30" w:rsidRPr="00C66693" w:rsidRDefault="00780E30" w:rsidP="00780E30">
            <w:pPr>
              <w:jc w:val="right"/>
              <w:rPr>
                <w:rFonts w:cstheme="minorHAnsi"/>
                <w:b w:val="0"/>
                <w:bCs w:val="0"/>
                <w:i/>
                <w:iCs/>
              </w:rPr>
            </w:pPr>
            <w:r w:rsidRPr="00780E30">
              <w:rPr>
                <w:rFonts w:cstheme="minorHAnsi"/>
                <w:b w:val="0"/>
                <w:bCs w:val="0"/>
                <w:i/>
                <w:iCs/>
              </w:rPr>
              <w:t>6422</w:t>
            </w:r>
          </w:p>
        </w:tc>
        <w:tc>
          <w:tcPr>
            <w:tcW w:w="0" w:type="auto"/>
            <w:noWrap/>
            <w:vAlign w:val="bottom"/>
            <w:hideMark/>
          </w:tcPr>
          <w:p w14:paraId="5FBD9452" w14:textId="4E85842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SFRP1</w:t>
            </w:r>
          </w:p>
        </w:tc>
        <w:tc>
          <w:tcPr>
            <w:tcW w:w="0" w:type="auto"/>
            <w:noWrap/>
            <w:vAlign w:val="bottom"/>
            <w:hideMark/>
          </w:tcPr>
          <w:p w14:paraId="06F004DB"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0F6EAB9" w14:textId="7CE2D03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23302</w:t>
            </w:r>
          </w:p>
        </w:tc>
        <w:tc>
          <w:tcPr>
            <w:tcW w:w="0" w:type="auto"/>
            <w:noWrap/>
            <w:vAlign w:val="bottom"/>
            <w:hideMark/>
          </w:tcPr>
          <w:p w14:paraId="5B9798A4" w14:textId="5A1DC09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WSCD1</w:t>
            </w:r>
          </w:p>
        </w:tc>
        <w:tc>
          <w:tcPr>
            <w:tcW w:w="0" w:type="auto"/>
            <w:noWrap/>
            <w:vAlign w:val="bottom"/>
            <w:hideMark/>
          </w:tcPr>
          <w:p w14:paraId="61C7B8D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60A4A0C" w14:textId="50D31BD2"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23584</w:t>
            </w:r>
          </w:p>
        </w:tc>
        <w:tc>
          <w:tcPr>
            <w:tcW w:w="0" w:type="auto"/>
            <w:noWrap/>
            <w:vAlign w:val="bottom"/>
            <w:hideMark/>
          </w:tcPr>
          <w:p w14:paraId="13C78E92" w14:textId="04DE56F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VSIG2</w:t>
            </w:r>
          </w:p>
        </w:tc>
      </w:tr>
      <w:tr w:rsidR="00780E30" w:rsidRPr="00C66693" w14:paraId="255D882B"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77A4C9F" w14:textId="7EF92873" w:rsidR="00780E30" w:rsidRPr="00C66693" w:rsidRDefault="00780E30" w:rsidP="00780E30">
            <w:pPr>
              <w:jc w:val="right"/>
              <w:rPr>
                <w:rFonts w:cstheme="minorHAnsi"/>
                <w:b w:val="0"/>
                <w:bCs w:val="0"/>
                <w:i/>
                <w:iCs/>
              </w:rPr>
            </w:pPr>
            <w:r w:rsidRPr="00780E30">
              <w:rPr>
                <w:rFonts w:cstheme="minorHAnsi"/>
                <w:b w:val="0"/>
                <w:bCs w:val="0"/>
                <w:i/>
                <w:iCs/>
              </w:rPr>
              <w:t>92736</w:t>
            </w:r>
          </w:p>
        </w:tc>
        <w:tc>
          <w:tcPr>
            <w:tcW w:w="0" w:type="auto"/>
            <w:noWrap/>
            <w:vAlign w:val="bottom"/>
            <w:hideMark/>
          </w:tcPr>
          <w:p w14:paraId="59DA5DD5" w14:textId="6CA576B0"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OTOP2</w:t>
            </w:r>
          </w:p>
        </w:tc>
        <w:tc>
          <w:tcPr>
            <w:tcW w:w="0" w:type="auto"/>
            <w:noWrap/>
            <w:vAlign w:val="bottom"/>
            <w:hideMark/>
          </w:tcPr>
          <w:p w14:paraId="294E87B3"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4B8B744" w14:textId="4C1B9147"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4118</w:t>
            </w:r>
          </w:p>
        </w:tc>
        <w:tc>
          <w:tcPr>
            <w:tcW w:w="0" w:type="auto"/>
            <w:noWrap/>
            <w:vAlign w:val="bottom"/>
            <w:hideMark/>
          </w:tcPr>
          <w:p w14:paraId="7D5B925A" w14:textId="391B83F7"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MAL</w:t>
            </w:r>
          </w:p>
        </w:tc>
        <w:tc>
          <w:tcPr>
            <w:tcW w:w="0" w:type="auto"/>
            <w:noWrap/>
            <w:vAlign w:val="bottom"/>
            <w:hideMark/>
          </w:tcPr>
          <w:p w14:paraId="3D0A810E"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705C163" w14:textId="4564C1F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646627</w:t>
            </w:r>
          </w:p>
        </w:tc>
        <w:tc>
          <w:tcPr>
            <w:tcW w:w="0" w:type="auto"/>
            <w:noWrap/>
            <w:vAlign w:val="bottom"/>
            <w:hideMark/>
          </w:tcPr>
          <w:p w14:paraId="12D8E1DD" w14:textId="3CD530AF"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LYPD8</w:t>
            </w:r>
          </w:p>
        </w:tc>
      </w:tr>
      <w:tr w:rsidR="00780E30" w:rsidRPr="00C66693" w14:paraId="2DB8D15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03DABE5" w14:textId="3A24AB83" w:rsidR="00780E30" w:rsidRPr="00C66693" w:rsidRDefault="00780E30" w:rsidP="00780E30">
            <w:pPr>
              <w:jc w:val="right"/>
              <w:rPr>
                <w:rFonts w:cstheme="minorHAnsi"/>
                <w:b w:val="0"/>
                <w:bCs w:val="0"/>
                <w:i/>
                <w:iCs/>
              </w:rPr>
            </w:pPr>
            <w:r w:rsidRPr="00780E30">
              <w:rPr>
                <w:rFonts w:cstheme="minorHAnsi"/>
                <w:b w:val="0"/>
                <w:bCs w:val="0"/>
                <w:i/>
                <w:iCs/>
              </w:rPr>
              <w:t>766</w:t>
            </w:r>
          </w:p>
        </w:tc>
        <w:tc>
          <w:tcPr>
            <w:tcW w:w="0" w:type="auto"/>
            <w:noWrap/>
            <w:vAlign w:val="bottom"/>
            <w:hideMark/>
          </w:tcPr>
          <w:p w14:paraId="28F8349A" w14:textId="154F49FB"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CA7</w:t>
            </w:r>
          </w:p>
        </w:tc>
        <w:tc>
          <w:tcPr>
            <w:tcW w:w="0" w:type="auto"/>
            <w:noWrap/>
            <w:vAlign w:val="bottom"/>
            <w:hideMark/>
          </w:tcPr>
          <w:p w14:paraId="5506CB90"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0BC486E" w14:textId="32CB1F87"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2981</w:t>
            </w:r>
          </w:p>
        </w:tc>
        <w:tc>
          <w:tcPr>
            <w:tcW w:w="0" w:type="auto"/>
            <w:noWrap/>
            <w:vAlign w:val="bottom"/>
            <w:hideMark/>
          </w:tcPr>
          <w:p w14:paraId="523353C4" w14:textId="5766CC53"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GUCA2B</w:t>
            </w:r>
          </w:p>
        </w:tc>
        <w:tc>
          <w:tcPr>
            <w:tcW w:w="0" w:type="auto"/>
            <w:noWrap/>
            <w:vAlign w:val="bottom"/>
            <w:hideMark/>
          </w:tcPr>
          <w:p w14:paraId="16215BB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8C7AAA3" w14:textId="6E22C09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254439</w:t>
            </w:r>
          </w:p>
        </w:tc>
        <w:tc>
          <w:tcPr>
            <w:tcW w:w="0" w:type="auto"/>
            <w:noWrap/>
            <w:vAlign w:val="bottom"/>
            <w:hideMark/>
          </w:tcPr>
          <w:p w14:paraId="3EE9E311" w14:textId="0F29266F"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C11orf86</w:t>
            </w:r>
          </w:p>
        </w:tc>
      </w:tr>
      <w:tr w:rsidR="00780E30" w:rsidRPr="00C66693" w14:paraId="1778DCD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643484D" w14:textId="70896FC1" w:rsidR="00780E30" w:rsidRPr="00C66693" w:rsidRDefault="00780E30" w:rsidP="00780E30">
            <w:pPr>
              <w:jc w:val="right"/>
              <w:rPr>
                <w:rFonts w:cstheme="minorHAnsi"/>
                <w:b w:val="0"/>
                <w:bCs w:val="0"/>
                <w:i/>
                <w:iCs/>
              </w:rPr>
            </w:pPr>
            <w:r w:rsidRPr="00780E30">
              <w:rPr>
                <w:rFonts w:cstheme="minorHAnsi"/>
                <w:b w:val="0"/>
                <w:bCs w:val="0"/>
                <w:i/>
                <w:iCs/>
              </w:rPr>
              <w:t>266675</w:t>
            </w:r>
          </w:p>
        </w:tc>
        <w:tc>
          <w:tcPr>
            <w:tcW w:w="0" w:type="auto"/>
            <w:noWrap/>
            <w:vAlign w:val="bottom"/>
            <w:hideMark/>
          </w:tcPr>
          <w:p w14:paraId="7E398211" w14:textId="56F1AFB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BEST4</w:t>
            </w:r>
          </w:p>
        </w:tc>
        <w:tc>
          <w:tcPr>
            <w:tcW w:w="0" w:type="auto"/>
            <w:noWrap/>
            <w:vAlign w:val="bottom"/>
            <w:hideMark/>
          </w:tcPr>
          <w:p w14:paraId="7F3FCD0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DAA1D66" w14:textId="139E1D5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284076</w:t>
            </w:r>
          </w:p>
        </w:tc>
        <w:tc>
          <w:tcPr>
            <w:tcW w:w="0" w:type="auto"/>
            <w:noWrap/>
            <w:vAlign w:val="bottom"/>
            <w:hideMark/>
          </w:tcPr>
          <w:p w14:paraId="1236BC62" w14:textId="31580BE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TTLL6</w:t>
            </w:r>
          </w:p>
        </w:tc>
        <w:tc>
          <w:tcPr>
            <w:tcW w:w="0" w:type="auto"/>
            <w:noWrap/>
            <w:vAlign w:val="bottom"/>
            <w:hideMark/>
          </w:tcPr>
          <w:p w14:paraId="58E5A569"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D07949E" w14:textId="07DF460E"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63924</w:t>
            </w:r>
          </w:p>
        </w:tc>
        <w:tc>
          <w:tcPr>
            <w:tcW w:w="0" w:type="auto"/>
            <w:noWrap/>
            <w:vAlign w:val="bottom"/>
            <w:hideMark/>
          </w:tcPr>
          <w:p w14:paraId="26DD6BAF" w14:textId="62AC4220"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CIDEC</w:t>
            </w:r>
          </w:p>
        </w:tc>
      </w:tr>
      <w:tr w:rsidR="00780E30" w:rsidRPr="00C66693" w14:paraId="777C39E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2BCC36E" w14:textId="77CAD2AD" w:rsidR="00780E30" w:rsidRPr="00C66693" w:rsidRDefault="00780E30" w:rsidP="00780E30">
            <w:pPr>
              <w:jc w:val="right"/>
              <w:rPr>
                <w:rFonts w:cstheme="minorHAnsi"/>
                <w:b w:val="0"/>
                <w:bCs w:val="0"/>
                <w:i/>
                <w:iCs/>
              </w:rPr>
            </w:pPr>
            <w:r w:rsidRPr="00780E30">
              <w:rPr>
                <w:rFonts w:cstheme="minorHAnsi"/>
                <w:b w:val="0"/>
                <w:bCs w:val="0"/>
                <w:i/>
                <w:iCs/>
              </w:rPr>
              <w:t>7123</w:t>
            </w:r>
          </w:p>
        </w:tc>
        <w:tc>
          <w:tcPr>
            <w:tcW w:w="0" w:type="auto"/>
            <w:noWrap/>
            <w:vAlign w:val="bottom"/>
            <w:hideMark/>
          </w:tcPr>
          <w:p w14:paraId="6EA20396" w14:textId="3959178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CLEC3B</w:t>
            </w:r>
          </w:p>
        </w:tc>
        <w:tc>
          <w:tcPr>
            <w:tcW w:w="0" w:type="auto"/>
            <w:noWrap/>
            <w:vAlign w:val="bottom"/>
            <w:hideMark/>
          </w:tcPr>
          <w:p w14:paraId="58708D46"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0E892F7" w14:textId="351B933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85477</w:t>
            </w:r>
          </w:p>
        </w:tc>
        <w:tc>
          <w:tcPr>
            <w:tcW w:w="0" w:type="auto"/>
            <w:noWrap/>
            <w:vAlign w:val="bottom"/>
            <w:hideMark/>
          </w:tcPr>
          <w:p w14:paraId="255AF416" w14:textId="5A1D695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SCIN</w:t>
            </w:r>
          </w:p>
        </w:tc>
        <w:tc>
          <w:tcPr>
            <w:tcW w:w="0" w:type="auto"/>
            <w:noWrap/>
            <w:vAlign w:val="bottom"/>
            <w:hideMark/>
          </w:tcPr>
          <w:p w14:paraId="2D52A844"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70DFBFD" w14:textId="0F45C8A8"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284948</w:t>
            </w:r>
          </w:p>
        </w:tc>
        <w:tc>
          <w:tcPr>
            <w:tcW w:w="0" w:type="auto"/>
            <w:noWrap/>
            <w:vAlign w:val="bottom"/>
            <w:hideMark/>
          </w:tcPr>
          <w:p w14:paraId="4E88F718" w14:textId="5160F73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SH2D6</w:t>
            </w:r>
          </w:p>
        </w:tc>
      </w:tr>
      <w:tr w:rsidR="00780E30" w:rsidRPr="00C66693" w14:paraId="1B01B30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3C6E348" w14:textId="6888E97E" w:rsidR="00780E30" w:rsidRPr="00C66693" w:rsidRDefault="00780E30" w:rsidP="00780E30">
            <w:pPr>
              <w:jc w:val="right"/>
              <w:rPr>
                <w:rFonts w:cstheme="minorHAnsi"/>
                <w:b w:val="0"/>
                <w:bCs w:val="0"/>
                <w:i/>
                <w:iCs/>
              </w:rPr>
            </w:pPr>
            <w:r w:rsidRPr="00780E30">
              <w:rPr>
                <w:rFonts w:cstheme="minorHAnsi"/>
                <w:b w:val="0"/>
                <w:bCs w:val="0"/>
                <w:i/>
                <w:iCs/>
              </w:rPr>
              <w:t>730</w:t>
            </w:r>
          </w:p>
        </w:tc>
        <w:tc>
          <w:tcPr>
            <w:tcW w:w="0" w:type="auto"/>
            <w:noWrap/>
            <w:vAlign w:val="bottom"/>
            <w:hideMark/>
          </w:tcPr>
          <w:p w14:paraId="300A2530" w14:textId="2A39157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C7</w:t>
            </w:r>
          </w:p>
        </w:tc>
        <w:tc>
          <w:tcPr>
            <w:tcW w:w="0" w:type="auto"/>
            <w:noWrap/>
            <w:vAlign w:val="bottom"/>
            <w:hideMark/>
          </w:tcPr>
          <w:p w14:paraId="104168CC"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85E2317" w14:textId="06BE9BB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9099</w:t>
            </w:r>
          </w:p>
        </w:tc>
        <w:tc>
          <w:tcPr>
            <w:tcW w:w="0" w:type="auto"/>
            <w:noWrap/>
            <w:vAlign w:val="bottom"/>
            <w:hideMark/>
          </w:tcPr>
          <w:p w14:paraId="0E75000D" w14:textId="3AE81AE2"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USP2</w:t>
            </w:r>
          </w:p>
        </w:tc>
        <w:tc>
          <w:tcPr>
            <w:tcW w:w="0" w:type="auto"/>
            <w:noWrap/>
            <w:vAlign w:val="bottom"/>
            <w:hideMark/>
          </w:tcPr>
          <w:p w14:paraId="398FAC45"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7D099B9" w14:textId="6D76C09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79148</w:t>
            </w:r>
          </w:p>
        </w:tc>
        <w:tc>
          <w:tcPr>
            <w:tcW w:w="0" w:type="auto"/>
            <w:noWrap/>
            <w:vAlign w:val="bottom"/>
            <w:hideMark/>
          </w:tcPr>
          <w:p w14:paraId="78A6330F" w14:textId="74B6B3F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MMP28</w:t>
            </w:r>
          </w:p>
        </w:tc>
      </w:tr>
      <w:tr w:rsidR="00780E30" w:rsidRPr="00C66693" w14:paraId="55C500C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B3DA84D" w14:textId="56E36923" w:rsidR="00780E30" w:rsidRPr="00C66693" w:rsidRDefault="00780E30" w:rsidP="00780E30">
            <w:pPr>
              <w:jc w:val="right"/>
              <w:rPr>
                <w:rFonts w:cstheme="minorHAnsi"/>
                <w:b w:val="0"/>
                <w:bCs w:val="0"/>
                <w:i/>
                <w:iCs/>
              </w:rPr>
            </w:pPr>
            <w:r w:rsidRPr="00780E30">
              <w:rPr>
                <w:rFonts w:cstheme="minorHAnsi"/>
                <w:b w:val="0"/>
                <w:bCs w:val="0"/>
                <w:i/>
                <w:iCs/>
              </w:rPr>
              <w:t>7148</w:t>
            </w:r>
          </w:p>
        </w:tc>
        <w:tc>
          <w:tcPr>
            <w:tcW w:w="0" w:type="auto"/>
            <w:noWrap/>
            <w:vAlign w:val="bottom"/>
            <w:hideMark/>
          </w:tcPr>
          <w:p w14:paraId="776E5182" w14:textId="173FC0C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TNXB</w:t>
            </w:r>
          </w:p>
        </w:tc>
        <w:tc>
          <w:tcPr>
            <w:tcW w:w="0" w:type="auto"/>
            <w:noWrap/>
            <w:vAlign w:val="bottom"/>
            <w:hideMark/>
          </w:tcPr>
          <w:p w14:paraId="5E39E9A0"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EC493A3" w14:textId="4AE063C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125</w:t>
            </w:r>
          </w:p>
        </w:tc>
        <w:tc>
          <w:tcPr>
            <w:tcW w:w="0" w:type="auto"/>
            <w:noWrap/>
            <w:vAlign w:val="bottom"/>
            <w:hideMark/>
          </w:tcPr>
          <w:p w14:paraId="0660BF5E" w14:textId="06F03A71"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ADH1B</w:t>
            </w:r>
          </w:p>
        </w:tc>
        <w:tc>
          <w:tcPr>
            <w:tcW w:w="0" w:type="auto"/>
            <w:noWrap/>
            <w:vAlign w:val="bottom"/>
            <w:hideMark/>
          </w:tcPr>
          <w:p w14:paraId="489A2308"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C3ED859" w14:textId="6CDF420B"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54831</w:t>
            </w:r>
          </w:p>
        </w:tc>
        <w:tc>
          <w:tcPr>
            <w:tcW w:w="0" w:type="auto"/>
            <w:noWrap/>
            <w:vAlign w:val="bottom"/>
            <w:hideMark/>
          </w:tcPr>
          <w:p w14:paraId="71FEC47E" w14:textId="25833F2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BEST2</w:t>
            </w:r>
          </w:p>
        </w:tc>
      </w:tr>
      <w:tr w:rsidR="00780E30" w:rsidRPr="00C66693" w14:paraId="5A4BB17B"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BB6E18" w14:textId="013D9E6B" w:rsidR="00780E30" w:rsidRPr="00C66693" w:rsidRDefault="00780E30" w:rsidP="00780E30">
            <w:pPr>
              <w:jc w:val="right"/>
              <w:rPr>
                <w:rFonts w:cstheme="minorHAnsi"/>
                <w:b w:val="0"/>
                <w:bCs w:val="0"/>
                <w:i/>
                <w:iCs/>
              </w:rPr>
            </w:pPr>
            <w:r w:rsidRPr="00780E30">
              <w:rPr>
                <w:rFonts w:cstheme="minorHAnsi"/>
                <w:b w:val="0"/>
                <w:bCs w:val="0"/>
                <w:i/>
                <w:iCs/>
              </w:rPr>
              <w:t>7166</w:t>
            </w:r>
          </w:p>
        </w:tc>
        <w:tc>
          <w:tcPr>
            <w:tcW w:w="0" w:type="auto"/>
            <w:noWrap/>
            <w:vAlign w:val="bottom"/>
            <w:hideMark/>
          </w:tcPr>
          <w:p w14:paraId="0E7B511C" w14:textId="0F76F92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TPH1</w:t>
            </w:r>
          </w:p>
        </w:tc>
        <w:tc>
          <w:tcPr>
            <w:tcW w:w="0" w:type="auto"/>
            <w:noWrap/>
            <w:vAlign w:val="bottom"/>
            <w:hideMark/>
          </w:tcPr>
          <w:p w14:paraId="2BE3501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A84D760" w14:textId="7B7A973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5145</w:t>
            </w:r>
          </w:p>
        </w:tc>
        <w:tc>
          <w:tcPr>
            <w:tcW w:w="0" w:type="auto"/>
            <w:noWrap/>
            <w:vAlign w:val="bottom"/>
            <w:hideMark/>
          </w:tcPr>
          <w:p w14:paraId="65476739" w14:textId="0EECDC5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PDE6A</w:t>
            </w:r>
          </w:p>
        </w:tc>
        <w:tc>
          <w:tcPr>
            <w:tcW w:w="0" w:type="auto"/>
            <w:noWrap/>
            <w:vAlign w:val="bottom"/>
            <w:hideMark/>
          </w:tcPr>
          <w:p w14:paraId="7F4FDE61"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61325ED" w14:textId="1D89A67F"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3957</w:t>
            </w:r>
          </w:p>
        </w:tc>
        <w:tc>
          <w:tcPr>
            <w:tcW w:w="0" w:type="auto"/>
            <w:noWrap/>
            <w:vAlign w:val="bottom"/>
            <w:hideMark/>
          </w:tcPr>
          <w:p w14:paraId="17A2C426" w14:textId="5678F8E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LGALS2</w:t>
            </w:r>
          </w:p>
        </w:tc>
      </w:tr>
      <w:tr w:rsidR="00780E30" w:rsidRPr="00C66693" w14:paraId="42DC2D5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4E4A70F" w14:textId="5FF7AB2B" w:rsidR="00780E30" w:rsidRPr="00C66693" w:rsidRDefault="00780E30" w:rsidP="00780E30">
            <w:pPr>
              <w:jc w:val="right"/>
              <w:rPr>
                <w:rFonts w:cstheme="minorHAnsi"/>
                <w:b w:val="0"/>
                <w:bCs w:val="0"/>
                <w:i/>
                <w:iCs/>
              </w:rPr>
            </w:pPr>
            <w:r w:rsidRPr="00780E30">
              <w:rPr>
                <w:rFonts w:cstheme="minorHAnsi"/>
                <w:b w:val="0"/>
                <w:bCs w:val="0"/>
                <w:i/>
                <w:iCs/>
              </w:rPr>
              <w:t>221476</w:t>
            </w:r>
          </w:p>
        </w:tc>
        <w:tc>
          <w:tcPr>
            <w:tcW w:w="0" w:type="auto"/>
            <w:noWrap/>
            <w:vAlign w:val="bottom"/>
            <w:hideMark/>
          </w:tcPr>
          <w:p w14:paraId="72E9A916" w14:textId="1755B2C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PI16</w:t>
            </w:r>
          </w:p>
        </w:tc>
        <w:tc>
          <w:tcPr>
            <w:tcW w:w="0" w:type="auto"/>
            <w:noWrap/>
            <w:vAlign w:val="bottom"/>
            <w:hideMark/>
          </w:tcPr>
          <w:p w14:paraId="0908AB81"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CA826BE" w14:textId="1C21B8A5"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283316</w:t>
            </w:r>
          </w:p>
        </w:tc>
        <w:tc>
          <w:tcPr>
            <w:tcW w:w="0" w:type="auto"/>
            <w:noWrap/>
            <w:vAlign w:val="bottom"/>
            <w:hideMark/>
          </w:tcPr>
          <w:p w14:paraId="49E30750" w14:textId="4BB30ED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CD163L1</w:t>
            </w:r>
          </w:p>
        </w:tc>
        <w:tc>
          <w:tcPr>
            <w:tcW w:w="0" w:type="auto"/>
            <w:noWrap/>
            <w:vAlign w:val="bottom"/>
            <w:hideMark/>
          </w:tcPr>
          <w:p w14:paraId="259C5C0F"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A8476AD" w14:textId="3351BBB5"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4493</w:t>
            </w:r>
          </w:p>
        </w:tc>
        <w:tc>
          <w:tcPr>
            <w:tcW w:w="0" w:type="auto"/>
            <w:noWrap/>
            <w:vAlign w:val="bottom"/>
            <w:hideMark/>
          </w:tcPr>
          <w:p w14:paraId="46C9B2C6" w14:textId="0A8FD24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MT1E</w:t>
            </w:r>
          </w:p>
        </w:tc>
      </w:tr>
      <w:tr w:rsidR="00780E30" w:rsidRPr="00C66693" w14:paraId="52BC10A7"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3C56E61" w14:textId="2D52D91D" w:rsidR="00780E30" w:rsidRPr="00C66693" w:rsidRDefault="00780E30" w:rsidP="00780E30">
            <w:pPr>
              <w:jc w:val="right"/>
              <w:rPr>
                <w:rFonts w:cstheme="minorHAnsi"/>
                <w:b w:val="0"/>
                <w:bCs w:val="0"/>
                <w:i/>
                <w:iCs/>
              </w:rPr>
            </w:pPr>
            <w:r w:rsidRPr="00780E30">
              <w:rPr>
                <w:rFonts w:cstheme="minorHAnsi"/>
                <w:b w:val="0"/>
                <w:bCs w:val="0"/>
                <w:i/>
                <w:iCs/>
              </w:rPr>
              <w:t>10590</w:t>
            </w:r>
          </w:p>
        </w:tc>
        <w:tc>
          <w:tcPr>
            <w:tcW w:w="0" w:type="auto"/>
            <w:noWrap/>
            <w:vAlign w:val="bottom"/>
            <w:hideMark/>
          </w:tcPr>
          <w:p w14:paraId="1828430D" w14:textId="234D1377"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SCGN</w:t>
            </w:r>
          </w:p>
        </w:tc>
        <w:tc>
          <w:tcPr>
            <w:tcW w:w="0" w:type="auto"/>
            <w:noWrap/>
            <w:vAlign w:val="bottom"/>
            <w:hideMark/>
          </w:tcPr>
          <w:p w14:paraId="5BA10BF5"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C54A5B9" w14:textId="4C08214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3158</w:t>
            </w:r>
          </w:p>
        </w:tc>
        <w:tc>
          <w:tcPr>
            <w:tcW w:w="0" w:type="auto"/>
            <w:noWrap/>
            <w:vAlign w:val="bottom"/>
            <w:hideMark/>
          </w:tcPr>
          <w:p w14:paraId="66667D60" w14:textId="1769094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HMGCS2</w:t>
            </w:r>
          </w:p>
        </w:tc>
        <w:tc>
          <w:tcPr>
            <w:tcW w:w="0" w:type="auto"/>
            <w:noWrap/>
            <w:vAlign w:val="bottom"/>
            <w:hideMark/>
          </w:tcPr>
          <w:p w14:paraId="04E4BD8C"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6484607" w14:textId="22A9622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80726</w:t>
            </w:r>
          </w:p>
        </w:tc>
        <w:tc>
          <w:tcPr>
            <w:tcW w:w="0" w:type="auto"/>
            <w:noWrap/>
            <w:vAlign w:val="bottom"/>
            <w:hideMark/>
          </w:tcPr>
          <w:p w14:paraId="2DB34DCA" w14:textId="6E49ED56"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IQCN</w:t>
            </w:r>
          </w:p>
        </w:tc>
      </w:tr>
      <w:tr w:rsidR="00780E30" w:rsidRPr="00C66693" w14:paraId="02D3547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3D7C172" w14:textId="46E89971" w:rsidR="00780E30" w:rsidRPr="00C66693" w:rsidRDefault="00780E30" w:rsidP="00780E30">
            <w:pPr>
              <w:jc w:val="right"/>
              <w:rPr>
                <w:rFonts w:cstheme="minorHAnsi"/>
                <w:b w:val="0"/>
                <w:bCs w:val="0"/>
                <w:i/>
                <w:iCs/>
              </w:rPr>
            </w:pPr>
            <w:r w:rsidRPr="00780E30">
              <w:rPr>
                <w:rFonts w:cstheme="minorHAnsi"/>
                <w:b w:val="0"/>
                <w:bCs w:val="0"/>
                <w:i/>
                <w:iCs/>
              </w:rPr>
              <w:t>7102</w:t>
            </w:r>
          </w:p>
        </w:tc>
        <w:tc>
          <w:tcPr>
            <w:tcW w:w="0" w:type="auto"/>
            <w:noWrap/>
            <w:vAlign w:val="bottom"/>
            <w:hideMark/>
          </w:tcPr>
          <w:p w14:paraId="5724DFAB" w14:textId="6D14E7B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TSPAN7</w:t>
            </w:r>
          </w:p>
        </w:tc>
        <w:tc>
          <w:tcPr>
            <w:tcW w:w="0" w:type="auto"/>
            <w:noWrap/>
            <w:vAlign w:val="bottom"/>
            <w:hideMark/>
          </w:tcPr>
          <w:p w14:paraId="3CA5983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7CE0BF7" w14:textId="4802DD9B"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11170</w:t>
            </w:r>
          </w:p>
        </w:tc>
        <w:tc>
          <w:tcPr>
            <w:tcW w:w="0" w:type="auto"/>
            <w:noWrap/>
            <w:vAlign w:val="bottom"/>
            <w:hideMark/>
          </w:tcPr>
          <w:p w14:paraId="76ADD838" w14:textId="5DAADFA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FAM107A</w:t>
            </w:r>
          </w:p>
        </w:tc>
        <w:tc>
          <w:tcPr>
            <w:tcW w:w="0" w:type="auto"/>
            <w:noWrap/>
            <w:vAlign w:val="bottom"/>
            <w:hideMark/>
          </w:tcPr>
          <w:p w14:paraId="064CE637"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F2887D9" w14:textId="48B5C16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10317</w:t>
            </w:r>
          </w:p>
        </w:tc>
        <w:tc>
          <w:tcPr>
            <w:tcW w:w="0" w:type="auto"/>
            <w:noWrap/>
            <w:vAlign w:val="bottom"/>
            <w:hideMark/>
          </w:tcPr>
          <w:p w14:paraId="60F06EB1" w14:textId="00C8D8C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B3GALT5</w:t>
            </w:r>
          </w:p>
        </w:tc>
      </w:tr>
      <w:tr w:rsidR="00780E30" w:rsidRPr="00C66693" w14:paraId="36CB1A6B"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05D3799" w14:textId="72C47ADA" w:rsidR="00780E30" w:rsidRPr="00C66693" w:rsidRDefault="00780E30" w:rsidP="00780E30">
            <w:pPr>
              <w:jc w:val="right"/>
              <w:rPr>
                <w:rFonts w:cstheme="minorHAnsi"/>
                <w:b w:val="0"/>
                <w:bCs w:val="0"/>
                <w:i/>
                <w:iCs/>
              </w:rPr>
            </w:pPr>
            <w:r w:rsidRPr="00780E30">
              <w:rPr>
                <w:rFonts w:cstheme="minorHAnsi"/>
                <w:b w:val="0"/>
                <w:bCs w:val="0"/>
                <w:i/>
                <w:iCs/>
              </w:rPr>
              <w:t>6689</w:t>
            </w:r>
          </w:p>
        </w:tc>
        <w:tc>
          <w:tcPr>
            <w:tcW w:w="0" w:type="auto"/>
            <w:noWrap/>
            <w:vAlign w:val="bottom"/>
            <w:hideMark/>
          </w:tcPr>
          <w:p w14:paraId="132AA98D" w14:textId="728092D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SPIB</w:t>
            </w:r>
          </w:p>
        </w:tc>
        <w:tc>
          <w:tcPr>
            <w:tcW w:w="0" w:type="auto"/>
            <w:noWrap/>
            <w:vAlign w:val="bottom"/>
            <w:hideMark/>
          </w:tcPr>
          <w:p w14:paraId="66B73CD6"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EA5DDA6" w14:textId="16B1B6E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162514</w:t>
            </w:r>
          </w:p>
        </w:tc>
        <w:tc>
          <w:tcPr>
            <w:tcW w:w="0" w:type="auto"/>
            <w:noWrap/>
            <w:vAlign w:val="bottom"/>
            <w:hideMark/>
          </w:tcPr>
          <w:p w14:paraId="5C34DF1A" w14:textId="4AA9676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TRPV3</w:t>
            </w:r>
          </w:p>
        </w:tc>
        <w:tc>
          <w:tcPr>
            <w:tcW w:w="0" w:type="auto"/>
            <w:noWrap/>
            <w:vAlign w:val="bottom"/>
            <w:hideMark/>
          </w:tcPr>
          <w:p w14:paraId="735FD251"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E146084" w14:textId="0EB03C35"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124872</w:t>
            </w:r>
          </w:p>
        </w:tc>
        <w:tc>
          <w:tcPr>
            <w:tcW w:w="0" w:type="auto"/>
            <w:noWrap/>
            <w:vAlign w:val="bottom"/>
            <w:hideMark/>
          </w:tcPr>
          <w:p w14:paraId="2EC781CB" w14:textId="6B15E2D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B4GALNT2</w:t>
            </w:r>
          </w:p>
        </w:tc>
      </w:tr>
      <w:tr w:rsidR="00780E30" w:rsidRPr="00C66693" w14:paraId="1D7F884E"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8C15443" w14:textId="68741EE7" w:rsidR="00780E30" w:rsidRPr="00C66693" w:rsidRDefault="00780E30" w:rsidP="00780E30">
            <w:pPr>
              <w:jc w:val="right"/>
              <w:rPr>
                <w:rFonts w:cstheme="minorHAnsi"/>
                <w:b w:val="0"/>
                <w:bCs w:val="0"/>
                <w:i/>
                <w:iCs/>
              </w:rPr>
            </w:pPr>
            <w:r w:rsidRPr="00780E30">
              <w:rPr>
                <w:rFonts w:cstheme="minorHAnsi"/>
                <w:b w:val="0"/>
                <w:bCs w:val="0"/>
                <w:i/>
                <w:iCs/>
              </w:rPr>
              <w:t>1113</w:t>
            </w:r>
          </w:p>
        </w:tc>
        <w:tc>
          <w:tcPr>
            <w:tcW w:w="0" w:type="auto"/>
            <w:noWrap/>
            <w:vAlign w:val="bottom"/>
            <w:hideMark/>
          </w:tcPr>
          <w:p w14:paraId="1BCA5C91" w14:textId="29D6257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CHGA</w:t>
            </w:r>
          </w:p>
        </w:tc>
        <w:tc>
          <w:tcPr>
            <w:tcW w:w="0" w:type="auto"/>
            <w:noWrap/>
            <w:vAlign w:val="bottom"/>
            <w:hideMark/>
          </w:tcPr>
          <w:p w14:paraId="3D4DF26E"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25A31EF" w14:textId="73F2CEA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25890</w:t>
            </w:r>
          </w:p>
        </w:tc>
        <w:tc>
          <w:tcPr>
            <w:tcW w:w="0" w:type="auto"/>
            <w:noWrap/>
            <w:vAlign w:val="bottom"/>
            <w:hideMark/>
          </w:tcPr>
          <w:p w14:paraId="093AA513" w14:textId="0075760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ABI3BP</w:t>
            </w:r>
          </w:p>
        </w:tc>
        <w:tc>
          <w:tcPr>
            <w:tcW w:w="0" w:type="auto"/>
            <w:noWrap/>
            <w:vAlign w:val="bottom"/>
            <w:hideMark/>
          </w:tcPr>
          <w:p w14:paraId="29DB782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39C8CF6" w14:textId="2679EF7F"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6817</w:t>
            </w:r>
          </w:p>
        </w:tc>
        <w:tc>
          <w:tcPr>
            <w:tcW w:w="0" w:type="auto"/>
            <w:noWrap/>
            <w:vAlign w:val="bottom"/>
            <w:hideMark/>
          </w:tcPr>
          <w:p w14:paraId="07D8A6B1" w14:textId="3BE86D3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SULT1A1</w:t>
            </w:r>
          </w:p>
        </w:tc>
      </w:tr>
      <w:tr w:rsidR="00780E30" w:rsidRPr="00C66693" w14:paraId="42D16052"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09CCE0F" w14:textId="2D008230" w:rsidR="00780E30" w:rsidRPr="00C66693" w:rsidRDefault="00780E30" w:rsidP="00780E30">
            <w:pPr>
              <w:jc w:val="right"/>
              <w:rPr>
                <w:rFonts w:cstheme="minorHAnsi"/>
                <w:b w:val="0"/>
                <w:bCs w:val="0"/>
                <w:i/>
                <w:iCs/>
              </w:rPr>
            </w:pPr>
            <w:r w:rsidRPr="00780E30">
              <w:rPr>
                <w:rFonts w:cstheme="minorHAnsi"/>
                <w:b w:val="0"/>
                <w:bCs w:val="0"/>
                <w:i/>
                <w:iCs/>
              </w:rPr>
              <w:t>5697</w:t>
            </w:r>
          </w:p>
        </w:tc>
        <w:tc>
          <w:tcPr>
            <w:tcW w:w="0" w:type="auto"/>
            <w:noWrap/>
            <w:vAlign w:val="bottom"/>
            <w:hideMark/>
          </w:tcPr>
          <w:p w14:paraId="5A99F85A" w14:textId="1DFA0B1F"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PYY</w:t>
            </w:r>
          </w:p>
        </w:tc>
        <w:tc>
          <w:tcPr>
            <w:tcW w:w="0" w:type="auto"/>
            <w:noWrap/>
            <w:vAlign w:val="bottom"/>
            <w:hideMark/>
          </w:tcPr>
          <w:p w14:paraId="5FD98BE8"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7D91CBF" w14:textId="60E2C6B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140803</w:t>
            </w:r>
          </w:p>
        </w:tc>
        <w:tc>
          <w:tcPr>
            <w:tcW w:w="0" w:type="auto"/>
            <w:noWrap/>
            <w:vAlign w:val="bottom"/>
            <w:hideMark/>
          </w:tcPr>
          <w:p w14:paraId="1F30A095" w14:textId="02BFD31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TRPM6</w:t>
            </w:r>
          </w:p>
        </w:tc>
        <w:tc>
          <w:tcPr>
            <w:tcW w:w="0" w:type="auto"/>
            <w:noWrap/>
            <w:vAlign w:val="bottom"/>
            <w:hideMark/>
          </w:tcPr>
          <w:p w14:paraId="278D3BC3"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03A7430" w14:textId="236333BE"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4058</w:t>
            </w:r>
          </w:p>
        </w:tc>
        <w:tc>
          <w:tcPr>
            <w:tcW w:w="0" w:type="auto"/>
            <w:noWrap/>
            <w:vAlign w:val="bottom"/>
            <w:hideMark/>
          </w:tcPr>
          <w:p w14:paraId="0D88592A" w14:textId="2DA4A7EF"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LTK</w:t>
            </w:r>
          </w:p>
        </w:tc>
      </w:tr>
      <w:tr w:rsidR="00780E30" w:rsidRPr="00C66693" w14:paraId="5D72C77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5690F3D" w14:textId="3085F041" w:rsidR="00780E30" w:rsidRPr="00C66693" w:rsidRDefault="00780E30" w:rsidP="00780E30">
            <w:pPr>
              <w:jc w:val="right"/>
              <w:rPr>
                <w:rFonts w:cstheme="minorHAnsi"/>
                <w:b w:val="0"/>
                <w:bCs w:val="0"/>
                <w:i/>
                <w:iCs/>
              </w:rPr>
            </w:pPr>
            <w:r w:rsidRPr="00780E30">
              <w:rPr>
                <w:rFonts w:cstheme="minorHAnsi"/>
                <w:b w:val="0"/>
                <w:bCs w:val="0"/>
                <w:i/>
                <w:iCs/>
              </w:rPr>
              <w:t>5570</w:t>
            </w:r>
          </w:p>
        </w:tc>
        <w:tc>
          <w:tcPr>
            <w:tcW w:w="0" w:type="auto"/>
            <w:noWrap/>
            <w:vAlign w:val="bottom"/>
            <w:hideMark/>
          </w:tcPr>
          <w:p w14:paraId="5A7A951D" w14:textId="569DEFC1"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PKIB</w:t>
            </w:r>
          </w:p>
        </w:tc>
        <w:tc>
          <w:tcPr>
            <w:tcW w:w="0" w:type="auto"/>
            <w:noWrap/>
            <w:vAlign w:val="bottom"/>
            <w:hideMark/>
          </w:tcPr>
          <w:p w14:paraId="2BB7606A"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4FA850C" w14:textId="1968B64E"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4969</w:t>
            </w:r>
          </w:p>
        </w:tc>
        <w:tc>
          <w:tcPr>
            <w:tcW w:w="0" w:type="auto"/>
            <w:noWrap/>
            <w:vAlign w:val="bottom"/>
            <w:hideMark/>
          </w:tcPr>
          <w:p w14:paraId="09CEDC3A" w14:textId="21178EA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OGN</w:t>
            </w:r>
          </w:p>
        </w:tc>
        <w:tc>
          <w:tcPr>
            <w:tcW w:w="0" w:type="auto"/>
            <w:noWrap/>
            <w:vAlign w:val="bottom"/>
            <w:hideMark/>
          </w:tcPr>
          <w:p w14:paraId="5FE35FC1"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0DD6248" w14:textId="673DD8FE"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51196</w:t>
            </w:r>
          </w:p>
        </w:tc>
        <w:tc>
          <w:tcPr>
            <w:tcW w:w="0" w:type="auto"/>
            <w:noWrap/>
            <w:vAlign w:val="bottom"/>
            <w:hideMark/>
          </w:tcPr>
          <w:p w14:paraId="38101E9A" w14:textId="6F54F60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PLCE1</w:t>
            </w:r>
          </w:p>
        </w:tc>
      </w:tr>
      <w:tr w:rsidR="00780E30" w:rsidRPr="00C66693" w14:paraId="358317E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75C2CE7" w14:textId="3BCAA6B4" w:rsidR="00780E30" w:rsidRPr="00C66693" w:rsidRDefault="00780E30" w:rsidP="00780E30">
            <w:pPr>
              <w:jc w:val="right"/>
              <w:rPr>
                <w:rFonts w:cstheme="minorHAnsi"/>
                <w:b w:val="0"/>
                <w:bCs w:val="0"/>
                <w:i/>
                <w:iCs/>
              </w:rPr>
            </w:pPr>
            <w:r w:rsidRPr="00780E30">
              <w:rPr>
                <w:rFonts w:cstheme="minorHAnsi"/>
                <w:b w:val="0"/>
                <w:bCs w:val="0"/>
                <w:i/>
                <w:iCs/>
              </w:rPr>
              <w:t>57126</w:t>
            </w:r>
          </w:p>
        </w:tc>
        <w:tc>
          <w:tcPr>
            <w:tcW w:w="0" w:type="auto"/>
            <w:noWrap/>
            <w:vAlign w:val="bottom"/>
            <w:hideMark/>
          </w:tcPr>
          <w:p w14:paraId="4633649F" w14:textId="4BD4373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CD177</w:t>
            </w:r>
          </w:p>
        </w:tc>
        <w:tc>
          <w:tcPr>
            <w:tcW w:w="0" w:type="auto"/>
            <w:noWrap/>
            <w:vAlign w:val="bottom"/>
            <w:hideMark/>
          </w:tcPr>
          <w:p w14:paraId="3CA80546"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4DF1C48" w14:textId="6D1F0111"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163175</w:t>
            </w:r>
          </w:p>
        </w:tc>
        <w:tc>
          <w:tcPr>
            <w:tcW w:w="0" w:type="auto"/>
            <w:noWrap/>
            <w:vAlign w:val="bottom"/>
            <w:hideMark/>
          </w:tcPr>
          <w:p w14:paraId="4E4CC56E" w14:textId="0F0E1B0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LGI4</w:t>
            </w:r>
          </w:p>
        </w:tc>
        <w:tc>
          <w:tcPr>
            <w:tcW w:w="0" w:type="auto"/>
            <w:noWrap/>
            <w:vAlign w:val="bottom"/>
            <w:hideMark/>
          </w:tcPr>
          <w:p w14:paraId="723EED8A"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32BCC81" w14:textId="4FFD9E2F"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5284</w:t>
            </w:r>
          </w:p>
        </w:tc>
        <w:tc>
          <w:tcPr>
            <w:tcW w:w="0" w:type="auto"/>
            <w:noWrap/>
            <w:vAlign w:val="bottom"/>
            <w:hideMark/>
          </w:tcPr>
          <w:p w14:paraId="725156FD" w14:textId="53731FE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PIGR</w:t>
            </w:r>
          </w:p>
        </w:tc>
      </w:tr>
      <w:tr w:rsidR="00780E30" w:rsidRPr="00C66693" w14:paraId="3685EBA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39CE38" w14:textId="1FED19AD" w:rsidR="00780E30" w:rsidRPr="00C66693" w:rsidRDefault="00780E30" w:rsidP="00780E30">
            <w:pPr>
              <w:jc w:val="right"/>
              <w:rPr>
                <w:rFonts w:cstheme="minorHAnsi"/>
                <w:b w:val="0"/>
                <w:bCs w:val="0"/>
                <w:i/>
                <w:iCs/>
              </w:rPr>
            </w:pPr>
            <w:r w:rsidRPr="00780E30">
              <w:rPr>
                <w:rFonts w:cstheme="minorHAnsi"/>
                <w:b w:val="0"/>
                <w:bCs w:val="0"/>
                <w:i/>
                <w:iCs/>
              </w:rPr>
              <w:t>4499</w:t>
            </w:r>
          </w:p>
        </w:tc>
        <w:tc>
          <w:tcPr>
            <w:tcW w:w="0" w:type="auto"/>
            <w:noWrap/>
            <w:vAlign w:val="bottom"/>
            <w:hideMark/>
          </w:tcPr>
          <w:p w14:paraId="21A8FC22" w14:textId="78DAEA2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MT1M</w:t>
            </w:r>
          </w:p>
        </w:tc>
        <w:tc>
          <w:tcPr>
            <w:tcW w:w="0" w:type="auto"/>
            <w:noWrap/>
            <w:vAlign w:val="bottom"/>
            <w:hideMark/>
          </w:tcPr>
          <w:p w14:paraId="6ADD6A4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B425D60" w14:textId="76BB834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4494</w:t>
            </w:r>
          </w:p>
        </w:tc>
        <w:tc>
          <w:tcPr>
            <w:tcW w:w="0" w:type="auto"/>
            <w:noWrap/>
            <w:vAlign w:val="bottom"/>
            <w:hideMark/>
          </w:tcPr>
          <w:p w14:paraId="4C05039E" w14:textId="423B223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MT1F</w:t>
            </w:r>
          </w:p>
        </w:tc>
        <w:tc>
          <w:tcPr>
            <w:tcW w:w="0" w:type="auto"/>
            <w:noWrap/>
            <w:vAlign w:val="bottom"/>
            <w:hideMark/>
          </w:tcPr>
          <w:p w14:paraId="776892C5"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1D38F9F" w14:textId="37915FD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140738</w:t>
            </w:r>
          </w:p>
        </w:tc>
        <w:tc>
          <w:tcPr>
            <w:tcW w:w="0" w:type="auto"/>
            <w:noWrap/>
            <w:vAlign w:val="bottom"/>
            <w:hideMark/>
          </w:tcPr>
          <w:p w14:paraId="2C398A93" w14:textId="1D1B8E8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TMEM37</w:t>
            </w:r>
          </w:p>
        </w:tc>
      </w:tr>
      <w:tr w:rsidR="00780E30" w:rsidRPr="00C66693" w14:paraId="5797B43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AADD2F0" w14:textId="6C933B68" w:rsidR="00780E30" w:rsidRPr="00C66693" w:rsidRDefault="00780E30" w:rsidP="00780E30">
            <w:pPr>
              <w:jc w:val="right"/>
              <w:rPr>
                <w:rFonts w:cstheme="minorHAnsi"/>
                <w:b w:val="0"/>
                <w:bCs w:val="0"/>
                <w:i/>
                <w:iCs/>
              </w:rPr>
            </w:pPr>
            <w:r w:rsidRPr="00780E30">
              <w:rPr>
                <w:rFonts w:cstheme="minorHAnsi"/>
                <w:b w:val="0"/>
                <w:bCs w:val="0"/>
                <w:i/>
                <w:iCs/>
              </w:rPr>
              <w:lastRenderedPageBreak/>
              <w:t>7068</w:t>
            </w:r>
          </w:p>
        </w:tc>
        <w:tc>
          <w:tcPr>
            <w:tcW w:w="0" w:type="auto"/>
            <w:noWrap/>
            <w:vAlign w:val="bottom"/>
            <w:hideMark/>
          </w:tcPr>
          <w:p w14:paraId="09820B4C" w14:textId="27BEA19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THRB</w:t>
            </w:r>
          </w:p>
        </w:tc>
        <w:tc>
          <w:tcPr>
            <w:tcW w:w="0" w:type="auto"/>
            <w:noWrap/>
            <w:vAlign w:val="bottom"/>
            <w:hideMark/>
          </w:tcPr>
          <w:p w14:paraId="5CF8085F"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2661355" w14:textId="64C8B84A"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957</w:t>
            </w:r>
          </w:p>
        </w:tc>
        <w:tc>
          <w:tcPr>
            <w:tcW w:w="0" w:type="auto"/>
            <w:noWrap/>
            <w:vAlign w:val="bottom"/>
            <w:hideMark/>
          </w:tcPr>
          <w:p w14:paraId="11007029" w14:textId="1F185743"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ENTPD5</w:t>
            </w:r>
          </w:p>
        </w:tc>
        <w:tc>
          <w:tcPr>
            <w:tcW w:w="0" w:type="auto"/>
            <w:noWrap/>
            <w:vAlign w:val="bottom"/>
            <w:hideMark/>
          </w:tcPr>
          <w:p w14:paraId="58DB84EC"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8873C21" w14:textId="208333B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6352</w:t>
            </w:r>
          </w:p>
        </w:tc>
        <w:tc>
          <w:tcPr>
            <w:tcW w:w="0" w:type="auto"/>
            <w:noWrap/>
            <w:vAlign w:val="bottom"/>
            <w:hideMark/>
          </w:tcPr>
          <w:p w14:paraId="771ABB7D" w14:textId="41BD1C94"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CCL5</w:t>
            </w:r>
          </w:p>
        </w:tc>
      </w:tr>
      <w:tr w:rsidR="00780E30" w:rsidRPr="00C66693" w14:paraId="3C657E4C"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1E90A3A" w14:textId="4748676A" w:rsidR="00780E30" w:rsidRPr="00C66693" w:rsidRDefault="00780E30" w:rsidP="00780E30">
            <w:pPr>
              <w:jc w:val="right"/>
              <w:rPr>
                <w:rFonts w:cstheme="minorHAnsi"/>
                <w:b w:val="0"/>
                <w:bCs w:val="0"/>
                <w:i/>
                <w:iCs/>
              </w:rPr>
            </w:pPr>
            <w:r w:rsidRPr="00780E30">
              <w:rPr>
                <w:rFonts w:cstheme="minorHAnsi"/>
                <w:b w:val="0"/>
                <w:bCs w:val="0"/>
                <w:i/>
                <w:iCs/>
              </w:rPr>
              <w:t>1805</w:t>
            </w:r>
          </w:p>
        </w:tc>
        <w:tc>
          <w:tcPr>
            <w:tcW w:w="0" w:type="auto"/>
            <w:noWrap/>
            <w:vAlign w:val="bottom"/>
            <w:hideMark/>
          </w:tcPr>
          <w:p w14:paraId="143A3D06" w14:textId="7D1CD596"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DPT</w:t>
            </w:r>
          </w:p>
        </w:tc>
        <w:tc>
          <w:tcPr>
            <w:tcW w:w="0" w:type="auto"/>
            <w:noWrap/>
            <w:vAlign w:val="bottom"/>
            <w:hideMark/>
          </w:tcPr>
          <w:p w14:paraId="1943BCAA"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6A9830C" w14:textId="2BD4445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3248</w:t>
            </w:r>
          </w:p>
        </w:tc>
        <w:tc>
          <w:tcPr>
            <w:tcW w:w="0" w:type="auto"/>
            <w:noWrap/>
            <w:vAlign w:val="bottom"/>
            <w:hideMark/>
          </w:tcPr>
          <w:p w14:paraId="40155387" w14:textId="41D0EE2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HPGD</w:t>
            </w:r>
          </w:p>
        </w:tc>
        <w:tc>
          <w:tcPr>
            <w:tcW w:w="0" w:type="auto"/>
            <w:noWrap/>
            <w:vAlign w:val="bottom"/>
            <w:hideMark/>
          </w:tcPr>
          <w:p w14:paraId="0D3238AA"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AB48455" w14:textId="42C3339D"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375704</w:t>
            </w:r>
          </w:p>
        </w:tc>
        <w:tc>
          <w:tcPr>
            <w:tcW w:w="0" w:type="auto"/>
            <w:noWrap/>
            <w:vAlign w:val="bottom"/>
            <w:hideMark/>
          </w:tcPr>
          <w:p w14:paraId="5A45A205" w14:textId="72EE29C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ENHO</w:t>
            </w:r>
          </w:p>
        </w:tc>
      </w:tr>
      <w:tr w:rsidR="00780E30" w:rsidRPr="00C66693" w14:paraId="6A76F94A"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CAAF357" w14:textId="79EA19D0" w:rsidR="00780E30" w:rsidRPr="00C66693" w:rsidRDefault="00780E30" w:rsidP="00780E30">
            <w:pPr>
              <w:jc w:val="right"/>
              <w:rPr>
                <w:rFonts w:cstheme="minorHAnsi"/>
                <w:b w:val="0"/>
                <w:bCs w:val="0"/>
                <w:i/>
                <w:iCs/>
              </w:rPr>
            </w:pPr>
            <w:r w:rsidRPr="00780E30">
              <w:rPr>
                <w:rFonts w:cstheme="minorHAnsi"/>
                <w:b w:val="0"/>
                <w:bCs w:val="0"/>
                <w:i/>
                <w:iCs/>
              </w:rPr>
              <w:t>145270</w:t>
            </w:r>
          </w:p>
        </w:tc>
        <w:tc>
          <w:tcPr>
            <w:tcW w:w="0" w:type="auto"/>
            <w:noWrap/>
            <w:vAlign w:val="bottom"/>
            <w:hideMark/>
          </w:tcPr>
          <w:p w14:paraId="65462041" w14:textId="3CA993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PRIMA1</w:t>
            </w:r>
          </w:p>
        </w:tc>
        <w:tc>
          <w:tcPr>
            <w:tcW w:w="0" w:type="auto"/>
            <w:noWrap/>
            <w:vAlign w:val="bottom"/>
            <w:hideMark/>
          </w:tcPr>
          <w:p w14:paraId="4E503AAC"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6E7C940" w14:textId="1F701FC4"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54857</w:t>
            </w:r>
          </w:p>
        </w:tc>
        <w:tc>
          <w:tcPr>
            <w:tcW w:w="0" w:type="auto"/>
            <w:noWrap/>
            <w:vAlign w:val="bottom"/>
            <w:hideMark/>
          </w:tcPr>
          <w:p w14:paraId="35208440" w14:textId="504017C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GDPD2</w:t>
            </w:r>
          </w:p>
        </w:tc>
        <w:tc>
          <w:tcPr>
            <w:tcW w:w="0" w:type="auto"/>
            <w:noWrap/>
            <w:vAlign w:val="bottom"/>
            <w:hideMark/>
          </w:tcPr>
          <w:p w14:paraId="3B7E6996"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BA56D44" w14:textId="5881FE19"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10917</w:t>
            </w:r>
          </w:p>
        </w:tc>
        <w:tc>
          <w:tcPr>
            <w:tcW w:w="0" w:type="auto"/>
            <w:noWrap/>
            <w:vAlign w:val="bottom"/>
            <w:hideMark/>
          </w:tcPr>
          <w:p w14:paraId="145DB860" w14:textId="62F88BE4"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BTNL3</w:t>
            </w:r>
          </w:p>
        </w:tc>
      </w:tr>
      <w:tr w:rsidR="00780E30" w:rsidRPr="00C66693" w14:paraId="4186640E"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146717C" w14:textId="617F874C" w:rsidR="00780E30" w:rsidRPr="00C66693" w:rsidRDefault="00780E30" w:rsidP="00780E30">
            <w:pPr>
              <w:jc w:val="right"/>
              <w:rPr>
                <w:rFonts w:cstheme="minorHAnsi"/>
                <w:b w:val="0"/>
                <w:bCs w:val="0"/>
                <w:i/>
                <w:iCs/>
              </w:rPr>
            </w:pPr>
            <w:r w:rsidRPr="00780E30">
              <w:rPr>
                <w:rFonts w:cstheme="minorHAnsi"/>
                <w:b w:val="0"/>
                <w:bCs w:val="0"/>
                <w:i/>
                <w:iCs/>
              </w:rPr>
              <w:t>10351</w:t>
            </w:r>
          </w:p>
        </w:tc>
        <w:tc>
          <w:tcPr>
            <w:tcW w:w="0" w:type="auto"/>
            <w:noWrap/>
            <w:vAlign w:val="bottom"/>
            <w:hideMark/>
          </w:tcPr>
          <w:p w14:paraId="367C8793" w14:textId="79BD6A53"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ABCA8</w:t>
            </w:r>
          </w:p>
        </w:tc>
        <w:tc>
          <w:tcPr>
            <w:tcW w:w="0" w:type="auto"/>
            <w:noWrap/>
            <w:vAlign w:val="bottom"/>
            <w:hideMark/>
          </w:tcPr>
          <w:p w14:paraId="6269F109"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550CFEC" w14:textId="3B826F5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27250</w:t>
            </w:r>
          </w:p>
        </w:tc>
        <w:tc>
          <w:tcPr>
            <w:tcW w:w="0" w:type="auto"/>
            <w:noWrap/>
            <w:vAlign w:val="bottom"/>
            <w:hideMark/>
          </w:tcPr>
          <w:p w14:paraId="5845488E" w14:textId="3DDF3F2F"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PDCD4</w:t>
            </w:r>
          </w:p>
        </w:tc>
        <w:tc>
          <w:tcPr>
            <w:tcW w:w="0" w:type="auto"/>
            <w:noWrap/>
            <w:vAlign w:val="bottom"/>
            <w:hideMark/>
          </w:tcPr>
          <w:p w14:paraId="74FD55C9"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5D0F6EF" w14:textId="4DB0DAC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9912</w:t>
            </w:r>
          </w:p>
        </w:tc>
        <w:tc>
          <w:tcPr>
            <w:tcW w:w="0" w:type="auto"/>
            <w:noWrap/>
            <w:vAlign w:val="bottom"/>
            <w:hideMark/>
          </w:tcPr>
          <w:p w14:paraId="2C9DEC7E" w14:textId="2466B0C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ARHGAP44</w:t>
            </w:r>
          </w:p>
        </w:tc>
      </w:tr>
      <w:tr w:rsidR="00780E30" w:rsidRPr="00C66693" w14:paraId="12325F92"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BB95576" w14:textId="7F3E08F9" w:rsidR="00780E30" w:rsidRPr="00C66693" w:rsidRDefault="00780E30" w:rsidP="00780E30">
            <w:pPr>
              <w:jc w:val="right"/>
              <w:rPr>
                <w:rFonts w:cstheme="minorHAnsi"/>
                <w:b w:val="0"/>
                <w:bCs w:val="0"/>
                <w:i/>
                <w:iCs/>
              </w:rPr>
            </w:pPr>
            <w:r w:rsidRPr="00780E30">
              <w:rPr>
                <w:rFonts w:cstheme="minorHAnsi"/>
                <w:b w:val="0"/>
                <w:bCs w:val="0"/>
                <w:i/>
                <w:iCs/>
              </w:rPr>
              <w:t>6750</w:t>
            </w:r>
          </w:p>
        </w:tc>
        <w:tc>
          <w:tcPr>
            <w:tcW w:w="0" w:type="auto"/>
            <w:noWrap/>
            <w:vAlign w:val="bottom"/>
            <w:hideMark/>
          </w:tcPr>
          <w:p w14:paraId="70106AAD" w14:textId="21B56874"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SST</w:t>
            </w:r>
          </w:p>
        </w:tc>
        <w:tc>
          <w:tcPr>
            <w:tcW w:w="0" w:type="auto"/>
            <w:noWrap/>
            <w:vAlign w:val="bottom"/>
            <w:hideMark/>
          </w:tcPr>
          <w:p w14:paraId="40D974BF"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1608DA3" w14:textId="694CE93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2651</w:t>
            </w:r>
          </w:p>
        </w:tc>
        <w:tc>
          <w:tcPr>
            <w:tcW w:w="0" w:type="auto"/>
            <w:noWrap/>
            <w:vAlign w:val="bottom"/>
            <w:hideMark/>
          </w:tcPr>
          <w:p w14:paraId="2026A6A5" w14:textId="7C242DD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GCNT2</w:t>
            </w:r>
          </w:p>
        </w:tc>
        <w:tc>
          <w:tcPr>
            <w:tcW w:w="0" w:type="auto"/>
            <w:noWrap/>
            <w:vAlign w:val="bottom"/>
            <w:hideMark/>
          </w:tcPr>
          <w:p w14:paraId="05D3C84F"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8B8334D" w14:textId="0B18CE4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7732</w:t>
            </w:r>
          </w:p>
        </w:tc>
        <w:tc>
          <w:tcPr>
            <w:tcW w:w="0" w:type="auto"/>
            <w:noWrap/>
            <w:vAlign w:val="bottom"/>
            <w:hideMark/>
          </w:tcPr>
          <w:p w14:paraId="3D94D815" w14:textId="1CE9DCD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RNF112</w:t>
            </w:r>
          </w:p>
        </w:tc>
      </w:tr>
      <w:tr w:rsidR="00780E30" w:rsidRPr="00C66693" w14:paraId="155C6186"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1891186" w14:textId="2A95D949" w:rsidR="00780E30" w:rsidRPr="00C66693" w:rsidRDefault="00780E30" w:rsidP="00780E30">
            <w:pPr>
              <w:jc w:val="right"/>
              <w:rPr>
                <w:rFonts w:cstheme="minorHAnsi"/>
                <w:b w:val="0"/>
                <w:bCs w:val="0"/>
                <w:i/>
                <w:iCs/>
              </w:rPr>
            </w:pPr>
            <w:r w:rsidRPr="00780E30">
              <w:rPr>
                <w:rFonts w:cstheme="minorHAnsi"/>
                <w:b w:val="0"/>
                <w:bCs w:val="0"/>
                <w:i/>
                <w:iCs/>
              </w:rPr>
              <w:t>1836</w:t>
            </w:r>
          </w:p>
        </w:tc>
        <w:tc>
          <w:tcPr>
            <w:tcW w:w="0" w:type="auto"/>
            <w:noWrap/>
            <w:vAlign w:val="bottom"/>
            <w:hideMark/>
          </w:tcPr>
          <w:p w14:paraId="7271FEF8" w14:textId="703319A3"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SLC26A2</w:t>
            </w:r>
          </w:p>
        </w:tc>
        <w:tc>
          <w:tcPr>
            <w:tcW w:w="0" w:type="auto"/>
            <w:noWrap/>
            <w:vAlign w:val="bottom"/>
            <w:hideMark/>
          </w:tcPr>
          <w:p w14:paraId="1A4F6044"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22CC107" w14:textId="7DB67D3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79861</w:t>
            </w:r>
          </w:p>
        </w:tc>
        <w:tc>
          <w:tcPr>
            <w:tcW w:w="0" w:type="auto"/>
            <w:noWrap/>
            <w:vAlign w:val="bottom"/>
            <w:hideMark/>
          </w:tcPr>
          <w:p w14:paraId="39F62FD1" w14:textId="3A65420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TUBAL3</w:t>
            </w:r>
          </w:p>
        </w:tc>
        <w:tc>
          <w:tcPr>
            <w:tcW w:w="0" w:type="auto"/>
            <w:noWrap/>
            <w:vAlign w:val="bottom"/>
            <w:hideMark/>
          </w:tcPr>
          <w:p w14:paraId="34952B96"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9B5D7FB" w14:textId="7A337D6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1152</w:t>
            </w:r>
          </w:p>
        </w:tc>
        <w:tc>
          <w:tcPr>
            <w:tcW w:w="0" w:type="auto"/>
            <w:noWrap/>
            <w:vAlign w:val="bottom"/>
            <w:hideMark/>
          </w:tcPr>
          <w:p w14:paraId="302BA4C2" w14:textId="016DBD9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CKB</w:t>
            </w:r>
          </w:p>
        </w:tc>
      </w:tr>
      <w:tr w:rsidR="00780E30" w:rsidRPr="00C66693" w14:paraId="431F1D09"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4160A41" w14:textId="00837427" w:rsidR="00780E30" w:rsidRPr="00C66693" w:rsidRDefault="00780E30" w:rsidP="00780E30">
            <w:pPr>
              <w:jc w:val="right"/>
              <w:rPr>
                <w:rFonts w:cstheme="minorHAnsi"/>
                <w:b w:val="0"/>
                <w:bCs w:val="0"/>
                <w:i/>
                <w:iCs/>
              </w:rPr>
            </w:pPr>
            <w:r w:rsidRPr="00780E30">
              <w:rPr>
                <w:rFonts w:cstheme="minorHAnsi"/>
                <w:b w:val="0"/>
                <w:bCs w:val="0"/>
                <w:i/>
                <w:iCs/>
              </w:rPr>
              <w:t>11240</w:t>
            </w:r>
          </w:p>
        </w:tc>
        <w:tc>
          <w:tcPr>
            <w:tcW w:w="0" w:type="auto"/>
            <w:noWrap/>
            <w:vAlign w:val="bottom"/>
            <w:hideMark/>
          </w:tcPr>
          <w:p w14:paraId="2C941869" w14:textId="30E5640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PADI2</w:t>
            </w:r>
          </w:p>
        </w:tc>
        <w:tc>
          <w:tcPr>
            <w:tcW w:w="0" w:type="auto"/>
            <w:noWrap/>
            <w:vAlign w:val="bottom"/>
            <w:hideMark/>
          </w:tcPr>
          <w:p w14:paraId="487941D8"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EDFE32B" w14:textId="75D23584"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5764</w:t>
            </w:r>
          </w:p>
        </w:tc>
        <w:tc>
          <w:tcPr>
            <w:tcW w:w="0" w:type="auto"/>
            <w:noWrap/>
            <w:vAlign w:val="bottom"/>
            <w:hideMark/>
          </w:tcPr>
          <w:p w14:paraId="1E1AD173" w14:textId="122891A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PTN</w:t>
            </w:r>
          </w:p>
        </w:tc>
        <w:tc>
          <w:tcPr>
            <w:tcW w:w="0" w:type="auto"/>
            <w:noWrap/>
            <w:vAlign w:val="bottom"/>
            <w:hideMark/>
          </w:tcPr>
          <w:p w14:paraId="05E1E0C1"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577F387" w14:textId="01B7D8F4"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23052</w:t>
            </w:r>
          </w:p>
        </w:tc>
        <w:tc>
          <w:tcPr>
            <w:tcW w:w="0" w:type="auto"/>
            <w:noWrap/>
            <w:vAlign w:val="bottom"/>
            <w:hideMark/>
          </w:tcPr>
          <w:p w14:paraId="25C64A5A" w14:textId="0849F7C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ENDOD1</w:t>
            </w:r>
          </w:p>
        </w:tc>
      </w:tr>
      <w:tr w:rsidR="00780E30" w:rsidRPr="00C66693" w14:paraId="6B772518"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BA9C0E8" w14:textId="448E0C00" w:rsidR="00780E30" w:rsidRPr="00C66693" w:rsidRDefault="00780E30" w:rsidP="00780E30">
            <w:pPr>
              <w:jc w:val="right"/>
              <w:rPr>
                <w:rFonts w:cstheme="minorHAnsi"/>
                <w:b w:val="0"/>
                <w:bCs w:val="0"/>
                <w:i/>
                <w:iCs/>
              </w:rPr>
            </w:pPr>
            <w:r w:rsidRPr="00780E30">
              <w:rPr>
                <w:rFonts w:cstheme="minorHAnsi"/>
                <w:b w:val="0"/>
                <w:bCs w:val="0"/>
                <w:i/>
                <w:iCs/>
              </w:rPr>
              <w:t>284723</w:t>
            </w:r>
          </w:p>
        </w:tc>
        <w:tc>
          <w:tcPr>
            <w:tcW w:w="0" w:type="auto"/>
            <w:noWrap/>
            <w:vAlign w:val="bottom"/>
            <w:hideMark/>
          </w:tcPr>
          <w:p w14:paraId="5A5A4791" w14:textId="7FB8D08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SLC25A34</w:t>
            </w:r>
          </w:p>
        </w:tc>
        <w:tc>
          <w:tcPr>
            <w:tcW w:w="0" w:type="auto"/>
            <w:noWrap/>
            <w:vAlign w:val="bottom"/>
            <w:hideMark/>
          </w:tcPr>
          <w:p w14:paraId="547863D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99BD520" w14:textId="4421D9F6"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5333</w:t>
            </w:r>
          </w:p>
        </w:tc>
        <w:tc>
          <w:tcPr>
            <w:tcW w:w="0" w:type="auto"/>
            <w:noWrap/>
            <w:vAlign w:val="bottom"/>
            <w:hideMark/>
          </w:tcPr>
          <w:p w14:paraId="5A4BFD2C" w14:textId="40169EE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PLCD1</w:t>
            </w:r>
          </w:p>
        </w:tc>
        <w:tc>
          <w:tcPr>
            <w:tcW w:w="0" w:type="auto"/>
            <w:noWrap/>
            <w:vAlign w:val="bottom"/>
            <w:hideMark/>
          </w:tcPr>
          <w:p w14:paraId="303C64F1"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7F930DE" w14:textId="0FE760A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79849</w:t>
            </w:r>
          </w:p>
        </w:tc>
        <w:tc>
          <w:tcPr>
            <w:tcW w:w="0" w:type="auto"/>
            <w:noWrap/>
            <w:vAlign w:val="bottom"/>
            <w:hideMark/>
          </w:tcPr>
          <w:p w14:paraId="4DD47AC8" w14:textId="6C91AE1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NHERF4</w:t>
            </w:r>
          </w:p>
        </w:tc>
      </w:tr>
      <w:tr w:rsidR="00780E30" w:rsidRPr="00C66693" w14:paraId="51A94C69"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4D6ECC6" w14:textId="5D6F08D4" w:rsidR="00780E30" w:rsidRPr="00C66693" w:rsidRDefault="00780E30" w:rsidP="00780E30">
            <w:pPr>
              <w:jc w:val="right"/>
              <w:rPr>
                <w:rFonts w:cstheme="minorHAnsi"/>
                <w:b w:val="0"/>
                <w:bCs w:val="0"/>
                <w:i/>
                <w:iCs/>
              </w:rPr>
            </w:pPr>
            <w:r w:rsidRPr="00780E30">
              <w:rPr>
                <w:rFonts w:cstheme="minorHAnsi"/>
                <w:b w:val="0"/>
                <w:bCs w:val="0"/>
                <w:i/>
                <w:iCs/>
              </w:rPr>
              <w:t>9429</w:t>
            </w:r>
          </w:p>
        </w:tc>
        <w:tc>
          <w:tcPr>
            <w:tcW w:w="0" w:type="auto"/>
            <w:noWrap/>
            <w:vAlign w:val="bottom"/>
            <w:hideMark/>
          </w:tcPr>
          <w:p w14:paraId="544646DD" w14:textId="6756AC71"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ABCG2</w:t>
            </w:r>
          </w:p>
        </w:tc>
        <w:tc>
          <w:tcPr>
            <w:tcW w:w="0" w:type="auto"/>
            <w:noWrap/>
            <w:vAlign w:val="bottom"/>
            <w:hideMark/>
          </w:tcPr>
          <w:p w14:paraId="27196B72"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53BC21E" w14:textId="5A8D8D61"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23495</w:t>
            </w:r>
          </w:p>
        </w:tc>
        <w:tc>
          <w:tcPr>
            <w:tcW w:w="0" w:type="auto"/>
            <w:noWrap/>
            <w:vAlign w:val="bottom"/>
            <w:hideMark/>
          </w:tcPr>
          <w:p w14:paraId="3092BA3D" w14:textId="534D644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TNFRSF13B</w:t>
            </w:r>
          </w:p>
        </w:tc>
        <w:tc>
          <w:tcPr>
            <w:tcW w:w="0" w:type="auto"/>
            <w:noWrap/>
            <w:vAlign w:val="bottom"/>
            <w:hideMark/>
          </w:tcPr>
          <w:p w14:paraId="07FF78A0"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EC34A05" w14:textId="2B67CCF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219348</w:t>
            </w:r>
          </w:p>
        </w:tc>
        <w:tc>
          <w:tcPr>
            <w:tcW w:w="0" w:type="auto"/>
            <w:noWrap/>
            <w:vAlign w:val="bottom"/>
            <w:hideMark/>
          </w:tcPr>
          <w:p w14:paraId="54FB8EFC" w14:textId="44AC097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PLAC9</w:t>
            </w:r>
          </w:p>
        </w:tc>
      </w:tr>
      <w:tr w:rsidR="00780E30" w:rsidRPr="00C66693" w14:paraId="21722260"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6E54371" w14:textId="400B5229" w:rsidR="00780E30" w:rsidRPr="00C66693" w:rsidRDefault="00780E30" w:rsidP="00780E30">
            <w:pPr>
              <w:jc w:val="right"/>
              <w:rPr>
                <w:rFonts w:cstheme="minorHAnsi"/>
                <w:b w:val="0"/>
                <w:bCs w:val="0"/>
                <w:i/>
                <w:iCs/>
              </w:rPr>
            </w:pPr>
            <w:r w:rsidRPr="00780E30">
              <w:rPr>
                <w:rFonts w:cstheme="minorHAnsi"/>
                <w:b w:val="0"/>
                <w:bCs w:val="0"/>
                <w:i/>
                <w:iCs/>
              </w:rPr>
              <w:t>1675</w:t>
            </w:r>
          </w:p>
        </w:tc>
        <w:tc>
          <w:tcPr>
            <w:tcW w:w="0" w:type="auto"/>
            <w:noWrap/>
            <w:vAlign w:val="bottom"/>
            <w:hideMark/>
          </w:tcPr>
          <w:p w14:paraId="04592417" w14:textId="155EA3E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CFD</w:t>
            </w:r>
          </w:p>
        </w:tc>
        <w:tc>
          <w:tcPr>
            <w:tcW w:w="0" w:type="auto"/>
            <w:noWrap/>
            <w:vAlign w:val="bottom"/>
            <w:hideMark/>
          </w:tcPr>
          <w:p w14:paraId="6ACA3841"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ADD14C4" w14:textId="45840A8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57595</w:t>
            </w:r>
          </w:p>
        </w:tc>
        <w:tc>
          <w:tcPr>
            <w:tcW w:w="0" w:type="auto"/>
            <w:noWrap/>
            <w:vAlign w:val="bottom"/>
            <w:hideMark/>
          </w:tcPr>
          <w:p w14:paraId="3E72867C" w14:textId="54EB098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PDZD4</w:t>
            </w:r>
          </w:p>
        </w:tc>
        <w:tc>
          <w:tcPr>
            <w:tcW w:w="0" w:type="auto"/>
            <w:noWrap/>
            <w:vAlign w:val="bottom"/>
            <w:hideMark/>
          </w:tcPr>
          <w:p w14:paraId="4A9E107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CE9D79B" w14:textId="706A3756"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114131</w:t>
            </w:r>
          </w:p>
        </w:tc>
        <w:tc>
          <w:tcPr>
            <w:tcW w:w="0" w:type="auto"/>
            <w:noWrap/>
            <w:vAlign w:val="bottom"/>
            <w:hideMark/>
          </w:tcPr>
          <w:p w14:paraId="22012842" w14:textId="00886090"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UCN3</w:t>
            </w:r>
          </w:p>
        </w:tc>
      </w:tr>
      <w:tr w:rsidR="00780E30" w:rsidRPr="00C66693" w14:paraId="63C74EFF"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29D91C5" w14:textId="48BD0F4E" w:rsidR="00780E30" w:rsidRPr="00C66693" w:rsidRDefault="00780E30" w:rsidP="00780E30">
            <w:pPr>
              <w:jc w:val="right"/>
              <w:rPr>
                <w:rFonts w:cstheme="minorHAnsi"/>
                <w:b w:val="0"/>
                <w:bCs w:val="0"/>
                <w:i/>
                <w:iCs/>
              </w:rPr>
            </w:pPr>
            <w:r w:rsidRPr="00780E30">
              <w:rPr>
                <w:rFonts w:cstheme="minorHAnsi"/>
                <w:b w:val="0"/>
                <w:bCs w:val="0"/>
                <w:i/>
                <w:iCs/>
              </w:rPr>
              <w:t>123264</w:t>
            </w:r>
          </w:p>
        </w:tc>
        <w:tc>
          <w:tcPr>
            <w:tcW w:w="0" w:type="auto"/>
            <w:noWrap/>
            <w:vAlign w:val="bottom"/>
            <w:hideMark/>
          </w:tcPr>
          <w:p w14:paraId="61EE04B0" w14:textId="77557C0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SLC51B</w:t>
            </w:r>
          </w:p>
        </w:tc>
        <w:tc>
          <w:tcPr>
            <w:tcW w:w="0" w:type="auto"/>
            <w:noWrap/>
            <w:vAlign w:val="bottom"/>
            <w:hideMark/>
          </w:tcPr>
          <w:p w14:paraId="0336B0C7"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42877CA" w14:textId="7E78EAB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5152</w:t>
            </w:r>
          </w:p>
        </w:tc>
        <w:tc>
          <w:tcPr>
            <w:tcW w:w="0" w:type="auto"/>
            <w:noWrap/>
            <w:vAlign w:val="bottom"/>
            <w:hideMark/>
          </w:tcPr>
          <w:p w14:paraId="7F8874BF" w14:textId="05D3D553"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PDE9A</w:t>
            </w:r>
          </w:p>
        </w:tc>
        <w:tc>
          <w:tcPr>
            <w:tcW w:w="0" w:type="auto"/>
            <w:noWrap/>
            <w:vAlign w:val="bottom"/>
            <w:hideMark/>
          </w:tcPr>
          <w:p w14:paraId="30F3B79A"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0D75E4C" w14:textId="11C3DDE3"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10022</w:t>
            </w:r>
          </w:p>
        </w:tc>
        <w:tc>
          <w:tcPr>
            <w:tcW w:w="0" w:type="auto"/>
            <w:noWrap/>
            <w:vAlign w:val="bottom"/>
            <w:hideMark/>
          </w:tcPr>
          <w:p w14:paraId="31494ACC" w14:textId="5AEBA7B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INSL5</w:t>
            </w:r>
          </w:p>
        </w:tc>
      </w:tr>
      <w:tr w:rsidR="00780E30" w:rsidRPr="00C66693" w14:paraId="18829B2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02E7323" w14:textId="738AB411" w:rsidR="00780E30" w:rsidRPr="00C66693" w:rsidRDefault="00780E30" w:rsidP="00780E30">
            <w:pPr>
              <w:jc w:val="right"/>
              <w:rPr>
                <w:rFonts w:cstheme="minorHAnsi"/>
                <w:b w:val="0"/>
                <w:bCs w:val="0"/>
                <w:i/>
                <w:iCs/>
              </w:rPr>
            </w:pPr>
            <w:r w:rsidRPr="00780E30">
              <w:rPr>
                <w:rFonts w:cstheme="minorHAnsi"/>
                <w:b w:val="0"/>
                <w:bCs w:val="0"/>
                <w:i/>
                <w:iCs/>
              </w:rPr>
              <w:t>130497</w:t>
            </w:r>
          </w:p>
        </w:tc>
        <w:tc>
          <w:tcPr>
            <w:tcW w:w="0" w:type="auto"/>
            <w:noWrap/>
            <w:vAlign w:val="bottom"/>
            <w:hideMark/>
          </w:tcPr>
          <w:p w14:paraId="4103F223" w14:textId="255AF8C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OSR1</w:t>
            </w:r>
          </w:p>
        </w:tc>
        <w:tc>
          <w:tcPr>
            <w:tcW w:w="0" w:type="auto"/>
            <w:noWrap/>
            <w:vAlign w:val="bottom"/>
            <w:hideMark/>
          </w:tcPr>
          <w:p w14:paraId="4F6CFC4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3165E20" w14:textId="4482379B"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1412</w:t>
            </w:r>
          </w:p>
        </w:tc>
        <w:tc>
          <w:tcPr>
            <w:tcW w:w="0" w:type="auto"/>
            <w:noWrap/>
            <w:vAlign w:val="bottom"/>
            <w:hideMark/>
          </w:tcPr>
          <w:p w14:paraId="2C25A58D" w14:textId="48CA0D4B"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CRYBA2</w:t>
            </w:r>
          </w:p>
        </w:tc>
        <w:tc>
          <w:tcPr>
            <w:tcW w:w="0" w:type="auto"/>
            <w:noWrap/>
            <w:vAlign w:val="bottom"/>
            <w:hideMark/>
          </w:tcPr>
          <w:p w14:paraId="3B4CE758"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053DBA3" w14:textId="0D8B75BE"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100506542</w:t>
            </w:r>
          </w:p>
        </w:tc>
        <w:tc>
          <w:tcPr>
            <w:tcW w:w="0" w:type="auto"/>
            <w:noWrap/>
            <w:vAlign w:val="bottom"/>
            <w:hideMark/>
          </w:tcPr>
          <w:p w14:paraId="7C1DA652" w14:textId="7926718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LINC01082</w:t>
            </w:r>
          </w:p>
        </w:tc>
      </w:tr>
      <w:tr w:rsidR="00780E30" w:rsidRPr="00C66693" w14:paraId="0E01C79D"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5867796" w14:textId="43C31B10" w:rsidR="00780E30" w:rsidRPr="00C66693" w:rsidRDefault="00780E30" w:rsidP="00780E30">
            <w:pPr>
              <w:jc w:val="right"/>
              <w:rPr>
                <w:rFonts w:cstheme="minorHAnsi"/>
                <w:b w:val="0"/>
                <w:bCs w:val="0"/>
                <w:i/>
                <w:iCs/>
              </w:rPr>
            </w:pPr>
            <w:r w:rsidRPr="00780E30">
              <w:rPr>
                <w:rFonts w:cstheme="minorHAnsi"/>
                <w:b w:val="0"/>
                <w:bCs w:val="0"/>
                <w:i/>
                <w:iCs/>
              </w:rPr>
              <w:t>2980</w:t>
            </w:r>
          </w:p>
        </w:tc>
        <w:tc>
          <w:tcPr>
            <w:tcW w:w="0" w:type="auto"/>
            <w:noWrap/>
            <w:vAlign w:val="bottom"/>
            <w:hideMark/>
          </w:tcPr>
          <w:p w14:paraId="72A6A894" w14:textId="1867FFF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GUCA2A</w:t>
            </w:r>
          </w:p>
        </w:tc>
        <w:tc>
          <w:tcPr>
            <w:tcW w:w="0" w:type="auto"/>
            <w:noWrap/>
            <w:vAlign w:val="bottom"/>
            <w:hideMark/>
          </w:tcPr>
          <w:p w14:paraId="7E9E35F7"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6893CD8" w14:textId="3215C35F"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653808</w:t>
            </w:r>
          </w:p>
        </w:tc>
        <w:tc>
          <w:tcPr>
            <w:tcW w:w="0" w:type="auto"/>
            <w:noWrap/>
            <w:vAlign w:val="bottom"/>
            <w:hideMark/>
          </w:tcPr>
          <w:p w14:paraId="29EFE48A" w14:textId="570F2C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ZG16</w:t>
            </w:r>
          </w:p>
        </w:tc>
        <w:tc>
          <w:tcPr>
            <w:tcW w:w="0" w:type="auto"/>
            <w:noWrap/>
            <w:vAlign w:val="bottom"/>
            <w:hideMark/>
          </w:tcPr>
          <w:p w14:paraId="731F533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3C7E043" w14:textId="049CE493"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23140</w:t>
            </w:r>
          </w:p>
        </w:tc>
        <w:tc>
          <w:tcPr>
            <w:tcW w:w="0" w:type="auto"/>
            <w:noWrap/>
            <w:vAlign w:val="bottom"/>
            <w:hideMark/>
          </w:tcPr>
          <w:p w14:paraId="75F3333E" w14:textId="2CC02CD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ZZEF1</w:t>
            </w:r>
          </w:p>
        </w:tc>
      </w:tr>
      <w:tr w:rsidR="00780E30" w:rsidRPr="00C66693" w14:paraId="5F46D89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5538FB3" w14:textId="201F38E9" w:rsidR="00780E30" w:rsidRPr="00C66693" w:rsidRDefault="00780E30" w:rsidP="00780E30">
            <w:pPr>
              <w:jc w:val="right"/>
              <w:rPr>
                <w:rFonts w:cstheme="minorHAnsi"/>
                <w:b w:val="0"/>
                <w:bCs w:val="0"/>
                <w:i/>
                <w:iCs/>
              </w:rPr>
            </w:pPr>
            <w:r w:rsidRPr="00780E30">
              <w:rPr>
                <w:rFonts w:cstheme="minorHAnsi"/>
                <w:b w:val="0"/>
                <w:bCs w:val="0"/>
                <w:i/>
                <w:iCs/>
              </w:rPr>
              <w:t>4496</w:t>
            </w:r>
          </w:p>
        </w:tc>
        <w:tc>
          <w:tcPr>
            <w:tcW w:w="0" w:type="auto"/>
            <w:noWrap/>
            <w:vAlign w:val="bottom"/>
            <w:hideMark/>
          </w:tcPr>
          <w:p w14:paraId="21BCB2AD" w14:textId="1AB5490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MT1H</w:t>
            </w:r>
          </w:p>
        </w:tc>
        <w:tc>
          <w:tcPr>
            <w:tcW w:w="0" w:type="auto"/>
            <w:noWrap/>
            <w:vAlign w:val="bottom"/>
            <w:hideMark/>
          </w:tcPr>
          <w:p w14:paraId="5F1F590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0A68A7A" w14:textId="51A214D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11148</w:t>
            </w:r>
          </w:p>
        </w:tc>
        <w:tc>
          <w:tcPr>
            <w:tcW w:w="0" w:type="auto"/>
            <w:noWrap/>
            <w:vAlign w:val="bottom"/>
            <w:hideMark/>
          </w:tcPr>
          <w:p w14:paraId="201B419D" w14:textId="75EE9F18"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HHLA2</w:t>
            </w:r>
          </w:p>
        </w:tc>
        <w:tc>
          <w:tcPr>
            <w:tcW w:w="0" w:type="auto"/>
            <w:noWrap/>
            <w:vAlign w:val="bottom"/>
            <w:hideMark/>
          </w:tcPr>
          <w:p w14:paraId="50B0EEF6"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ECC45C9" w14:textId="49A813F3"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3294</w:t>
            </w:r>
          </w:p>
        </w:tc>
        <w:tc>
          <w:tcPr>
            <w:tcW w:w="0" w:type="auto"/>
            <w:noWrap/>
            <w:vAlign w:val="bottom"/>
            <w:hideMark/>
          </w:tcPr>
          <w:p w14:paraId="6D9DF181" w14:textId="640FCF70"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HSD17B2</w:t>
            </w:r>
          </w:p>
        </w:tc>
      </w:tr>
      <w:tr w:rsidR="00780E30" w:rsidRPr="00C66693" w14:paraId="2B68A904"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BF14838" w14:textId="0D3DD364" w:rsidR="00780E30" w:rsidRPr="00C66693" w:rsidRDefault="00780E30" w:rsidP="00780E30">
            <w:pPr>
              <w:jc w:val="right"/>
              <w:rPr>
                <w:rFonts w:cstheme="minorHAnsi"/>
                <w:b w:val="0"/>
                <w:bCs w:val="0"/>
                <w:i/>
                <w:iCs/>
              </w:rPr>
            </w:pPr>
            <w:r w:rsidRPr="00780E30">
              <w:rPr>
                <w:rFonts w:cstheme="minorHAnsi"/>
                <w:b w:val="0"/>
                <w:bCs w:val="0"/>
                <w:i/>
                <w:iCs/>
              </w:rPr>
              <w:t>343</w:t>
            </w:r>
          </w:p>
        </w:tc>
        <w:tc>
          <w:tcPr>
            <w:tcW w:w="0" w:type="auto"/>
            <w:noWrap/>
            <w:vAlign w:val="bottom"/>
            <w:hideMark/>
          </w:tcPr>
          <w:p w14:paraId="326C5ADF" w14:textId="0AA22AB0"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AQP8</w:t>
            </w:r>
          </w:p>
        </w:tc>
        <w:tc>
          <w:tcPr>
            <w:tcW w:w="0" w:type="auto"/>
            <w:noWrap/>
            <w:vAlign w:val="bottom"/>
            <w:hideMark/>
          </w:tcPr>
          <w:p w14:paraId="01E6DE47"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0EA054A" w14:textId="2ECBA5C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22989</w:t>
            </w:r>
          </w:p>
        </w:tc>
        <w:tc>
          <w:tcPr>
            <w:tcW w:w="0" w:type="auto"/>
            <w:noWrap/>
            <w:vAlign w:val="bottom"/>
            <w:hideMark/>
          </w:tcPr>
          <w:p w14:paraId="7CD9A3E6" w14:textId="133CFEC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MYH15</w:t>
            </w:r>
          </w:p>
        </w:tc>
        <w:tc>
          <w:tcPr>
            <w:tcW w:w="0" w:type="auto"/>
            <w:noWrap/>
            <w:vAlign w:val="bottom"/>
            <w:hideMark/>
          </w:tcPr>
          <w:p w14:paraId="4471B25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8D41404" w14:textId="1455FA0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1776</w:t>
            </w:r>
          </w:p>
        </w:tc>
        <w:tc>
          <w:tcPr>
            <w:tcW w:w="0" w:type="auto"/>
            <w:noWrap/>
            <w:vAlign w:val="bottom"/>
            <w:hideMark/>
          </w:tcPr>
          <w:p w14:paraId="5B10B7D1" w14:textId="53D846F3"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DNASE1L3</w:t>
            </w:r>
          </w:p>
        </w:tc>
      </w:tr>
      <w:tr w:rsidR="00780E30" w:rsidRPr="00C66693" w14:paraId="20C42C29"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928BAFE" w14:textId="08550603" w:rsidR="00780E30" w:rsidRPr="00C66693" w:rsidRDefault="00780E30" w:rsidP="00780E30">
            <w:pPr>
              <w:jc w:val="right"/>
              <w:rPr>
                <w:rFonts w:cstheme="minorHAnsi"/>
                <w:b w:val="0"/>
                <w:bCs w:val="0"/>
                <w:i/>
                <w:iCs/>
              </w:rPr>
            </w:pPr>
            <w:r w:rsidRPr="00780E30">
              <w:rPr>
                <w:rFonts w:cstheme="minorHAnsi"/>
                <w:b w:val="0"/>
                <w:bCs w:val="0"/>
                <w:i/>
                <w:iCs/>
              </w:rPr>
              <w:t>2675</w:t>
            </w:r>
          </w:p>
        </w:tc>
        <w:tc>
          <w:tcPr>
            <w:tcW w:w="0" w:type="auto"/>
            <w:noWrap/>
            <w:vAlign w:val="bottom"/>
            <w:hideMark/>
          </w:tcPr>
          <w:p w14:paraId="5A9A997C" w14:textId="2C35F66D"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GFRA2</w:t>
            </w:r>
          </w:p>
        </w:tc>
        <w:tc>
          <w:tcPr>
            <w:tcW w:w="0" w:type="auto"/>
            <w:noWrap/>
            <w:vAlign w:val="bottom"/>
            <w:hideMark/>
          </w:tcPr>
          <w:p w14:paraId="77FF038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D368DC9" w14:textId="60E470E7"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8736</w:t>
            </w:r>
          </w:p>
        </w:tc>
        <w:tc>
          <w:tcPr>
            <w:tcW w:w="0" w:type="auto"/>
            <w:noWrap/>
            <w:vAlign w:val="bottom"/>
            <w:hideMark/>
          </w:tcPr>
          <w:p w14:paraId="00EA1FBB" w14:textId="50D072A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MYOM1</w:t>
            </w:r>
          </w:p>
        </w:tc>
        <w:tc>
          <w:tcPr>
            <w:tcW w:w="0" w:type="auto"/>
            <w:noWrap/>
            <w:vAlign w:val="bottom"/>
            <w:hideMark/>
          </w:tcPr>
          <w:p w14:paraId="30CFF5E4"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5190512" w14:textId="6B131CE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654346</w:t>
            </w:r>
          </w:p>
        </w:tc>
        <w:tc>
          <w:tcPr>
            <w:tcW w:w="0" w:type="auto"/>
            <w:noWrap/>
            <w:vAlign w:val="bottom"/>
            <w:hideMark/>
          </w:tcPr>
          <w:p w14:paraId="1BE44F55" w14:textId="2AA22D2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LGALS9C</w:t>
            </w:r>
          </w:p>
        </w:tc>
      </w:tr>
      <w:tr w:rsidR="00780E30" w:rsidRPr="00C66693" w14:paraId="2E560610"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0DEEC89" w14:textId="614D1165" w:rsidR="00780E30" w:rsidRPr="00C66693" w:rsidRDefault="00780E30" w:rsidP="00780E30">
            <w:pPr>
              <w:jc w:val="right"/>
              <w:rPr>
                <w:rFonts w:cstheme="minorHAnsi"/>
                <w:b w:val="0"/>
                <w:bCs w:val="0"/>
                <w:i/>
                <w:iCs/>
              </w:rPr>
            </w:pPr>
            <w:r w:rsidRPr="00780E30">
              <w:rPr>
                <w:rFonts w:cstheme="minorHAnsi"/>
                <w:b w:val="0"/>
                <w:bCs w:val="0"/>
                <w:i/>
                <w:iCs/>
              </w:rPr>
              <w:t>84281</w:t>
            </w:r>
          </w:p>
        </w:tc>
        <w:tc>
          <w:tcPr>
            <w:tcW w:w="0" w:type="auto"/>
            <w:noWrap/>
            <w:vAlign w:val="bottom"/>
            <w:hideMark/>
          </w:tcPr>
          <w:p w14:paraId="2325187A" w14:textId="18105D92"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AKAP19</w:t>
            </w:r>
          </w:p>
        </w:tc>
        <w:tc>
          <w:tcPr>
            <w:tcW w:w="0" w:type="auto"/>
            <w:noWrap/>
            <w:vAlign w:val="bottom"/>
            <w:hideMark/>
          </w:tcPr>
          <w:p w14:paraId="6128D433"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661A2D8" w14:textId="74F984D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25840</w:t>
            </w:r>
          </w:p>
        </w:tc>
        <w:tc>
          <w:tcPr>
            <w:tcW w:w="0" w:type="auto"/>
            <w:noWrap/>
            <w:vAlign w:val="bottom"/>
            <w:hideMark/>
          </w:tcPr>
          <w:p w14:paraId="1AB139CC" w14:textId="1D62DBB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TMT1A</w:t>
            </w:r>
          </w:p>
        </w:tc>
        <w:tc>
          <w:tcPr>
            <w:tcW w:w="0" w:type="auto"/>
            <w:noWrap/>
            <w:vAlign w:val="bottom"/>
            <w:hideMark/>
          </w:tcPr>
          <w:p w14:paraId="1C030E5E"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C4AFC06" w14:textId="7E8706C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253012</w:t>
            </w:r>
          </w:p>
        </w:tc>
        <w:tc>
          <w:tcPr>
            <w:tcW w:w="0" w:type="auto"/>
            <w:noWrap/>
            <w:vAlign w:val="bottom"/>
            <w:hideMark/>
          </w:tcPr>
          <w:p w14:paraId="23B33DC9" w14:textId="6F55F97C"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HEPACAM2</w:t>
            </w:r>
          </w:p>
        </w:tc>
      </w:tr>
      <w:tr w:rsidR="00780E30" w:rsidRPr="00C66693" w14:paraId="2CBEFC81"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5335693" w14:textId="4DD28424" w:rsidR="00780E30" w:rsidRPr="00C66693" w:rsidRDefault="00780E30" w:rsidP="00780E30">
            <w:pPr>
              <w:jc w:val="right"/>
              <w:rPr>
                <w:rFonts w:cstheme="minorHAnsi"/>
                <w:b w:val="0"/>
                <w:bCs w:val="0"/>
                <w:i/>
                <w:iCs/>
              </w:rPr>
            </w:pPr>
            <w:r w:rsidRPr="00780E30">
              <w:rPr>
                <w:rFonts w:cstheme="minorHAnsi"/>
                <w:b w:val="0"/>
                <w:bCs w:val="0"/>
                <w:i/>
                <w:iCs/>
              </w:rPr>
              <w:t>2168</w:t>
            </w:r>
          </w:p>
        </w:tc>
        <w:tc>
          <w:tcPr>
            <w:tcW w:w="0" w:type="auto"/>
            <w:noWrap/>
            <w:vAlign w:val="bottom"/>
            <w:hideMark/>
          </w:tcPr>
          <w:p w14:paraId="0D8D192D" w14:textId="27635750"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FABP1</w:t>
            </w:r>
          </w:p>
        </w:tc>
        <w:tc>
          <w:tcPr>
            <w:tcW w:w="0" w:type="auto"/>
            <w:noWrap/>
            <w:vAlign w:val="bottom"/>
            <w:hideMark/>
          </w:tcPr>
          <w:p w14:paraId="790B89AB"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AAD5969" w14:textId="4D847B80"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11126</w:t>
            </w:r>
          </w:p>
        </w:tc>
        <w:tc>
          <w:tcPr>
            <w:tcW w:w="0" w:type="auto"/>
            <w:noWrap/>
            <w:vAlign w:val="bottom"/>
            <w:hideMark/>
          </w:tcPr>
          <w:p w14:paraId="774BE762" w14:textId="25CF0CA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CD160</w:t>
            </w:r>
          </w:p>
        </w:tc>
        <w:tc>
          <w:tcPr>
            <w:tcW w:w="0" w:type="auto"/>
            <w:noWrap/>
            <w:vAlign w:val="bottom"/>
            <w:hideMark/>
          </w:tcPr>
          <w:p w14:paraId="35F89D6D"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DBC3E22" w14:textId="141C7518"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51567</w:t>
            </w:r>
          </w:p>
        </w:tc>
        <w:tc>
          <w:tcPr>
            <w:tcW w:w="0" w:type="auto"/>
            <w:noWrap/>
            <w:vAlign w:val="bottom"/>
            <w:hideMark/>
          </w:tcPr>
          <w:p w14:paraId="59A86888" w14:textId="7556ADEF"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TDP2</w:t>
            </w:r>
          </w:p>
        </w:tc>
      </w:tr>
      <w:tr w:rsidR="00780E30" w:rsidRPr="00C66693" w14:paraId="6FFF6FA6"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5E9A533" w14:textId="6A8B77D3" w:rsidR="00780E30" w:rsidRPr="00C66693" w:rsidRDefault="00780E30" w:rsidP="00780E30">
            <w:pPr>
              <w:jc w:val="right"/>
              <w:rPr>
                <w:rFonts w:cstheme="minorHAnsi"/>
                <w:b w:val="0"/>
                <w:bCs w:val="0"/>
                <w:i/>
                <w:iCs/>
              </w:rPr>
            </w:pPr>
            <w:r w:rsidRPr="00780E30">
              <w:rPr>
                <w:rFonts w:cstheme="minorHAnsi"/>
                <w:b w:val="0"/>
                <w:bCs w:val="0"/>
                <w:i/>
                <w:iCs/>
              </w:rPr>
              <w:t>643236</w:t>
            </w:r>
          </w:p>
        </w:tc>
        <w:tc>
          <w:tcPr>
            <w:tcW w:w="0" w:type="auto"/>
            <w:noWrap/>
            <w:vAlign w:val="bottom"/>
            <w:hideMark/>
          </w:tcPr>
          <w:p w14:paraId="5F73622D" w14:textId="7F976AB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TMEM72</w:t>
            </w:r>
          </w:p>
        </w:tc>
        <w:tc>
          <w:tcPr>
            <w:tcW w:w="0" w:type="auto"/>
            <w:noWrap/>
            <w:vAlign w:val="bottom"/>
            <w:hideMark/>
          </w:tcPr>
          <w:p w14:paraId="688A519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D6896ED" w14:textId="0DC4C809"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653567</w:t>
            </w:r>
          </w:p>
        </w:tc>
        <w:tc>
          <w:tcPr>
            <w:tcW w:w="0" w:type="auto"/>
            <w:noWrap/>
            <w:vAlign w:val="bottom"/>
            <w:hideMark/>
          </w:tcPr>
          <w:p w14:paraId="5072B4C0" w14:textId="54ECCCC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TMEM236</w:t>
            </w:r>
          </w:p>
        </w:tc>
        <w:tc>
          <w:tcPr>
            <w:tcW w:w="0" w:type="auto"/>
            <w:noWrap/>
            <w:vAlign w:val="bottom"/>
            <w:hideMark/>
          </w:tcPr>
          <w:p w14:paraId="5B8CFB7F"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A99177F" w14:textId="0A09085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23563</w:t>
            </w:r>
          </w:p>
        </w:tc>
        <w:tc>
          <w:tcPr>
            <w:tcW w:w="0" w:type="auto"/>
            <w:noWrap/>
            <w:vAlign w:val="bottom"/>
            <w:hideMark/>
          </w:tcPr>
          <w:p w14:paraId="6E272D3D" w14:textId="1FD447D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CHST5</w:t>
            </w:r>
          </w:p>
        </w:tc>
      </w:tr>
      <w:tr w:rsidR="00780E30" w:rsidRPr="00C66693" w14:paraId="5DA0FC3F"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56B2220" w14:textId="5BF32D27" w:rsidR="00780E30" w:rsidRPr="00C66693" w:rsidRDefault="00780E30" w:rsidP="00780E30">
            <w:pPr>
              <w:jc w:val="right"/>
              <w:rPr>
                <w:rFonts w:cstheme="minorHAnsi"/>
                <w:b w:val="0"/>
                <w:bCs w:val="0"/>
                <w:i/>
                <w:iCs/>
              </w:rPr>
            </w:pPr>
            <w:r w:rsidRPr="00780E30">
              <w:rPr>
                <w:rFonts w:cstheme="minorHAnsi"/>
                <w:b w:val="0"/>
                <w:bCs w:val="0"/>
                <w:i/>
                <w:iCs/>
              </w:rPr>
              <w:lastRenderedPageBreak/>
              <w:t>644844</w:t>
            </w:r>
          </w:p>
        </w:tc>
        <w:tc>
          <w:tcPr>
            <w:tcW w:w="0" w:type="auto"/>
            <w:noWrap/>
            <w:vAlign w:val="bottom"/>
            <w:hideMark/>
          </w:tcPr>
          <w:p w14:paraId="6A08F1FA" w14:textId="04821C5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PHGR1</w:t>
            </w:r>
          </w:p>
        </w:tc>
        <w:tc>
          <w:tcPr>
            <w:tcW w:w="0" w:type="auto"/>
            <w:noWrap/>
            <w:vAlign w:val="bottom"/>
            <w:hideMark/>
          </w:tcPr>
          <w:p w14:paraId="7437E12E"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EC687FE" w14:textId="6B478442"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6338</w:t>
            </w:r>
          </w:p>
        </w:tc>
        <w:tc>
          <w:tcPr>
            <w:tcW w:w="0" w:type="auto"/>
            <w:noWrap/>
            <w:vAlign w:val="bottom"/>
            <w:hideMark/>
          </w:tcPr>
          <w:p w14:paraId="415BCC80" w14:textId="5B41B52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SCNN1B</w:t>
            </w:r>
          </w:p>
        </w:tc>
        <w:tc>
          <w:tcPr>
            <w:tcW w:w="0" w:type="auto"/>
            <w:noWrap/>
            <w:vAlign w:val="bottom"/>
            <w:hideMark/>
          </w:tcPr>
          <w:p w14:paraId="79C1314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38D38E8" w14:textId="181283D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197257</w:t>
            </w:r>
          </w:p>
        </w:tc>
        <w:tc>
          <w:tcPr>
            <w:tcW w:w="0" w:type="auto"/>
            <w:noWrap/>
            <w:vAlign w:val="bottom"/>
            <w:hideMark/>
          </w:tcPr>
          <w:p w14:paraId="5BCCDF57" w14:textId="017A36D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LDHD</w:t>
            </w:r>
          </w:p>
        </w:tc>
      </w:tr>
      <w:tr w:rsidR="00780E30" w:rsidRPr="00C66693" w14:paraId="4FC1F8D5"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3F9EF75" w14:textId="45EBB7C4" w:rsidR="00780E30" w:rsidRPr="00C66693" w:rsidRDefault="00780E30" w:rsidP="00780E30">
            <w:pPr>
              <w:jc w:val="right"/>
              <w:rPr>
                <w:rFonts w:cstheme="minorHAnsi"/>
                <w:b w:val="0"/>
                <w:bCs w:val="0"/>
                <w:i/>
                <w:iCs/>
              </w:rPr>
            </w:pPr>
            <w:r w:rsidRPr="00780E30">
              <w:rPr>
                <w:rFonts w:cstheme="minorHAnsi"/>
                <w:b w:val="0"/>
                <w:bCs w:val="0"/>
                <w:i/>
                <w:iCs/>
              </w:rPr>
              <w:t>2641</w:t>
            </w:r>
          </w:p>
        </w:tc>
        <w:tc>
          <w:tcPr>
            <w:tcW w:w="0" w:type="auto"/>
            <w:noWrap/>
            <w:vAlign w:val="bottom"/>
            <w:hideMark/>
          </w:tcPr>
          <w:p w14:paraId="26640491" w14:textId="3533A2B6"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GCG</w:t>
            </w:r>
          </w:p>
        </w:tc>
        <w:tc>
          <w:tcPr>
            <w:tcW w:w="0" w:type="auto"/>
            <w:noWrap/>
            <w:vAlign w:val="bottom"/>
            <w:hideMark/>
          </w:tcPr>
          <w:p w14:paraId="660FF6D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D7D2026" w14:textId="2B3EAED2"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8857</w:t>
            </w:r>
          </w:p>
        </w:tc>
        <w:tc>
          <w:tcPr>
            <w:tcW w:w="0" w:type="auto"/>
            <w:noWrap/>
            <w:vAlign w:val="bottom"/>
            <w:hideMark/>
          </w:tcPr>
          <w:p w14:paraId="14471252" w14:textId="19EA7856"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FCGBP</w:t>
            </w:r>
          </w:p>
        </w:tc>
        <w:tc>
          <w:tcPr>
            <w:tcW w:w="0" w:type="auto"/>
            <w:noWrap/>
            <w:vAlign w:val="bottom"/>
            <w:hideMark/>
          </w:tcPr>
          <w:p w14:paraId="0596965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D11D361" w14:textId="3E5EF86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9963</w:t>
            </w:r>
          </w:p>
        </w:tc>
        <w:tc>
          <w:tcPr>
            <w:tcW w:w="0" w:type="auto"/>
            <w:noWrap/>
            <w:vAlign w:val="bottom"/>
            <w:hideMark/>
          </w:tcPr>
          <w:p w14:paraId="2FE7194A" w14:textId="1A7B9AB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SLC23A1</w:t>
            </w:r>
          </w:p>
        </w:tc>
      </w:tr>
      <w:tr w:rsidR="00780E30" w:rsidRPr="00C66693" w14:paraId="7646963C"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F73F21F" w14:textId="72A654A5" w:rsidR="00780E30" w:rsidRPr="00C66693" w:rsidRDefault="00780E30" w:rsidP="00780E30">
            <w:pPr>
              <w:jc w:val="right"/>
              <w:rPr>
                <w:rFonts w:cstheme="minorHAnsi"/>
                <w:b w:val="0"/>
                <w:bCs w:val="0"/>
                <w:i/>
                <w:iCs/>
              </w:rPr>
            </w:pPr>
            <w:r w:rsidRPr="00780E30">
              <w:rPr>
                <w:rFonts w:cstheme="minorHAnsi"/>
                <w:b w:val="0"/>
                <w:bCs w:val="0"/>
                <w:i/>
                <w:iCs/>
              </w:rPr>
              <w:t>10050</w:t>
            </w:r>
          </w:p>
        </w:tc>
        <w:tc>
          <w:tcPr>
            <w:tcW w:w="0" w:type="auto"/>
            <w:noWrap/>
            <w:vAlign w:val="bottom"/>
            <w:hideMark/>
          </w:tcPr>
          <w:p w14:paraId="7E1C7AEE" w14:textId="0E6C1E47"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SLC17A4</w:t>
            </w:r>
          </w:p>
        </w:tc>
        <w:tc>
          <w:tcPr>
            <w:tcW w:w="0" w:type="auto"/>
            <w:noWrap/>
            <w:vAlign w:val="bottom"/>
            <w:hideMark/>
          </w:tcPr>
          <w:p w14:paraId="25A4FD57"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597B644" w14:textId="71098BC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126</w:t>
            </w:r>
          </w:p>
        </w:tc>
        <w:tc>
          <w:tcPr>
            <w:tcW w:w="0" w:type="auto"/>
            <w:noWrap/>
            <w:vAlign w:val="bottom"/>
            <w:hideMark/>
          </w:tcPr>
          <w:p w14:paraId="6838295D" w14:textId="61BBBF5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ADH1C</w:t>
            </w:r>
          </w:p>
        </w:tc>
        <w:tc>
          <w:tcPr>
            <w:tcW w:w="0" w:type="auto"/>
            <w:noWrap/>
            <w:vAlign w:val="bottom"/>
            <w:hideMark/>
          </w:tcPr>
          <w:p w14:paraId="4D97CCBF"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3968DCF" w14:textId="3389C97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388335</w:t>
            </w:r>
          </w:p>
        </w:tc>
        <w:tc>
          <w:tcPr>
            <w:tcW w:w="0" w:type="auto"/>
            <w:noWrap/>
            <w:vAlign w:val="bottom"/>
            <w:hideMark/>
          </w:tcPr>
          <w:p w14:paraId="51CB108B" w14:textId="330C48C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TMEM220</w:t>
            </w:r>
          </w:p>
        </w:tc>
      </w:tr>
      <w:tr w:rsidR="00780E30" w:rsidRPr="00C66693" w14:paraId="1E53649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CFE71AA" w14:textId="1FBE0598" w:rsidR="00780E30" w:rsidRPr="00C66693" w:rsidRDefault="00780E30" w:rsidP="00780E30">
            <w:pPr>
              <w:jc w:val="right"/>
              <w:rPr>
                <w:rFonts w:cstheme="minorHAnsi"/>
                <w:b w:val="0"/>
                <w:bCs w:val="0"/>
                <w:i/>
                <w:iCs/>
              </w:rPr>
            </w:pPr>
            <w:r w:rsidRPr="00780E30">
              <w:rPr>
                <w:rFonts w:cstheme="minorHAnsi"/>
                <w:b w:val="0"/>
                <w:bCs w:val="0"/>
                <w:i/>
                <w:iCs/>
              </w:rPr>
              <w:t>57863</w:t>
            </w:r>
          </w:p>
        </w:tc>
        <w:tc>
          <w:tcPr>
            <w:tcW w:w="0" w:type="auto"/>
            <w:noWrap/>
            <w:vAlign w:val="bottom"/>
            <w:hideMark/>
          </w:tcPr>
          <w:p w14:paraId="185B2F99" w14:textId="3128825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CADM3</w:t>
            </w:r>
          </w:p>
        </w:tc>
        <w:tc>
          <w:tcPr>
            <w:tcW w:w="0" w:type="auto"/>
            <w:noWrap/>
            <w:vAlign w:val="bottom"/>
            <w:hideMark/>
          </w:tcPr>
          <w:p w14:paraId="7D3DB3D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328D582" w14:textId="6C83A289"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5745</w:t>
            </w:r>
          </w:p>
        </w:tc>
        <w:tc>
          <w:tcPr>
            <w:tcW w:w="0" w:type="auto"/>
            <w:noWrap/>
            <w:vAlign w:val="bottom"/>
            <w:hideMark/>
          </w:tcPr>
          <w:p w14:paraId="1093C20F" w14:textId="2F10EE3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PTH1R</w:t>
            </w:r>
          </w:p>
        </w:tc>
        <w:tc>
          <w:tcPr>
            <w:tcW w:w="0" w:type="auto"/>
            <w:noWrap/>
            <w:vAlign w:val="bottom"/>
            <w:hideMark/>
          </w:tcPr>
          <w:p w14:paraId="0F886729"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EEA3BB9" w14:textId="0BA1BFD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2169</w:t>
            </w:r>
          </w:p>
        </w:tc>
        <w:tc>
          <w:tcPr>
            <w:tcW w:w="0" w:type="auto"/>
            <w:noWrap/>
            <w:vAlign w:val="bottom"/>
            <w:hideMark/>
          </w:tcPr>
          <w:p w14:paraId="7B02325F" w14:textId="2E450ABF"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FABP2</w:t>
            </w:r>
          </w:p>
        </w:tc>
      </w:tr>
      <w:tr w:rsidR="00780E30" w:rsidRPr="00C66693" w14:paraId="2CF5DA8E"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047CFDA" w14:textId="639972E7" w:rsidR="00780E30" w:rsidRPr="00C66693" w:rsidRDefault="00780E30" w:rsidP="00780E30">
            <w:pPr>
              <w:jc w:val="right"/>
              <w:rPr>
                <w:rFonts w:cstheme="minorHAnsi"/>
                <w:b w:val="0"/>
                <w:bCs w:val="0"/>
                <w:i/>
                <w:iCs/>
              </w:rPr>
            </w:pPr>
            <w:r w:rsidRPr="00780E30">
              <w:rPr>
                <w:rFonts w:cstheme="minorHAnsi"/>
                <w:b w:val="0"/>
                <w:bCs w:val="0"/>
                <w:i/>
                <w:iCs/>
              </w:rPr>
              <w:t>443</w:t>
            </w:r>
          </w:p>
        </w:tc>
        <w:tc>
          <w:tcPr>
            <w:tcW w:w="0" w:type="auto"/>
            <w:noWrap/>
            <w:vAlign w:val="bottom"/>
            <w:hideMark/>
          </w:tcPr>
          <w:p w14:paraId="5DFD987D" w14:textId="173441E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ASPA</w:t>
            </w:r>
          </w:p>
        </w:tc>
        <w:tc>
          <w:tcPr>
            <w:tcW w:w="0" w:type="auto"/>
            <w:noWrap/>
            <w:vAlign w:val="bottom"/>
            <w:hideMark/>
          </w:tcPr>
          <w:p w14:paraId="64CFD96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4D39B5C" w14:textId="5A79678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101928405</w:t>
            </w:r>
          </w:p>
        </w:tc>
        <w:tc>
          <w:tcPr>
            <w:tcW w:w="0" w:type="auto"/>
            <w:noWrap/>
            <w:vAlign w:val="bottom"/>
            <w:hideMark/>
          </w:tcPr>
          <w:p w14:paraId="14FBDD95" w14:textId="780E3ADA"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LINC02023</w:t>
            </w:r>
          </w:p>
        </w:tc>
        <w:tc>
          <w:tcPr>
            <w:tcW w:w="0" w:type="auto"/>
            <w:noWrap/>
            <w:vAlign w:val="bottom"/>
            <w:hideMark/>
          </w:tcPr>
          <w:p w14:paraId="1D7069B5"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C9410A7" w14:textId="4C6EBFAA"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201501</w:t>
            </w:r>
          </w:p>
        </w:tc>
        <w:tc>
          <w:tcPr>
            <w:tcW w:w="0" w:type="auto"/>
            <w:noWrap/>
            <w:vAlign w:val="bottom"/>
            <w:hideMark/>
          </w:tcPr>
          <w:p w14:paraId="574FD6F2" w14:textId="6DCF0EF8"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ZBTB7C</w:t>
            </w:r>
          </w:p>
        </w:tc>
      </w:tr>
      <w:tr w:rsidR="00780E30" w:rsidRPr="00C66693" w14:paraId="5D6E755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ECE4EDA" w14:textId="73C368CE" w:rsidR="00780E30" w:rsidRPr="00C66693" w:rsidRDefault="00780E30" w:rsidP="00780E30">
            <w:pPr>
              <w:jc w:val="right"/>
              <w:rPr>
                <w:rFonts w:cstheme="minorHAnsi"/>
                <w:b w:val="0"/>
                <w:bCs w:val="0"/>
                <w:i/>
                <w:iCs/>
              </w:rPr>
            </w:pPr>
            <w:r w:rsidRPr="00780E30">
              <w:rPr>
                <w:rFonts w:cstheme="minorHAnsi"/>
                <w:b w:val="0"/>
                <w:bCs w:val="0"/>
                <w:i/>
                <w:iCs/>
              </w:rPr>
              <w:t>4495</w:t>
            </w:r>
          </w:p>
        </w:tc>
        <w:tc>
          <w:tcPr>
            <w:tcW w:w="0" w:type="auto"/>
            <w:noWrap/>
            <w:vAlign w:val="bottom"/>
            <w:hideMark/>
          </w:tcPr>
          <w:p w14:paraId="7BB3F628" w14:textId="3E808E9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MT1G</w:t>
            </w:r>
          </w:p>
        </w:tc>
        <w:tc>
          <w:tcPr>
            <w:tcW w:w="0" w:type="auto"/>
            <w:noWrap/>
            <w:vAlign w:val="bottom"/>
            <w:hideMark/>
          </w:tcPr>
          <w:p w14:paraId="41F74B33"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70CC84E" w14:textId="5058A846"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646962</w:t>
            </w:r>
          </w:p>
        </w:tc>
        <w:tc>
          <w:tcPr>
            <w:tcW w:w="0" w:type="auto"/>
            <w:noWrap/>
            <w:vAlign w:val="bottom"/>
            <w:hideMark/>
          </w:tcPr>
          <w:p w14:paraId="506D3DF0" w14:textId="4A2596F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HRCT1</w:t>
            </w:r>
          </w:p>
        </w:tc>
        <w:tc>
          <w:tcPr>
            <w:tcW w:w="0" w:type="auto"/>
            <w:noWrap/>
            <w:vAlign w:val="bottom"/>
            <w:hideMark/>
          </w:tcPr>
          <w:p w14:paraId="09EE05B8"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B5E1C0B" w14:textId="68BB9E2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1521</w:t>
            </w:r>
          </w:p>
        </w:tc>
        <w:tc>
          <w:tcPr>
            <w:tcW w:w="0" w:type="auto"/>
            <w:noWrap/>
            <w:vAlign w:val="bottom"/>
            <w:hideMark/>
          </w:tcPr>
          <w:p w14:paraId="34668E50" w14:textId="7DA867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CTSW</w:t>
            </w:r>
          </w:p>
        </w:tc>
      </w:tr>
      <w:tr w:rsidR="00780E30" w:rsidRPr="00C66693" w14:paraId="70E2D45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1997CF9" w14:textId="79DCD346" w:rsidR="00780E30" w:rsidRPr="00C66693" w:rsidRDefault="00780E30" w:rsidP="00780E30">
            <w:pPr>
              <w:jc w:val="right"/>
              <w:rPr>
                <w:rFonts w:cstheme="minorHAnsi"/>
                <w:b w:val="0"/>
                <w:bCs w:val="0"/>
                <w:i/>
                <w:iCs/>
              </w:rPr>
            </w:pPr>
            <w:r w:rsidRPr="00780E30">
              <w:rPr>
                <w:rFonts w:cstheme="minorHAnsi"/>
                <w:b w:val="0"/>
                <w:bCs w:val="0"/>
                <w:i/>
                <w:iCs/>
              </w:rPr>
              <w:t>100048912</w:t>
            </w:r>
          </w:p>
        </w:tc>
        <w:tc>
          <w:tcPr>
            <w:tcW w:w="0" w:type="auto"/>
            <w:noWrap/>
            <w:vAlign w:val="bottom"/>
            <w:hideMark/>
          </w:tcPr>
          <w:p w14:paraId="285C56E4" w14:textId="10E01DFC"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CDKN2B-AS1</w:t>
            </w:r>
          </w:p>
        </w:tc>
        <w:tc>
          <w:tcPr>
            <w:tcW w:w="0" w:type="auto"/>
            <w:noWrap/>
            <w:vAlign w:val="bottom"/>
            <w:hideMark/>
          </w:tcPr>
          <w:p w14:paraId="797E3B2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AB0F8B9" w14:textId="553E376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5630</w:t>
            </w:r>
          </w:p>
        </w:tc>
        <w:tc>
          <w:tcPr>
            <w:tcW w:w="0" w:type="auto"/>
            <w:noWrap/>
            <w:vAlign w:val="bottom"/>
            <w:hideMark/>
          </w:tcPr>
          <w:p w14:paraId="7242C737" w14:textId="7B8D9A13"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PRPH</w:t>
            </w:r>
          </w:p>
        </w:tc>
        <w:tc>
          <w:tcPr>
            <w:tcW w:w="0" w:type="auto"/>
            <w:noWrap/>
            <w:vAlign w:val="bottom"/>
            <w:hideMark/>
          </w:tcPr>
          <w:p w14:paraId="06E18C7C"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5D71C22" w14:textId="395C456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7008</w:t>
            </w:r>
          </w:p>
        </w:tc>
        <w:tc>
          <w:tcPr>
            <w:tcW w:w="0" w:type="auto"/>
            <w:noWrap/>
            <w:vAlign w:val="bottom"/>
            <w:hideMark/>
          </w:tcPr>
          <w:p w14:paraId="785F08D5" w14:textId="67FECBF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TEF</w:t>
            </w:r>
          </w:p>
        </w:tc>
      </w:tr>
      <w:tr w:rsidR="00780E30" w:rsidRPr="00C66693" w14:paraId="1D1EAC48"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8F88B95" w14:textId="009D0E5F" w:rsidR="00780E30" w:rsidRPr="00C66693" w:rsidRDefault="00780E30" w:rsidP="00780E30">
            <w:pPr>
              <w:jc w:val="right"/>
              <w:rPr>
                <w:rFonts w:cstheme="minorHAnsi"/>
                <w:b w:val="0"/>
                <w:bCs w:val="0"/>
                <w:i/>
                <w:iCs/>
              </w:rPr>
            </w:pPr>
            <w:r w:rsidRPr="00780E30">
              <w:rPr>
                <w:rFonts w:cstheme="minorHAnsi"/>
                <w:b w:val="0"/>
                <w:bCs w:val="0"/>
                <w:i/>
                <w:iCs/>
              </w:rPr>
              <w:t>111</w:t>
            </w:r>
          </w:p>
        </w:tc>
        <w:tc>
          <w:tcPr>
            <w:tcW w:w="0" w:type="auto"/>
            <w:noWrap/>
            <w:vAlign w:val="bottom"/>
            <w:hideMark/>
          </w:tcPr>
          <w:p w14:paraId="020FB0B8" w14:textId="5557BE5B"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ADCY5</w:t>
            </w:r>
          </w:p>
        </w:tc>
        <w:tc>
          <w:tcPr>
            <w:tcW w:w="0" w:type="auto"/>
            <w:noWrap/>
            <w:vAlign w:val="bottom"/>
            <w:hideMark/>
          </w:tcPr>
          <w:p w14:paraId="2EFB314D"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759F2220" w14:textId="7016B407"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23491</w:t>
            </w:r>
          </w:p>
        </w:tc>
        <w:tc>
          <w:tcPr>
            <w:tcW w:w="0" w:type="auto"/>
            <w:noWrap/>
            <w:vAlign w:val="bottom"/>
            <w:hideMark/>
          </w:tcPr>
          <w:p w14:paraId="74ED1D95" w14:textId="168C581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CES3</w:t>
            </w:r>
          </w:p>
        </w:tc>
        <w:tc>
          <w:tcPr>
            <w:tcW w:w="0" w:type="auto"/>
            <w:noWrap/>
            <w:vAlign w:val="bottom"/>
            <w:hideMark/>
          </w:tcPr>
          <w:p w14:paraId="4794D5FD"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3E2244D" w14:textId="46EEFF6A"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340024</w:t>
            </w:r>
          </w:p>
        </w:tc>
        <w:tc>
          <w:tcPr>
            <w:tcW w:w="0" w:type="auto"/>
            <w:noWrap/>
            <w:vAlign w:val="bottom"/>
            <w:hideMark/>
          </w:tcPr>
          <w:p w14:paraId="05976C34" w14:textId="1E9ABCA7"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SLC6A19</w:t>
            </w:r>
          </w:p>
        </w:tc>
      </w:tr>
      <w:tr w:rsidR="00780E30" w:rsidRPr="00C66693" w14:paraId="774C4744"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CC41222" w14:textId="1A0B66D9" w:rsidR="00780E30" w:rsidRPr="00C66693" w:rsidRDefault="00780E30" w:rsidP="00780E30">
            <w:pPr>
              <w:jc w:val="right"/>
              <w:rPr>
                <w:rFonts w:cstheme="minorHAnsi"/>
                <w:b w:val="0"/>
                <w:bCs w:val="0"/>
                <w:i/>
                <w:iCs/>
              </w:rPr>
            </w:pPr>
            <w:r w:rsidRPr="00780E30">
              <w:rPr>
                <w:rFonts w:cstheme="minorHAnsi"/>
                <w:b w:val="0"/>
                <w:bCs w:val="0"/>
                <w:i/>
                <w:iCs/>
              </w:rPr>
              <w:t>51059</w:t>
            </w:r>
          </w:p>
        </w:tc>
        <w:tc>
          <w:tcPr>
            <w:tcW w:w="0" w:type="auto"/>
            <w:noWrap/>
            <w:vAlign w:val="bottom"/>
            <w:hideMark/>
          </w:tcPr>
          <w:p w14:paraId="48F8833C" w14:textId="2AA39904"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FAM135B</w:t>
            </w:r>
          </w:p>
        </w:tc>
        <w:tc>
          <w:tcPr>
            <w:tcW w:w="0" w:type="auto"/>
            <w:noWrap/>
            <w:vAlign w:val="bottom"/>
            <w:hideMark/>
          </w:tcPr>
          <w:p w14:paraId="00CF695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30081E12" w14:textId="552D712C"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8708</w:t>
            </w:r>
          </w:p>
        </w:tc>
        <w:tc>
          <w:tcPr>
            <w:tcW w:w="0" w:type="auto"/>
            <w:noWrap/>
            <w:vAlign w:val="bottom"/>
            <w:hideMark/>
          </w:tcPr>
          <w:p w14:paraId="4276639E" w14:textId="0EEF63E8"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B3GALT1</w:t>
            </w:r>
          </w:p>
        </w:tc>
        <w:tc>
          <w:tcPr>
            <w:tcW w:w="0" w:type="auto"/>
            <w:noWrap/>
            <w:vAlign w:val="bottom"/>
            <w:hideMark/>
          </w:tcPr>
          <w:p w14:paraId="52D889E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82EB7C2" w14:textId="5BA7A86E"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401022</w:t>
            </w:r>
          </w:p>
        </w:tc>
        <w:tc>
          <w:tcPr>
            <w:tcW w:w="0" w:type="auto"/>
            <w:noWrap/>
            <w:vAlign w:val="bottom"/>
            <w:hideMark/>
          </w:tcPr>
          <w:p w14:paraId="134C75B4" w14:textId="66ABE12B"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HAGLR</w:t>
            </w:r>
          </w:p>
        </w:tc>
      </w:tr>
      <w:tr w:rsidR="00780E30" w:rsidRPr="00C66693" w14:paraId="3DB5FC29"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456E37B" w14:textId="2FA6C4CA" w:rsidR="00780E30" w:rsidRPr="00C66693" w:rsidRDefault="00780E30" w:rsidP="00780E30">
            <w:pPr>
              <w:jc w:val="right"/>
              <w:rPr>
                <w:rFonts w:cstheme="minorHAnsi"/>
                <w:b w:val="0"/>
                <w:bCs w:val="0"/>
                <w:i/>
                <w:iCs/>
              </w:rPr>
            </w:pPr>
            <w:r w:rsidRPr="00780E30">
              <w:rPr>
                <w:rFonts w:cstheme="minorHAnsi"/>
                <w:b w:val="0"/>
                <w:bCs w:val="0"/>
                <w:i/>
                <w:iCs/>
              </w:rPr>
              <w:t>64388</w:t>
            </w:r>
          </w:p>
        </w:tc>
        <w:tc>
          <w:tcPr>
            <w:tcW w:w="0" w:type="auto"/>
            <w:noWrap/>
            <w:vAlign w:val="bottom"/>
            <w:hideMark/>
          </w:tcPr>
          <w:p w14:paraId="5461AF30" w14:textId="24458BA8"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GREM2</w:t>
            </w:r>
          </w:p>
        </w:tc>
        <w:tc>
          <w:tcPr>
            <w:tcW w:w="0" w:type="auto"/>
            <w:noWrap/>
            <w:vAlign w:val="bottom"/>
            <w:hideMark/>
          </w:tcPr>
          <w:p w14:paraId="428AA58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BFDAEEB" w14:textId="235256B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2788</w:t>
            </w:r>
          </w:p>
        </w:tc>
        <w:tc>
          <w:tcPr>
            <w:tcW w:w="0" w:type="auto"/>
            <w:noWrap/>
            <w:vAlign w:val="bottom"/>
            <w:hideMark/>
          </w:tcPr>
          <w:p w14:paraId="2E2C5D04" w14:textId="41EC22C3"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GNG7</w:t>
            </w:r>
          </w:p>
        </w:tc>
        <w:tc>
          <w:tcPr>
            <w:tcW w:w="0" w:type="auto"/>
            <w:noWrap/>
            <w:vAlign w:val="bottom"/>
            <w:hideMark/>
          </w:tcPr>
          <w:p w14:paraId="76F92EA7"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07FB274" w14:textId="2DF25D01"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101101775</w:t>
            </w:r>
          </w:p>
        </w:tc>
        <w:tc>
          <w:tcPr>
            <w:tcW w:w="0" w:type="auto"/>
            <w:noWrap/>
            <w:vAlign w:val="bottom"/>
            <w:hideMark/>
          </w:tcPr>
          <w:p w14:paraId="4DEDFAA9" w14:textId="4068B115"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TMEM220-AS1</w:t>
            </w:r>
          </w:p>
        </w:tc>
      </w:tr>
      <w:tr w:rsidR="00780E30" w:rsidRPr="00C66693" w14:paraId="61E7D57B"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99797C6" w14:textId="3AF63149" w:rsidR="00780E30" w:rsidRPr="00C66693" w:rsidRDefault="00780E30" w:rsidP="00780E30">
            <w:pPr>
              <w:jc w:val="right"/>
              <w:rPr>
                <w:rFonts w:cstheme="minorHAnsi"/>
                <w:b w:val="0"/>
                <w:bCs w:val="0"/>
                <w:i/>
                <w:iCs/>
              </w:rPr>
            </w:pPr>
            <w:r w:rsidRPr="00780E30">
              <w:rPr>
                <w:rFonts w:cstheme="minorHAnsi"/>
                <w:b w:val="0"/>
                <w:bCs w:val="0"/>
                <w:i/>
                <w:iCs/>
              </w:rPr>
              <w:t>6799</w:t>
            </w:r>
          </w:p>
        </w:tc>
        <w:tc>
          <w:tcPr>
            <w:tcW w:w="0" w:type="auto"/>
            <w:noWrap/>
            <w:vAlign w:val="bottom"/>
            <w:hideMark/>
          </w:tcPr>
          <w:p w14:paraId="17A64978" w14:textId="152F0D60"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SULT1A2</w:t>
            </w:r>
          </w:p>
        </w:tc>
        <w:tc>
          <w:tcPr>
            <w:tcW w:w="0" w:type="auto"/>
            <w:noWrap/>
            <w:vAlign w:val="bottom"/>
            <w:hideMark/>
          </w:tcPr>
          <w:p w14:paraId="615D3F75"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158548D" w14:textId="0C9CABE7"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57556</w:t>
            </w:r>
          </w:p>
        </w:tc>
        <w:tc>
          <w:tcPr>
            <w:tcW w:w="0" w:type="auto"/>
            <w:noWrap/>
            <w:vAlign w:val="bottom"/>
            <w:hideMark/>
          </w:tcPr>
          <w:p w14:paraId="44B09863" w14:textId="28799A05"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SEMA6A</w:t>
            </w:r>
          </w:p>
        </w:tc>
        <w:tc>
          <w:tcPr>
            <w:tcW w:w="0" w:type="auto"/>
            <w:noWrap/>
            <w:vAlign w:val="bottom"/>
            <w:hideMark/>
          </w:tcPr>
          <w:p w14:paraId="45D2EEC6"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81EEF7B" w14:textId="64832589"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10891</w:t>
            </w:r>
          </w:p>
        </w:tc>
        <w:tc>
          <w:tcPr>
            <w:tcW w:w="0" w:type="auto"/>
            <w:noWrap/>
            <w:vAlign w:val="bottom"/>
            <w:hideMark/>
          </w:tcPr>
          <w:p w14:paraId="65D61B72" w14:textId="4360B76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PPARGC1A</w:t>
            </w:r>
          </w:p>
        </w:tc>
      </w:tr>
      <w:tr w:rsidR="00780E30" w:rsidRPr="00C66693" w14:paraId="57F16DCA"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5F5AD32" w14:textId="25F2205B" w:rsidR="00780E30" w:rsidRPr="00C66693" w:rsidRDefault="00780E30" w:rsidP="00780E30">
            <w:pPr>
              <w:jc w:val="right"/>
              <w:rPr>
                <w:rFonts w:cstheme="minorHAnsi"/>
                <w:b w:val="0"/>
                <w:bCs w:val="0"/>
                <w:i/>
                <w:iCs/>
              </w:rPr>
            </w:pPr>
            <w:r w:rsidRPr="00780E30">
              <w:rPr>
                <w:rFonts w:cstheme="minorHAnsi"/>
                <w:b w:val="0"/>
                <w:bCs w:val="0"/>
                <w:i/>
                <w:iCs/>
              </w:rPr>
              <w:t>10350</w:t>
            </w:r>
          </w:p>
        </w:tc>
        <w:tc>
          <w:tcPr>
            <w:tcW w:w="0" w:type="auto"/>
            <w:noWrap/>
            <w:vAlign w:val="bottom"/>
            <w:hideMark/>
          </w:tcPr>
          <w:p w14:paraId="0D022505" w14:textId="4A0C2D9D"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ABCA9</w:t>
            </w:r>
          </w:p>
        </w:tc>
        <w:tc>
          <w:tcPr>
            <w:tcW w:w="0" w:type="auto"/>
            <w:noWrap/>
            <w:vAlign w:val="bottom"/>
            <w:hideMark/>
          </w:tcPr>
          <w:p w14:paraId="2652D9BB"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3779527" w14:textId="106AE3B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1908</w:t>
            </w:r>
          </w:p>
        </w:tc>
        <w:tc>
          <w:tcPr>
            <w:tcW w:w="0" w:type="auto"/>
            <w:noWrap/>
            <w:vAlign w:val="bottom"/>
            <w:hideMark/>
          </w:tcPr>
          <w:p w14:paraId="2DA1D82E" w14:textId="7369AAB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EDN3</w:t>
            </w:r>
          </w:p>
        </w:tc>
        <w:tc>
          <w:tcPr>
            <w:tcW w:w="0" w:type="auto"/>
            <w:noWrap/>
            <w:vAlign w:val="bottom"/>
            <w:hideMark/>
          </w:tcPr>
          <w:p w14:paraId="34EF1C7A"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4243DE6" w14:textId="7A40C39D"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5023</w:t>
            </w:r>
          </w:p>
        </w:tc>
        <w:tc>
          <w:tcPr>
            <w:tcW w:w="0" w:type="auto"/>
            <w:noWrap/>
            <w:vAlign w:val="bottom"/>
            <w:hideMark/>
          </w:tcPr>
          <w:p w14:paraId="0D6788A2" w14:textId="2BCDCC26"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P2RX1</w:t>
            </w:r>
          </w:p>
        </w:tc>
      </w:tr>
      <w:tr w:rsidR="00780E30" w:rsidRPr="00C66693" w14:paraId="23FD6B53"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40DCE66" w14:textId="3870653A" w:rsidR="00780E30" w:rsidRPr="00C66693" w:rsidRDefault="00780E30" w:rsidP="00780E30">
            <w:pPr>
              <w:jc w:val="right"/>
              <w:rPr>
                <w:rFonts w:cstheme="minorHAnsi"/>
                <w:b w:val="0"/>
                <w:bCs w:val="0"/>
                <w:i/>
                <w:iCs/>
              </w:rPr>
            </w:pPr>
            <w:r w:rsidRPr="00780E30">
              <w:rPr>
                <w:rFonts w:cstheme="minorHAnsi"/>
                <w:b w:val="0"/>
                <w:bCs w:val="0"/>
                <w:i/>
                <w:iCs/>
              </w:rPr>
              <w:t>388364</w:t>
            </w:r>
          </w:p>
        </w:tc>
        <w:tc>
          <w:tcPr>
            <w:tcW w:w="0" w:type="auto"/>
            <w:noWrap/>
            <w:vAlign w:val="bottom"/>
            <w:hideMark/>
          </w:tcPr>
          <w:p w14:paraId="00B40E1A" w14:textId="4B0A02E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TMIGD1</w:t>
            </w:r>
          </w:p>
        </w:tc>
        <w:tc>
          <w:tcPr>
            <w:tcW w:w="0" w:type="auto"/>
            <w:noWrap/>
            <w:vAlign w:val="bottom"/>
            <w:hideMark/>
          </w:tcPr>
          <w:p w14:paraId="168DB644"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59618BC" w14:textId="5EEFCC5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9745</w:t>
            </w:r>
          </w:p>
        </w:tc>
        <w:tc>
          <w:tcPr>
            <w:tcW w:w="0" w:type="auto"/>
            <w:noWrap/>
            <w:vAlign w:val="bottom"/>
            <w:hideMark/>
          </w:tcPr>
          <w:p w14:paraId="7A3FB4F4" w14:textId="05AF84A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ZNF536</w:t>
            </w:r>
          </w:p>
        </w:tc>
        <w:tc>
          <w:tcPr>
            <w:tcW w:w="0" w:type="auto"/>
            <w:noWrap/>
            <w:vAlign w:val="bottom"/>
            <w:hideMark/>
          </w:tcPr>
          <w:p w14:paraId="790DF643"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27AD71D6" w14:textId="7DF4E684"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35</w:t>
            </w:r>
          </w:p>
        </w:tc>
        <w:tc>
          <w:tcPr>
            <w:tcW w:w="0" w:type="auto"/>
            <w:noWrap/>
            <w:vAlign w:val="bottom"/>
            <w:hideMark/>
          </w:tcPr>
          <w:p w14:paraId="43F4DE35" w14:textId="22A7D85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ACADS</w:t>
            </w:r>
          </w:p>
        </w:tc>
      </w:tr>
      <w:tr w:rsidR="00780E30" w:rsidRPr="00C66693" w14:paraId="6A85E6C0"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4C0B2159" w14:textId="1E031CA7" w:rsidR="00780E30" w:rsidRPr="00C66693" w:rsidRDefault="00780E30" w:rsidP="00780E30">
            <w:pPr>
              <w:jc w:val="right"/>
              <w:rPr>
                <w:rFonts w:cstheme="minorHAnsi"/>
                <w:b w:val="0"/>
                <w:bCs w:val="0"/>
                <w:i/>
                <w:iCs/>
              </w:rPr>
            </w:pPr>
            <w:r w:rsidRPr="00780E30">
              <w:rPr>
                <w:rFonts w:cstheme="minorHAnsi"/>
                <w:b w:val="0"/>
                <w:bCs w:val="0"/>
                <w:i/>
                <w:iCs/>
              </w:rPr>
              <w:t>651</w:t>
            </w:r>
          </w:p>
        </w:tc>
        <w:tc>
          <w:tcPr>
            <w:tcW w:w="0" w:type="auto"/>
            <w:noWrap/>
            <w:vAlign w:val="bottom"/>
            <w:hideMark/>
          </w:tcPr>
          <w:p w14:paraId="620B3722" w14:textId="522F43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BMP3</w:t>
            </w:r>
          </w:p>
        </w:tc>
        <w:tc>
          <w:tcPr>
            <w:tcW w:w="0" w:type="auto"/>
            <w:noWrap/>
            <w:vAlign w:val="bottom"/>
            <w:hideMark/>
          </w:tcPr>
          <w:p w14:paraId="634F1174"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6B5D83E0" w14:textId="09D59E91"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53841</w:t>
            </w:r>
          </w:p>
        </w:tc>
        <w:tc>
          <w:tcPr>
            <w:tcW w:w="0" w:type="auto"/>
            <w:noWrap/>
            <w:vAlign w:val="bottom"/>
            <w:hideMark/>
          </w:tcPr>
          <w:p w14:paraId="7D99286D" w14:textId="62E0327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CDHR5</w:t>
            </w:r>
          </w:p>
        </w:tc>
        <w:tc>
          <w:tcPr>
            <w:tcW w:w="0" w:type="auto"/>
            <w:noWrap/>
            <w:vAlign w:val="bottom"/>
            <w:hideMark/>
          </w:tcPr>
          <w:p w14:paraId="77B0C7C5"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3ECB93E" w14:textId="25499110"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9290</w:t>
            </w:r>
          </w:p>
        </w:tc>
        <w:tc>
          <w:tcPr>
            <w:tcW w:w="0" w:type="auto"/>
            <w:noWrap/>
            <w:vAlign w:val="bottom"/>
            <w:hideMark/>
          </w:tcPr>
          <w:p w14:paraId="3B8B4FEC" w14:textId="787D987A"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GPR55</w:t>
            </w:r>
          </w:p>
        </w:tc>
      </w:tr>
      <w:tr w:rsidR="00780E30" w:rsidRPr="00C66693" w14:paraId="4D906A35" w14:textId="77777777" w:rsidTr="00780E30">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DF241AC" w14:textId="52B54C73" w:rsidR="00780E30" w:rsidRPr="00C66693" w:rsidRDefault="00780E30" w:rsidP="00780E30">
            <w:pPr>
              <w:jc w:val="right"/>
              <w:rPr>
                <w:rFonts w:cstheme="minorHAnsi"/>
                <w:b w:val="0"/>
                <w:bCs w:val="0"/>
                <w:i/>
                <w:iCs/>
              </w:rPr>
            </w:pPr>
            <w:r w:rsidRPr="00780E30">
              <w:rPr>
                <w:rFonts w:cstheme="minorHAnsi"/>
                <w:b w:val="0"/>
                <w:bCs w:val="0"/>
                <w:i/>
                <w:iCs/>
              </w:rPr>
              <w:t>63928</w:t>
            </w:r>
          </w:p>
        </w:tc>
        <w:tc>
          <w:tcPr>
            <w:tcW w:w="0" w:type="auto"/>
            <w:noWrap/>
            <w:vAlign w:val="bottom"/>
            <w:hideMark/>
          </w:tcPr>
          <w:p w14:paraId="41CE28DE" w14:textId="6837BC7E"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CHP2</w:t>
            </w:r>
          </w:p>
        </w:tc>
        <w:tc>
          <w:tcPr>
            <w:tcW w:w="0" w:type="auto"/>
            <w:noWrap/>
            <w:vAlign w:val="bottom"/>
            <w:hideMark/>
          </w:tcPr>
          <w:p w14:paraId="1D02AE22"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0ADF0DE5" w14:textId="6C9C59EF"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27284</w:t>
            </w:r>
          </w:p>
        </w:tc>
        <w:tc>
          <w:tcPr>
            <w:tcW w:w="0" w:type="auto"/>
            <w:noWrap/>
            <w:vAlign w:val="bottom"/>
            <w:hideMark/>
          </w:tcPr>
          <w:p w14:paraId="2A24BEDE" w14:textId="52333B29"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SULT1B1</w:t>
            </w:r>
          </w:p>
        </w:tc>
        <w:tc>
          <w:tcPr>
            <w:tcW w:w="0" w:type="auto"/>
            <w:noWrap/>
            <w:vAlign w:val="bottom"/>
            <w:hideMark/>
          </w:tcPr>
          <w:p w14:paraId="5EBB18B9" w14:textId="77777777" w:rsidR="00780E30" w:rsidRPr="00C66693" w:rsidRDefault="00780E30" w:rsidP="00780E3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4AB05563" w14:textId="2471B822" w:rsidR="00780E30" w:rsidRPr="00780E30" w:rsidRDefault="00780E30" w:rsidP="00780E30">
            <w:pPr>
              <w:jc w:val="right"/>
              <w:cnfStyle w:val="000000100000" w:firstRow="0" w:lastRow="0" w:firstColumn="0" w:lastColumn="0" w:oddVBand="0" w:evenVBand="0" w:oddHBand="1" w:evenHBand="0" w:firstRowFirstColumn="0" w:firstRowLastColumn="0" w:lastRowFirstColumn="0" w:lastRowLastColumn="0"/>
              <w:rPr>
                <w:rFonts w:cstheme="minorHAnsi"/>
                <w:i/>
                <w:iCs/>
              </w:rPr>
            </w:pPr>
            <w:r w:rsidRPr="00780E30">
              <w:rPr>
                <w:rFonts w:cstheme="minorHAnsi"/>
                <w:i/>
                <w:iCs/>
              </w:rPr>
              <w:t>1101</w:t>
            </w:r>
          </w:p>
        </w:tc>
        <w:tc>
          <w:tcPr>
            <w:tcW w:w="0" w:type="auto"/>
            <w:noWrap/>
            <w:vAlign w:val="bottom"/>
            <w:hideMark/>
          </w:tcPr>
          <w:p w14:paraId="69C88B2F" w14:textId="74646E72" w:rsidR="00780E30" w:rsidRPr="00780E30" w:rsidRDefault="00780E30" w:rsidP="00780E30">
            <w:pPr>
              <w:jc w:val="left"/>
              <w:cnfStyle w:val="000000100000" w:firstRow="0" w:lastRow="0" w:firstColumn="0" w:lastColumn="0" w:oddVBand="0" w:evenVBand="0" w:oddHBand="1" w:evenHBand="0" w:firstRowFirstColumn="0" w:firstRowLastColumn="0" w:lastRowFirstColumn="0" w:lastRowLastColumn="0"/>
              <w:rPr>
                <w:rFonts w:cstheme="minorHAnsi"/>
                <w:b/>
                <w:bCs/>
                <w:i/>
                <w:iCs/>
              </w:rPr>
            </w:pPr>
            <w:r w:rsidRPr="00780E30">
              <w:rPr>
                <w:rFonts w:cstheme="minorHAnsi"/>
                <w:b/>
                <w:bCs/>
                <w:i/>
                <w:iCs/>
              </w:rPr>
              <w:t>CHAD</w:t>
            </w:r>
          </w:p>
        </w:tc>
      </w:tr>
      <w:tr w:rsidR="00780E30" w:rsidRPr="00C66693" w14:paraId="619F25DE" w14:textId="77777777" w:rsidTr="00780E30">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38474ED1" w14:textId="0324420C" w:rsidR="00780E30" w:rsidRPr="00C66693" w:rsidRDefault="00780E30" w:rsidP="00780E30">
            <w:pPr>
              <w:jc w:val="right"/>
              <w:rPr>
                <w:rFonts w:cstheme="minorHAnsi"/>
                <w:b w:val="0"/>
                <w:bCs w:val="0"/>
                <w:i/>
                <w:iCs/>
              </w:rPr>
            </w:pPr>
            <w:r w:rsidRPr="00780E30">
              <w:rPr>
                <w:rFonts w:cstheme="minorHAnsi"/>
                <w:b w:val="0"/>
                <w:bCs w:val="0"/>
                <w:i/>
                <w:iCs/>
              </w:rPr>
              <w:t>2949</w:t>
            </w:r>
          </w:p>
        </w:tc>
        <w:tc>
          <w:tcPr>
            <w:tcW w:w="0" w:type="auto"/>
            <w:noWrap/>
            <w:vAlign w:val="bottom"/>
            <w:hideMark/>
          </w:tcPr>
          <w:p w14:paraId="22A7806B" w14:textId="111AF14E"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GSTM5</w:t>
            </w:r>
          </w:p>
        </w:tc>
        <w:tc>
          <w:tcPr>
            <w:tcW w:w="0" w:type="auto"/>
            <w:noWrap/>
            <w:vAlign w:val="bottom"/>
            <w:hideMark/>
          </w:tcPr>
          <w:p w14:paraId="0EF65035"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1A6FB1BC" w14:textId="36B6803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79908</w:t>
            </w:r>
          </w:p>
        </w:tc>
        <w:tc>
          <w:tcPr>
            <w:tcW w:w="0" w:type="auto"/>
            <w:noWrap/>
            <w:vAlign w:val="bottom"/>
            <w:hideMark/>
          </w:tcPr>
          <w:p w14:paraId="4A0240C7" w14:textId="59C47639"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BTNL8</w:t>
            </w:r>
          </w:p>
        </w:tc>
        <w:tc>
          <w:tcPr>
            <w:tcW w:w="0" w:type="auto"/>
            <w:noWrap/>
            <w:vAlign w:val="bottom"/>
            <w:hideMark/>
          </w:tcPr>
          <w:p w14:paraId="537BF712" w14:textId="77777777" w:rsidR="00780E30" w:rsidRPr="00C66693" w:rsidRDefault="00780E30" w:rsidP="00780E3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color w:val="333333"/>
                <w:sz w:val="22"/>
                <w:szCs w:val="22"/>
              </w:rPr>
            </w:pPr>
          </w:p>
        </w:tc>
        <w:tc>
          <w:tcPr>
            <w:tcW w:w="0" w:type="auto"/>
            <w:noWrap/>
            <w:vAlign w:val="bottom"/>
            <w:hideMark/>
          </w:tcPr>
          <w:p w14:paraId="55C25324" w14:textId="60F85CEB" w:rsidR="00780E30" w:rsidRPr="00780E30" w:rsidRDefault="00780E30" w:rsidP="00780E30">
            <w:pPr>
              <w:jc w:val="right"/>
              <w:cnfStyle w:val="000000000000" w:firstRow="0" w:lastRow="0" w:firstColumn="0" w:lastColumn="0" w:oddVBand="0" w:evenVBand="0" w:oddHBand="0" w:evenHBand="0" w:firstRowFirstColumn="0" w:firstRowLastColumn="0" w:lastRowFirstColumn="0" w:lastRowLastColumn="0"/>
              <w:rPr>
                <w:rFonts w:cstheme="minorHAnsi"/>
                <w:i/>
                <w:iCs/>
              </w:rPr>
            </w:pPr>
            <w:r w:rsidRPr="00780E30">
              <w:rPr>
                <w:rFonts w:cstheme="minorHAnsi"/>
                <w:i/>
                <w:iCs/>
              </w:rPr>
              <w:t>10110</w:t>
            </w:r>
          </w:p>
        </w:tc>
        <w:tc>
          <w:tcPr>
            <w:tcW w:w="0" w:type="auto"/>
            <w:noWrap/>
            <w:vAlign w:val="bottom"/>
            <w:hideMark/>
          </w:tcPr>
          <w:p w14:paraId="1AFC719C" w14:textId="33119902" w:rsidR="00780E30" w:rsidRPr="00780E30" w:rsidRDefault="00780E30" w:rsidP="00780E30">
            <w:pPr>
              <w:jc w:val="left"/>
              <w:cnfStyle w:val="000000000000" w:firstRow="0" w:lastRow="0" w:firstColumn="0" w:lastColumn="0" w:oddVBand="0" w:evenVBand="0" w:oddHBand="0" w:evenHBand="0" w:firstRowFirstColumn="0" w:firstRowLastColumn="0" w:lastRowFirstColumn="0" w:lastRowLastColumn="0"/>
              <w:rPr>
                <w:rFonts w:cstheme="minorHAnsi"/>
                <w:b/>
                <w:bCs/>
                <w:i/>
                <w:iCs/>
              </w:rPr>
            </w:pPr>
            <w:r w:rsidRPr="00780E30">
              <w:rPr>
                <w:rFonts w:cstheme="minorHAnsi"/>
                <w:b/>
                <w:bCs/>
                <w:i/>
                <w:iCs/>
              </w:rPr>
              <w:t>SGK2</w:t>
            </w:r>
          </w:p>
        </w:tc>
      </w:tr>
    </w:tbl>
    <w:p w14:paraId="317C9855" w14:textId="77777777" w:rsidR="00504CBB" w:rsidRDefault="00504CBB" w:rsidP="00504CBB"/>
    <w:p w14:paraId="3D65E8C5" w14:textId="77777777" w:rsidR="00504CBB" w:rsidRDefault="00504CBB" w:rsidP="008C1A7C"/>
    <w:p w14:paraId="491BE287" w14:textId="77777777" w:rsidR="00504CBB" w:rsidRPr="00504CBB" w:rsidRDefault="00504CBB">
      <w:pPr>
        <w:spacing w:before="0" w:after="0" w:line="240" w:lineRule="auto"/>
        <w:jc w:val="left"/>
      </w:pPr>
      <w:r w:rsidRPr="00504CBB">
        <w:br w:type="page"/>
      </w:r>
    </w:p>
    <w:p w14:paraId="67E99C15" w14:textId="77777777" w:rsidR="00211566" w:rsidRDefault="00E166D6" w:rsidP="00211566">
      <w:pPr>
        <w:keepNext/>
        <w:spacing w:before="0" w:after="0" w:line="240" w:lineRule="auto"/>
        <w:jc w:val="left"/>
      </w:pPr>
      <w:r>
        <w:rPr>
          <w:noProof/>
        </w:rPr>
        <w:lastRenderedPageBreak/>
        <w:drawing>
          <wp:inline distT="0" distB="0" distL="0" distR="0" wp14:anchorId="5C1FB3D6" wp14:editId="0420200A">
            <wp:extent cx="5756275" cy="4779875"/>
            <wp:effectExtent l="0" t="0" r="0" b="0"/>
            <wp:docPr id="238239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089"/>
                    <a:stretch>
                      <a:fillRect/>
                    </a:stretch>
                  </pic:blipFill>
                  <pic:spPr bwMode="auto">
                    <a:xfrm>
                      <a:off x="0" y="0"/>
                      <a:ext cx="5756275" cy="4779875"/>
                    </a:xfrm>
                    <a:prstGeom prst="rect">
                      <a:avLst/>
                    </a:prstGeom>
                    <a:noFill/>
                    <a:ln>
                      <a:noFill/>
                    </a:ln>
                    <a:extLst>
                      <a:ext uri="{53640926-AAD7-44D8-BBD7-CCE9431645EC}">
                        <a14:shadowObscured xmlns:a14="http://schemas.microsoft.com/office/drawing/2010/main"/>
                      </a:ext>
                    </a:extLst>
                  </pic:spPr>
                </pic:pic>
              </a:graphicData>
            </a:graphic>
          </wp:inline>
        </w:drawing>
      </w:r>
    </w:p>
    <w:p w14:paraId="07CD2312" w14:textId="2BA5D0F4" w:rsidR="00504CBB" w:rsidRDefault="00211566" w:rsidP="00211566">
      <w:pPr>
        <w:pStyle w:val="Figuras"/>
      </w:pPr>
      <w:bookmarkStart w:id="67" w:name="_Toc232618318"/>
      <w:r>
        <w:t xml:space="preserve">Figura </w:t>
      </w:r>
      <w:r>
        <w:fldChar w:fldCharType="begin"/>
      </w:r>
      <w:r>
        <w:instrText xml:space="preserve"> SEQ Figura \* ARABIC </w:instrText>
      </w:r>
      <w:r>
        <w:fldChar w:fldCharType="separate"/>
      </w:r>
      <w:r>
        <w:rPr>
          <w:noProof/>
        </w:rPr>
        <w:t>13</w:t>
      </w:r>
      <w:r>
        <w:fldChar w:fldCharType="end"/>
      </w:r>
      <w:r w:rsidRPr="008665F0">
        <w:t xml:space="preserve">. </w:t>
      </w:r>
      <w:r w:rsidRPr="00211566">
        <w:t>Diagrama de Venn de los genes significativamente sobreexpresados (UP) en las seis cohortes del estudio.</w:t>
      </w:r>
      <w:bookmarkEnd w:id="67"/>
    </w:p>
    <w:p w14:paraId="50B6B79C" w14:textId="0CAEC806" w:rsidR="00211566" w:rsidRDefault="00211566">
      <w:pPr>
        <w:spacing w:before="0" w:after="0" w:line="240" w:lineRule="auto"/>
        <w:jc w:val="left"/>
      </w:pPr>
      <w:r>
        <w:br w:type="page"/>
      </w:r>
    </w:p>
    <w:p w14:paraId="27DDE938" w14:textId="77777777" w:rsidR="00211566" w:rsidRDefault="00211566" w:rsidP="00211566">
      <w:pPr>
        <w:keepNext/>
      </w:pPr>
      <w:r>
        <w:rPr>
          <w:noProof/>
        </w:rPr>
        <w:lastRenderedPageBreak/>
        <w:drawing>
          <wp:inline distT="0" distB="0" distL="0" distR="0" wp14:anchorId="553A73A5" wp14:editId="14794E39">
            <wp:extent cx="5756275" cy="4800657"/>
            <wp:effectExtent l="0" t="0" r="0" b="0"/>
            <wp:docPr id="6017318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677"/>
                    <a:stretch>
                      <a:fillRect/>
                    </a:stretch>
                  </pic:blipFill>
                  <pic:spPr bwMode="auto">
                    <a:xfrm>
                      <a:off x="0" y="0"/>
                      <a:ext cx="5756275" cy="4800657"/>
                    </a:xfrm>
                    <a:prstGeom prst="rect">
                      <a:avLst/>
                    </a:prstGeom>
                    <a:noFill/>
                    <a:ln>
                      <a:noFill/>
                    </a:ln>
                    <a:extLst>
                      <a:ext uri="{53640926-AAD7-44D8-BBD7-CCE9431645EC}">
                        <a14:shadowObscured xmlns:a14="http://schemas.microsoft.com/office/drawing/2010/main"/>
                      </a:ext>
                    </a:extLst>
                  </pic:spPr>
                </pic:pic>
              </a:graphicData>
            </a:graphic>
          </wp:inline>
        </w:drawing>
      </w:r>
    </w:p>
    <w:p w14:paraId="283C3452" w14:textId="0AD2BA7E" w:rsidR="00211566" w:rsidRPr="00211566" w:rsidRDefault="00211566" w:rsidP="00211566">
      <w:pPr>
        <w:pStyle w:val="Figuras"/>
      </w:pPr>
      <w:bookmarkStart w:id="68" w:name="_Toc232618319"/>
      <w:r>
        <w:t xml:space="preserve">Figura </w:t>
      </w:r>
      <w:r>
        <w:fldChar w:fldCharType="begin"/>
      </w:r>
      <w:r>
        <w:instrText xml:space="preserve"> SEQ Figura \* ARABIC </w:instrText>
      </w:r>
      <w:r>
        <w:fldChar w:fldCharType="separate"/>
      </w:r>
      <w:r>
        <w:t>14</w:t>
      </w:r>
      <w:r>
        <w:fldChar w:fldCharType="end"/>
      </w:r>
      <w:r w:rsidRPr="007E4D2F">
        <w:t xml:space="preserve">. </w:t>
      </w:r>
      <w:r w:rsidRPr="00211566">
        <w:t>Diagrama de Venn de los genes significativamente subexpresados (DOWN) en las seis cohortes del estudio.</w:t>
      </w:r>
      <w:bookmarkEnd w:id="68"/>
    </w:p>
    <w:p w14:paraId="6691AC91" w14:textId="77777777" w:rsidR="00504CBB" w:rsidRDefault="00504CBB">
      <w:pPr>
        <w:spacing w:before="0" w:after="0" w:line="240" w:lineRule="auto"/>
        <w:jc w:val="left"/>
      </w:pPr>
    </w:p>
    <w:p w14:paraId="3F3F3E3C" w14:textId="71315411" w:rsidR="00211566" w:rsidRDefault="00211566">
      <w:pPr>
        <w:spacing w:before="0" w:after="0" w:line="240" w:lineRule="auto"/>
        <w:jc w:val="left"/>
      </w:pPr>
      <w:r>
        <w:br w:type="page"/>
      </w:r>
    </w:p>
    <w:p w14:paraId="0C72FE53" w14:textId="77777777" w:rsidR="000D09A0" w:rsidRPr="004A1570" w:rsidRDefault="000D09A0" w:rsidP="00211566">
      <w:pPr>
        <w:pStyle w:val="Anexo"/>
      </w:pPr>
    </w:p>
    <w:sectPr w:rsidR="000D09A0" w:rsidRPr="004A1570" w:rsidSect="000757FF">
      <w:headerReference w:type="default" r:id="rId35"/>
      <w:footerReference w:type="default" r:id="rId36"/>
      <w:pgSz w:w="11906" w:h="16838"/>
      <w:pgMar w:top="1418" w:right="1134" w:bottom="1418"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eronica cabeza de vaca tocino" w:date="2026-05-12T13:23:00Z" w:initials="Vc">
    <w:p w14:paraId="116342CE" w14:textId="77777777" w:rsidR="00FD53AE" w:rsidRDefault="00FD53AE" w:rsidP="00FD53AE">
      <w:pPr>
        <w:pStyle w:val="Textocomentario"/>
        <w:jc w:val="left"/>
      </w:pPr>
      <w:r>
        <w:rPr>
          <w:rStyle w:val="Refdecomentario"/>
        </w:rPr>
        <w:annotationRef/>
      </w:r>
      <w:r>
        <w:t xml:space="preserve">Caracterización del perfil transcriptómico del adenocarcinoma colorrectal mediante la integración de múltiples datasets de RNA-seq </w:t>
      </w:r>
    </w:p>
  </w:comment>
  <w:comment w:id="1" w:author="veronica cabeza de vaca tocino" w:date="2026-05-12T13:24:00Z" w:initials="Vc">
    <w:p w14:paraId="24171F81" w14:textId="77777777" w:rsidR="00FD53AE" w:rsidRDefault="00FD53AE" w:rsidP="00FD53AE">
      <w:pPr>
        <w:pStyle w:val="Textocomentario"/>
        <w:jc w:val="left"/>
      </w:pPr>
      <w:r>
        <w:rPr>
          <w:rStyle w:val="Refdecomentario"/>
        </w:rPr>
        <w:annotationRef/>
      </w:r>
      <w:r>
        <w:t xml:space="preserve">Evaluación de la consistencia de biomarcadores en adenocarcinoma colorrectal mediante el meta-análisis de datos transcriptómicos </w:t>
      </w:r>
    </w:p>
  </w:comment>
  <w:comment w:id="2" w:author="veronica cabeza de vaca tocino" w:date="2026-05-12T13:29:00Z" w:initials="Vc">
    <w:p w14:paraId="613F9BFF" w14:textId="77777777" w:rsidR="00FD53AE" w:rsidRDefault="00FD53AE" w:rsidP="00FD53AE">
      <w:pPr>
        <w:pStyle w:val="Textocomentario"/>
        <w:jc w:val="left"/>
      </w:pPr>
      <w:r>
        <w:rPr>
          <w:rStyle w:val="Refdecomentario"/>
        </w:rPr>
        <w:annotationRef/>
      </w:r>
      <w:r>
        <w:t xml:space="preserve">Identificación y validación de biomarcadores (o DEGs) en adenocarcinoma colorrectal mediante la integración de datasets de RNA-seq de dominio público </w:t>
      </w:r>
    </w:p>
  </w:comment>
  <w:comment w:id="15" w:author="veronica cabeza de vaca tocino" w:date="2026-05-25T21:10:00Z" w:initials="Vc">
    <w:p w14:paraId="562598EB" w14:textId="77777777" w:rsidR="00FA10CF" w:rsidRDefault="00FA10CF" w:rsidP="00FA10CF">
      <w:pPr>
        <w:pStyle w:val="Textocomentario"/>
        <w:jc w:val="left"/>
      </w:pPr>
      <w:r>
        <w:rPr>
          <w:rStyle w:val="Refdecomentario"/>
        </w:rPr>
        <w:annotationRef/>
      </w:r>
      <w:r>
        <w:t>Antes comenzar con este apartado tengo pensado crear un diagrama del flujo de trabajo, que pegaré en esta misma página</w:t>
      </w:r>
    </w:p>
  </w:comment>
  <w:comment w:id="16" w:author="veronica cabeza de vaca tocino" w:date="2026-06-15T18:27:00Z" w:initials="Vc">
    <w:p w14:paraId="75C6850A" w14:textId="77777777" w:rsidR="00EA4E57" w:rsidRDefault="00EA4E57" w:rsidP="00EA4E57">
      <w:pPr>
        <w:pStyle w:val="Textocomentario"/>
        <w:jc w:val="left"/>
      </w:pPr>
      <w:r>
        <w:rPr>
          <w:rStyle w:val="Refdecomentario"/>
        </w:rPr>
        <w:annotationRef/>
      </w:r>
      <w:r>
        <w:t xml:space="preserve">Al final la he ubicado al final del apartado de metodologia </w:t>
      </w:r>
    </w:p>
  </w:comment>
  <w:comment w:id="18" w:author="veronica cabeza de vaca tocino" w:date="2026-05-12T13:35:00Z" w:initials="Vc">
    <w:p w14:paraId="429507C3" w14:textId="77777777" w:rsidR="001654D6" w:rsidRDefault="001654D6" w:rsidP="001654D6">
      <w:pPr>
        <w:pStyle w:val="Textocomentario"/>
        <w:jc w:val="left"/>
      </w:pPr>
      <w:r>
        <w:rPr>
          <w:rStyle w:val="Refdecomentario"/>
        </w:rPr>
        <w:annotationRef/>
      </w:r>
      <w:r>
        <w:t>Cursiva???</w:t>
      </w:r>
    </w:p>
  </w:comment>
  <w:comment w:id="19" w:author="Victor Jesus Fernandez Ramirez" w:date="2026-05-11T19:40:00Z" w:initials="VF">
    <w:p w14:paraId="09A1CA05" w14:textId="77777777" w:rsidR="00D8579A" w:rsidRDefault="00D8579A">
      <w:pPr>
        <w:pStyle w:val="Textocomentario"/>
      </w:pPr>
      <w:r>
        <w:rPr>
          <w:rStyle w:val="Refdecomentario"/>
        </w:rPr>
        <w:annotationRef/>
      </w:r>
      <w:r>
        <w:t>Extensiones en cursiva</w:t>
      </w:r>
    </w:p>
  </w:comment>
  <w:comment w:id="20" w:author="veronica cabeza de vaca tocino" w:date="2026-05-20T20:28:00Z" w:initials="Vc">
    <w:p w14:paraId="3B8F66D7" w14:textId="77777777" w:rsidR="00DF66A3" w:rsidRDefault="00DF66A3" w:rsidP="00DF66A3">
      <w:pPr>
        <w:pStyle w:val="Textocomentario"/>
        <w:jc w:val="left"/>
      </w:pPr>
      <w:r>
        <w:rPr>
          <w:rStyle w:val="Refdecomentario"/>
        </w:rPr>
        <w:annotationRef/>
      </w:r>
      <w:r>
        <w:t xml:space="preserve">CAMBIO! </w:t>
      </w:r>
    </w:p>
  </w:comment>
  <w:comment w:id="21" w:author="Victor Jesus Fernandez Ramirez" w:date="2026-05-11T19:40:00Z" w:initials="VF">
    <w:p w14:paraId="0ECCC147" w14:textId="77777777" w:rsidR="00D8579A" w:rsidRDefault="00D8579A">
      <w:pPr>
        <w:pStyle w:val="Textocomentario"/>
      </w:pPr>
      <w:r>
        <w:rPr>
          <w:rStyle w:val="Refdecomentario"/>
        </w:rPr>
        <w:annotationRef/>
      </w:r>
      <w:r>
        <w:t>Se podría incluir un diagrama del pipeline</w:t>
      </w:r>
    </w:p>
  </w:comment>
  <w:comment w:id="25" w:author="veronica cabeza de vaca tocino" w:date="2026-05-20T21:14:00Z" w:initials="Vc">
    <w:p w14:paraId="63248E4F" w14:textId="77777777" w:rsidR="00391942" w:rsidRDefault="00391942" w:rsidP="00A505C5">
      <w:pPr>
        <w:pStyle w:val="Textocomentario"/>
        <w:jc w:val="left"/>
      </w:pPr>
      <w:r>
        <w:rPr>
          <w:rStyle w:val="Refdecomentario"/>
        </w:rPr>
        <w:annotationRef/>
      </w:r>
      <w:r>
        <w:t>CAMBIO!</w:t>
      </w:r>
    </w:p>
  </w:comment>
  <w:comment w:id="27" w:author="veronica cabeza de vaca tocino" w:date="2026-05-19T20:57:00Z" w:initials="Vc">
    <w:p w14:paraId="3393FBA3" w14:textId="77777777" w:rsidR="001E61D6" w:rsidRDefault="001E61D6" w:rsidP="001E61D6">
      <w:pPr>
        <w:pStyle w:val="Textocomentario"/>
        <w:jc w:val="left"/>
      </w:pPr>
      <w:r>
        <w:rPr>
          <w:rStyle w:val="Refdecomentario"/>
        </w:rPr>
        <w:annotationRef/>
      </w:r>
      <w:r>
        <w:t>Este párrafo lo redacté una vez iba ya por el punto 3.4, porque me di cuenta que no había matizado bien esta interpretación y podía dar lugar a confusión para el tribunal. ¿Qué opinas?</w:t>
      </w:r>
    </w:p>
  </w:comment>
  <w:comment w:id="32" w:author="veronica cabeza de vaca tocino" w:date="2026-06-17T18:47:00Z" w:initials="Vc">
    <w:p w14:paraId="2F188E35" w14:textId="77777777" w:rsidR="00A9179E" w:rsidRDefault="00A9179E" w:rsidP="00A9179E">
      <w:pPr>
        <w:pStyle w:val="Textocomentario"/>
        <w:jc w:val="left"/>
      </w:pPr>
      <w:r>
        <w:rPr>
          <w:rStyle w:val="Refdecomentario"/>
        </w:rPr>
        <w:annotationRef/>
      </w:r>
      <w:r>
        <w:t>Deberia dejar esto para los resultados?</w:t>
      </w:r>
    </w:p>
  </w:comment>
  <w:comment w:id="52" w:author="veronica cabeza de vaca tocino" w:date="2026-06-17T19:07:00Z" w:initials="Vc">
    <w:p w14:paraId="3DAFEDF9" w14:textId="77777777" w:rsidR="00797FD0" w:rsidRDefault="00797FD0" w:rsidP="00797FD0">
      <w:pPr>
        <w:pStyle w:val="Textocomentario"/>
        <w:jc w:val="left"/>
      </w:pPr>
      <w:r>
        <w:rPr>
          <w:rStyle w:val="Refdecomentario"/>
        </w:rPr>
        <w:annotationRef/>
      </w:r>
      <w:r>
        <w:t>Al resto de graficas les he cortado el titulo, ¿en esta debería borrarlo poniendo un recuadro blanco encima por ejemplo? Para mantener el formato en todas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6342CE" w15:done="0"/>
  <w15:commentEx w15:paraId="24171F81" w15:paraIdParent="116342CE" w15:done="0"/>
  <w15:commentEx w15:paraId="613F9BFF" w15:paraIdParent="116342CE" w15:done="0"/>
  <w15:commentEx w15:paraId="562598EB" w15:done="0"/>
  <w15:commentEx w15:paraId="75C6850A" w15:paraIdParent="562598EB" w15:done="0"/>
  <w15:commentEx w15:paraId="429507C3" w15:done="0"/>
  <w15:commentEx w15:paraId="09A1CA05" w15:done="1"/>
  <w15:commentEx w15:paraId="3B8F66D7" w15:done="0"/>
  <w15:commentEx w15:paraId="0ECCC147" w15:done="0"/>
  <w15:commentEx w15:paraId="63248E4F" w15:done="0"/>
  <w15:commentEx w15:paraId="3393FBA3" w15:done="0"/>
  <w15:commentEx w15:paraId="2F188E35" w15:done="0"/>
  <w15:commentEx w15:paraId="3DAFE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D032CD" w16cex:dateUtc="2026-05-12T11:23:00Z"/>
  <w16cex:commentExtensible w16cex:durableId="5622F632" w16cex:dateUtc="2026-05-12T11:24:00Z"/>
  <w16cex:commentExtensible w16cex:durableId="1E2109CA" w16cex:dateUtc="2026-05-12T11:29:00Z"/>
  <w16cex:commentExtensible w16cex:durableId="521BD069" w16cex:dateUtc="2026-05-25T19:10:00Z"/>
  <w16cex:commentExtensible w16cex:durableId="687B3759" w16cex:dateUtc="2026-06-15T16:27:00Z"/>
  <w16cex:commentExtensible w16cex:durableId="7631E1CE" w16cex:dateUtc="2026-05-12T11:35:00Z"/>
  <w16cex:commentExtensible w16cex:durableId="7D4CF9D7" w16cex:dateUtc="2026-05-11T17:40:00Z">
    <w16cex:extLst>
      <w16:ext w16:uri="{CE6994B0-6A32-4C9F-8C6B-6E91EDA988CE}">
        <cr:reactions xmlns:cr="http://schemas.microsoft.com/office/comments/2020/reactions">
          <cr:reaction reactionType="1">
            <cr:reactionInfo dateUtc="2026-05-12T11:17:28Z">
              <cr:user userId="S::veronica.cabeza990@comunidadunir.net::5ae25986-caa6-4d8c-96d2-33972712641b" userProvider="AD" userName="veronica cabeza de vaca tocino"/>
            </cr:reactionInfo>
          </cr:reaction>
        </cr:reactions>
      </w16:ext>
    </w16cex:extLst>
  </w16cex:commentExtensible>
  <w16cex:commentExtensible w16cex:durableId="071BB67D" w16cex:dateUtc="2026-05-20T18:28:00Z"/>
  <w16cex:commentExtensible w16cex:durableId="1A4F3662" w16cex:dateUtc="2026-05-11T17:40:00Z"/>
  <w16cex:commentExtensible w16cex:durableId="6394EE90" w16cex:dateUtc="2026-05-20T19:14:00Z"/>
  <w16cex:commentExtensible w16cex:durableId="5969C403" w16cex:dateUtc="2026-05-19T18:57:00Z"/>
  <w16cex:commentExtensible w16cex:durableId="224B107E" w16cex:dateUtc="2026-06-17T16:47:00Z"/>
  <w16cex:commentExtensible w16cex:durableId="68A3B273" w16cex:dateUtc="2026-06-17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6342CE" w16cid:durableId="3AD032CD"/>
  <w16cid:commentId w16cid:paraId="24171F81" w16cid:durableId="5622F632"/>
  <w16cid:commentId w16cid:paraId="613F9BFF" w16cid:durableId="1E2109CA"/>
  <w16cid:commentId w16cid:paraId="562598EB" w16cid:durableId="521BD069"/>
  <w16cid:commentId w16cid:paraId="75C6850A" w16cid:durableId="687B3759"/>
  <w16cid:commentId w16cid:paraId="429507C3" w16cid:durableId="7631E1CE"/>
  <w16cid:commentId w16cid:paraId="09A1CA05" w16cid:durableId="7D4CF9D7"/>
  <w16cid:commentId w16cid:paraId="3B8F66D7" w16cid:durableId="071BB67D"/>
  <w16cid:commentId w16cid:paraId="0ECCC147" w16cid:durableId="1A4F3662"/>
  <w16cid:commentId w16cid:paraId="63248E4F" w16cid:durableId="6394EE90"/>
  <w16cid:commentId w16cid:paraId="3393FBA3" w16cid:durableId="5969C403"/>
  <w16cid:commentId w16cid:paraId="2F188E35" w16cid:durableId="224B107E"/>
  <w16cid:commentId w16cid:paraId="3DAFEDF9" w16cid:durableId="68A3B2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C823" w14:textId="77777777" w:rsidR="00DA0C0C" w:rsidRDefault="00DA0C0C" w:rsidP="006403BD">
      <w:r>
        <w:separator/>
      </w:r>
    </w:p>
  </w:endnote>
  <w:endnote w:type="continuationSeparator" w:id="0">
    <w:p w14:paraId="7B776F80" w14:textId="77777777" w:rsidR="00DA0C0C" w:rsidRDefault="00DA0C0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1C257" w14:textId="77777777" w:rsidR="00DA0C0C" w:rsidRDefault="00DA0C0C" w:rsidP="006403BD">
      <w:r>
        <w:separator/>
      </w:r>
    </w:p>
  </w:footnote>
  <w:footnote w:type="continuationSeparator" w:id="0">
    <w:p w14:paraId="6E73D45A" w14:textId="77777777" w:rsidR="00DA0C0C" w:rsidRDefault="00DA0C0C"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2903DBBF" w:rsidR="00A75783" w:rsidRPr="00ED1546" w:rsidRDefault="0045010B" w:rsidP="00ED1546">
    <w:pPr>
      <w:pStyle w:val="Encabezado"/>
      <w:spacing w:before="0" w:after="0" w:line="240" w:lineRule="auto"/>
      <w:jc w:val="right"/>
      <w:rPr>
        <w:rFonts w:asciiTheme="majorHAnsi" w:hAnsiTheme="majorHAnsi"/>
        <w:sz w:val="20"/>
      </w:rPr>
    </w:pPr>
    <w:r>
      <w:rPr>
        <w:rFonts w:asciiTheme="majorHAnsi" w:hAnsiTheme="majorHAnsi"/>
        <w:sz w:val="20"/>
      </w:rPr>
      <w:t>Verónica Cabeza de Vaca Tocino</w:t>
    </w:r>
  </w:p>
  <w:p w14:paraId="488BB47A" w14:textId="1556632D"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Título del Trabajo Fin de </w:t>
    </w:r>
    <w:r w:rsidR="00797AFE">
      <w:rPr>
        <w:rFonts w:asciiTheme="majorHAnsi" w:hAnsiTheme="majorHAnsi"/>
        <w:sz w:val="20"/>
      </w:rPr>
      <w:t>Máster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3455A0"/>
    <w:multiLevelType w:val="multilevel"/>
    <w:tmpl w:val="52A8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0FBF"/>
    <w:multiLevelType w:val="hybridMultilevel"/>
    <w:tmpl w:val="846ED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804CAA"/>
    <w:multiLevelType w:val="multilevel"/>
    <w:tmpl w:val="C80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8536D"/>
    <w:multiLevelType w:val="hybridMultilevel"/>
    <w:tmpl w:val="640489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F635F5"/>
    <w:multiLevelType w:val="multilevel"/>
    <w:tmpl w:val="4988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F1347"/>
    <w:multiLevelType w:val="multilevel"/>
    <w:tmpl w:val="3B2A3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8285C"/>
    <w:multiLevelType w:val="multilevel"/>
    <w:tmpl w:val="2722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84515"/>
    <w:multiLevelType w:val="multilevel"/>
    <w:tmpl w:val="F024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C41F1"/>
    <w:multiLevelType w:val="multilevel"/>
    <w:tmpl w:val="076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41D48"/>
    <w:multiLevelType w:val="multilevel"/>
    <w:tmpl w:val="093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90059"/>
    <w:multiLevelType w:val="multilevel"/>
    <w:tmpl w:val="18DE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5413B"/>
    <w:multiLevelType w:val="hybridMultilevel"/>
    <w:tmpl w:val="781E94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E274F16"/>
    <w:multiLevelType w:val="multilevel"/>
    <w:tmpl w:val="98E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712BF"/>
    <w:multiLevelType w:val="multilevel"/>
    <w:tmpl w:val="C722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912C04"/>
    <w:multiLevelType w:val="multilevel"/>
    <w:tmpl w:val="9B3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7" w15:restartNumberingAfterBreak="0">
    <w:nsid w:val="3D6467DD"/>
    <w:multiLevelType w:val="multilevel"/>
    <w:tmpl w:val="A86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B77F2"/>
    <w:multiLevelType w:val="multilevel"/>
    <w:tmpl w:val="A6F24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493F9F"/>
    <w:multiLevelType w:val="hybridMultilevel"/>
    <w:tmpl w:val="E640B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6C40A8"/>
    <w:multiLevelType w:val="multilevel"/>
    <w:tmpl w:val="79C4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67DF9"/>
    <w:multiLevelType w:val="multilevel"/>
    <w:tmpl w:val="231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726E5"/>
    <w:multiLevelType w:val="multilevel"/>
    <w:tmpl w:val="A2BE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B0988"/>
    <w:multiLevelType w:val="multilevel"/>
    <w:tmpl w:val="A50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D07A5"/>
    <w:multiLevelType w:val="multilevel"/>
    <w:tmpl w:val="06F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C6D30"/>
    <w:multiLevelType w:val="multilevel"/>
    <w:tmpl w:val="56C6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57C00D2"/>
    <w:multiLevelType w:val="multilevel"/>
    <w:tmpl w:val="5E9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3378A"/>
    <w:multiLevelType w:val="multilevel"/>
    <w:tmpl w:val="D7963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10897"/>
    <w:multiLevelType w:val="hybridMultilevel"/>
    <w:tmpl w:val="0D664B46"/>
    <w:lvl w:ilvl="0" w:tplc="994A43F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454500"/>
    <w:multiLevelType w:val="multilevel"/>
    <w:tmpl w:val="CDE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13453"/>
    <w:multiLevelType w:val="hybridMultilevel"/>
    <w:tmpl w:val="330E18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50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F880094"/>
    <w:multiLevelType w:val="multilevel"/>
    <w:tmpl w:val="B066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83327"/>
    <w:multiLevelType w:val="multilevel"/>
    <w:tmpl w:val="4EDA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44F39"/>
    <w:multiLevelType w:val="multilevel"/>
    <w:tmpl w:val="1F48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A561B"/>
    <w:multiLevelType w:val="hybridMultilevel"/>
    <w:tmpl w:val="8BF47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28813E9"/>
    <w:multiLevelType w:val="multilevel"/>
    <w:tmpl w:val="F32A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03E74"/>
    <w:multiLevelType w:val="multilevel"/>
    <w:tmpl w:val="75F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56F43"/>
    <w:multiLevelType w:val="multilevel"/>
    <w:tmpl w:val="7DE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B3D7F"/>
    <w:multiLevelType w:val="hybridMultilevel"/>
    <w:tmpl w:val="F39086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7641533"/>
    <w:multiLevelType w:val="multilevel"/>
    <w:tmpl w:val="010C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30497"/>
    <w:multiLevelType w:val="multilevel"/>
    <w:tmpl w:val="669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57C3D"/>
    <w:multiLevelType w:val="multilevel"/>
    <w:tmpl w:val="F0C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10916">
    <w:abstractNumId w:val="16"/>
  </w:num>
  <w:num w:numId="2" w16cid:durableId="1725180126">
    <w:abstractNumId w:val="26"/>
  </w:num>
  <w:num w:numId="3" w16cid:durableId="1373191755">
    <w:abstractNumId w:val="32"/>
  </w:num>
  <w:num w:numId="4" w16cid:durableId="1800225754">
    <w:abstractNumId w:val="0"/>
  </w:num>
  <w:num w:numId="5" w16cid:durableId="1939557550">
    <w:abstractNumId w:val="1"/>
  </w:num>
  <w:num w:numId="6" w16cid:durableId="526870379">
    <w:abstractNumId w:val="42"/>
  </w:num>
  <w:num w:numId="7" w16cid:durableId="1632860722">
    <w:abstractNumId w:val="20"/>
  </w:num>
  <w:num w:numId="8" w16cid:durableId="712968623">
    <w:abstractNumId w:val="9"/>
  </w:num>
  <w:num w:numId="9" w16cid:durableId="408506542">
    <w:abstractNumId w:val="17"/>
  </w:num>
  <w:num w:numId="10" w16cid:durableId="496848670">
    <w:abstractNumId w:val="25"/>
  </w:num>
  <w:num w:numId="11" w16cid:durableId="1570993768">
    <w:abstractNumId w:val="19"/>
  </w:num>
  <w:num w:numId="12" w16cid:durableId="1142305122">
    <w:abstractNumId w:val="4"/>
  </w:num>
  <w:num w:numId="13" w16cid:durableId="456341554">
    <w:abstractNumId w:val="34"/>
  </w:num>
  <w:num w:numId="14" w16cid:durableId="1751808608">
    <w:abstractNumId w:val="15"/>
  </w:num>
  <w:num w:numId="15" w16cid:durableId="1194340499">
    <w:abstractNumId w:val="35"/>
  </w:num>
  <w:num w:numId="16" w16cid:durableId="777069553">
    <w:abstractNumId w:val="6"/>
  </w:num>
  <w:num w:numId="17" w16cid:durableId="1869873788">
    <w:abstractNumId w:val="2"/>
  </w:num>
  <w:num w:numId="18" w16cid:durableId="213809226">
    <w:abstractNumId w:val="36"/>
  </w:num>
  <w:num w:numId="19" w16cid:durableId="1249120169">
    <w:abstractNumId w:val="31"/>
  </w:num>
  <w:num w:numId="20" w16cid:durableId="657804114">
    <w:abstractNumId w:val="29"/>
  </w:num>
  <w:num w:numId="21" w16cid:durableId="1036125878">
    <w:abstractNumId w:val="41"/>
  </w:num>
  <w:num w:numId="22" w16cid:durableId="372774716">
    <w:abstractNumId w:val="13"/>
  </w:num>
  <w:num w:numId="23" w16cid:durableId="539634661">
    <w:abstractNumId w:val="5"/>
  </w:num>
  <w:num w:numId="24" w16cid:durableId="2089033905">
    <w:abstractNumId w:val="10"/>
  </w:num>
  <w:num w:numId="25" w16cid:durableId="1568221091">
    <w:abstractNumId w:val="27"/>
  </w:num>
  <w:num w:numId="26" w16cid:durableId="1719471866">
    <w:abstractNumId w:val="14"/>
  </w:num>
  <w:num w:numId="27" w16cid:durableId="1543205353">
    <w:abstractNumId w:val="18"/>
  </w:num>
  <w:num w:numId="28" w16cid:durableId="1391152909">
    <w:abstractNumId w:val="21"/>
  </w:num>
  <w:num w:numId="29" w16cid:durableId="304356405">
    <w:abstractNumId w:val="43"/>
  </w:num>
  <w:num w:numId="30" w16cid:durableId="1438864211">
    <w:abstractNumId w:val="24"/>
  </w:num>
  <w:num w:numId="31" w16cid:durableId="1442526132">
    <w:abstractNumId w:val="12"/>
  </w:num>
  <w:num w:numId="32" w16cid:durableId="292298816">
    <w:abstractNumId w:val="40"/>
  </w:num>
  <w:num w:numId="33" w16cid:durableId="1099911986">
    <w:abstractNumId w:val="37"/>
  </w:num>
  <w:num w:numId="34" w16cid:durableId="239096198">
    <w:abstractNumId w:val="22"/>
  </w:num>
  <w:num w:numId="35" w16cid:durableId="1096949127">
    <w:abstractNumId w:val="39"/>
  </w:num>
  <w:num w:numId="36" w16cid:durableId="120347455">
    <w:abstractNumId w:val="33"/>
  </w:num>
  <w:num w:numId="37" w16cid:durableId="1022513864">
    <w:abstractNumId w:val="23"/>
  </w:num>
  <w:num w:numId="38" w16cid:durableId="1500924178">
    <w:abstractNumId w:val="3"/>
  </w:num>
  <w:num w:numId="39" w16cid:durableId="741633939">
    <w:abstractNumId w:val="38"/>
  </w:num>
  <w:num w:numId="40" w16cid:durableId="1505972711">
    <w:abstractNumId w:val="7"/>
  </w:num>
  <w:num w:numId="41" w16cid:durableId="81489197">
    <w:abstractNumId w:val="8"/>
  </w:num>
  <w:num w:numId="42" w16cid:durableId="943923467">
    <w:abstractNumId w:val="11"/>
  </w:num>
  <w:num w:numId="43" w16cid:durableId="2145805300">
    <w:abstractNumId w:val="30"/>
  </w:num>
  <w:num w:numId="44" w16cid:durableId="715083593">
    <w:abstractNumId w:val="2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onica cabeza de vaca tocino">
    <w15:presenceInfo w15:providerId="AD" w15:userId="S::veronica.cabeza990@comunidadunir.net::5ae25986-caa6-4d8c-96d2-33972712641b"/>
  </w15:person>
  <w15:person w15:author="Victor Jesus Fernandez Ramirez">
    <w15:presenceInfo w15:providerId="AD" w15:userId="S::victor.fernandez@ibvf.csic.es::6cb8ff79-b2fe-4762-9576-d872a25727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SortMethod w:val="0000"/>
  <w:defaultTabStop w:val="68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2A4"/>
    <w:rsid w:val="00001BAB"/>
    <w:rsid w:val="00026621"/>
    <w:rsid w:val="00027819"/>
    <w:rsid w:val="00027EE3"/>
    <w:rsid w:val="00034DA4"/>
    <w:rsid w:val="000456EB"/>
    <w:rsid w:val="00061CF2"/>
    <w:rsid w:val="000757FF"/>
    <w:rsid w:val="00081560"/>
    <w:rsid w:val="000A1265"/>
    <w:rsid w:val="000B0531"/>
    <w:rsid w:val="000B31A9"/>
    <w:rsid w:val="000C144C"/>
    <w:rsid w:val="000D09A0"/>
    <w:rsid w:val="000D689F"/>
    <w:rsid w:val="000E1D0B"/>
    <w:rsid w:val="000E3449"/>
    <w:rsid w:val="000F1403"/>
    <w:rsid w:val="00101A07"/>
    <w:rsid w:val="00112F8B"/>
    <w:rsid w:val="00113976"/>
    <w:rsid w:val="00115357"/>
    <w:rsid w:val="00136B06"/>
    <w:rsid w:val="001526D9"/>
    <w:rsid w:val="001538B9"/>
    <w:rsid w:val="001545C0"/>
    <w:rsid w:val="0016080C"/>
    <w:rsid w:val="001654D6"/>
    <w:rsid w:val="00171619"/>
    <w:rsid w:val="001724F1"/>
    <w:rsid w:val="0017435A"/>
    <w:rsid w:val="00176DFC"/>
    <w:rsid w:val="00192283"/>
    <w:rsid w:val="00194057"/>
    <w:rsid w:val="001944D1"/>
    <w:rsid w:val="00194969"/>
    <w:rsid w:val="00197B1C"/>
    <w:rsid w:val="001A39A6"/>
    <w:rsid w:val="001B59CD"/>
    <w:rsid w:val="001B665F"/>
    <w:rsid w:val="001C2AB4"/>
    <w:rsid w:val="001C2FB3"/>
    <w:rsid w:val="001C4EA4"/>
    <w:rsid w:val="001D0B3F"/>
    <w:rsid w:val="001D46C8"/>
    <w:rsid w:val="001D76E5"/>
    <w:rsid w:val="001E19BF"/>
    <w:rsid w:val="001E247D"/>
    <w:rsid w:val="001E61D6"/>
    <w:rsid w:val="001E62CD"/>
    <w:rsid w:val="001F4380"/>
    <w:rsid w:val="0020605D"/>
    <w:rsid w:val="0020681F"/>
    <w:rsid w:val="002079D1"/>
    <w:rsid w:val="002101BA"/>
    <w:rsid w:val="00210A5E"/>
    <w:rsid w:val="00211566"/>
    <w:rsid w:val="00213E2C"/>
    <w:rsid w:val="00215F8A"/>
    <w:rsid w:val="002161B1"/>
    <w:rsid w:val="00216B8C"/>
    <w:rsid w:val="0021713E"/>
    <w:rsid w:val="002219D1"/>
    <w:rsid w:val="00230663"/>
    <w:rsid w:val="00235CE3"/>
    <w:rsid w:val="0024258C"/>
    <w:rsid w:val="00244EAD"/>
    <w:rsid w:val="00247D12"/>
    <w:rsid w:val="00252BBA"/>
    <w:rsid w:val="00257C76"/>
    <w:rsid w:val="0026307A"/>
    <w:rsid w:val="00266CBA"/>
    <w:rsid w:val="00267950"/>
    <w:rsid w:val="002752A5"/>
    <w:rsid w:val="002767AF"/>
    <w:rsid w:val="00286FA5"/>
    <w:rsid w:val="0029077B"/>
    <w:rsid w:val="00294BBD"/>
    <w:rsid w:val="002A00EB"/>
    <w:rsid w:val="002A7058"/>
    <w:rsid w:val="002B2EA1"/>
    <w:rsid w:val="002B3E99"/>
    <w:rsid w:val="002C452F"/>
    <w:rsid w:val="002C6516"/>
    <w:rsid w:val="002C7A1D"/>
    <w:rsid w:val="002F3B63"/>
    <w:rsid w:val="002F3EDE"/>
    <w:rsid w:val="00301157"/>
    <w:rsid w:val="00305E66"/>
    <w:rsid w:val="00312BF6"/>
    <w:rsid w:val="0033324A"/>
    <w:rsid w:val="003447EF"/>
    <w:rsid w:val="00352D17"/>
    <w:rsid w:val="0035422F"/>
    <w:rsid w:val="00372141"/>
    <w:rsid w:val="00382E79"/>
    <w:rsid w:val="0038724F"/>
    <w:rsid w:val="00391942"/>
    <w:rsid w:val="003A582A"/>
    <w:rsid w:val="003A7518"/>
    <w:rsid w:val="003B10F9"/>
    <w:rsid w:val="003B6702"/>
    <w:rsid w:val="003C39D5"/>
    <w:rsid w:val="003D1A96"/>
    <w:rsid w:val="003F0EF0"/>
    <w:rsid w:val="003F152D"/>
    <w:rsid w:val="003F24BC"/>
    <w:rsid w:val="003F7331"/>
    <w:rsid w:val="00402386"/>
    <w:rsid w:val="00402AA8"/>
    <w:rsid w:val="004030C4"/>
    <w:rsid w:val="00411F73"/>
    <w:rsid w:val="00412220"/>
    <w:rsid w:val="00416F2B"/>
    <w:rsid w:val="0042072C"/>
    <w:rsid w:val="00422153"/>
    <w:rsid w:val="00423E85"/>
    <w:rsid w:val="00425F34"/>
    <w:rsid w:val="00436FA0"/>
    <w:rsid w:val="004408D1"/>
    <w:rsid w:val="0045010B"/>
    <w:rsid w:val="00454956"/>
    <w:rsid w:val="00462CC1"/>
    <w:rsid w:val="00465FDE"/>
    <w:rsid w:val="0048445F"/>
    <w:rsid w:val="004848FD"/>
    <w:rsid w:val="00490EAC"/>
    <w:rsid w:val="004A1570"/>
    <w:rsid w:val="004B1E4E"/>
    <w:rsid w:val="004B2FED"/>
    <w:rsid w:val="004B48D2"/>
    <w:rsid w:val="004B4D36"/>
    <w:rsid w:val="004C332E"/>
    <w:rsid w:val="004D0A96"/>
    <w:rsid w:val="004D23EF"/>
    <w:rsid w:val="004D3460"/>
    <w:rsid w:val="004E1E1A"/>
    <w:rsid w:val="004F46ED"/>
    <w:rsid w:val="00504CBB"/>
    <w:rsid w:val="00506743"/>
    <w:rsid w:val="00507BAD"/>
    <w:rsid w:val="00514164"/>
    <w:rsid w:val="00521A79"/>
    <w:rsid w:val="00521B10"/>
    <w:rsid w:val="005324F0"/>
    <w:rsid w:val="00533A54"/>
    <w:rsid w:val="00535F17"/>
    <w:rsid w:val="00553ECF"/>
    <w:rsid w:val="00560B0F"/>
    <w:rsid w:val="005935A7"/>
    <w:rsid w:val="00596BE5"/>
    <w:rsid w:val="005A2B04"/>
    <w:rsid w:val="005A2BC1"/>
    <w:rsid w:val="005B62FD"/>
    <w:rsid w:val="005B771F"/>
    <w:rsid w:val="005C420C"/>
    <w:rsid w:val="005C68D4"/>
    <w:rsid w:val="005D549B"/>
    <w:rsid w:val="005F6136"/>
    <w:rsid w:val="006055C8"/>
    <w:rsid w:val="006212C8"/>
    <w:rsid w:val="0062183B"/>
    <w:rsid w:val="00625C75"/>
    <w:rsid w:val="006339BA"/>
    <w:rsid w:val="006403BD"/>
    <w:rsid w:val="00656F44"/>
    <w:rsid w:val="00664405"/>
    <w:rsid w:val="00665961"/>
    <w:rsid w:val="0066672A"/>
    <w:rsid w:val="0066759C"/>
    <w:rsid w:val="00670B3B"/>
    <w:rsid w:val="00673D42"/>
    <w:rsid w:val="0067645E"/>
    <w:rsid w:val="006770A3"/>
    <w:rsid w:val="00692D10"/>
    <w:rsid w:val="00693159"/>
    <w:rsid w:val="00693776"/>
    <w:rsid w:val="006A56B3"/>
    <w:rsid w:val="006A7207"/>
    <w:rsid w:val="006B02A7"/>
    <w:rsid w:val="006B24A2"/>
    <w:rsid w:val="006B4026"/>
    <w:rsid w:val="006B79E9"/>
    <w:rsid w:val="006C2772"/>
    <w:rsid w:val="006C7485"/>
    <w:rsid w:val="006D7B06"/>
    <w:rsid w:val="006E3EE4"/>
    <w:rsid w:val="006E7A51"/>
    <w:rsid w:val="006F2CB9"/>
    <w:rsid w:val="006F6046"/>
    <w:rsid w:val="00711904"/>
    <w:rsid w:val="00727AE8"/>
    <w:rsid w:val="007302DE"/>
    <w:rsid w:val="00750978"/>
    <w:rsid w:val="0075177E"/>
    <w:rsid w:val="00751A0E"/>
    <w:rsid w:val="00753B44"/>
    <w:rsid w:val="00764C47"/>
    <w:rsid w:val="00765267"/>
    <w:rsid w:val="00772968"/>
    <w:rsid w:val="0077673C"/>
    <w:rsid w:val="00777E29"/>
    <w:rsid w:val="00780E30"/>
    <w:rsid w:val="00783DCC"/>
    <w:rsid w:val="00785991"/>
    <w:rsid w:val="00791528"/>
    <w:rsid w:val="00793FDB"/>
    <w:rsid w:val="00797AFE"/>
    <w:rsid w:val="00797FD0"/>
    <w:rsid w:val="007A0683"/>
    <w:rsid w:val="007A5865"/>
    <w:rsid w:val="007B5C11"/>
    <w:rsid w:val="007B76BF"/>
    <w:rsid w:val="007B7DF9"/>
    <w:rsid w:val="007C6B9D"/>
    <w:rsid w:val="007E0007"/>
    <w:rsid w:val="007E0C1A"/>
    <w:rsid w:val="007E20B6"/>
    <w:rsid w:val="007E61EB"/>
    <w:rsid w:val="007E7C6C"/>
    <w:rsid w:val="007F0A7E"/>
    <w:rsid w:val="007F4312"/>
    <w:rsid w:val="007F7310"/>
    <w:rsid w:val="007F7570"/>
    <w:rsid w:val="00800FC5"/>
    <w:rsid w:val="00801974"/>
    <w:rsid w:val="00811234"/>
    <w:rsid w:val="008145BB"/>
    <w:rsid w:val="008215E1"/>
    <w:rsid w:val="00821D63"/>
    <w:rsid w:val="00834548"/>
    <w:rsid w:val="008352DC"/>
    <w:rsid w:val="008526AB"/>
    <w:rsid w:val="00853F7B"/>
    <w:rsid w:val="008544B8"/>
    <w:rsid w:val="00861AA9"/>
    <w:rsid w:val="00863C43"/>
    <w:rsid w:val="0087285C"/>
    <w:rsid w:val="00875F37"/>
    <w:rsid w:val="00877054"/>
    <w:rsid w:val="0087790D"/>
    <w:rsid w:val="00881FFC"/>
    <w:rsid w:val="00885071"/>
    <w:rsid w:val="00887823"/>
    <w:rsid w:val="008958B1"/>
    <w:rsid w:val="008A30B1"/>
    <w:rsid w:val="008A5115"/>
    <w:rsid w:val="008B02F9"/>
    <w:rsid w:val="008B6FCE"/>
    <w:rsid w:val="008C16EB"/>
    <w:rsid w:val="008C1A7C"/>
    <w:rsid w:val="008C644D"/>
    <w:rsid w:val="008D2695"/>
    <w:rsid w:val="008E0D5B"/>
    <w:rsid w:val="008E0EE0"/>
    <w:rsid w:val="008E30AB"/>
    <w:rsid w:val="008E76FC"/>
    <w:rsid w:val="00915441"/>
    <w:rsid w:val="00920246"/>
    <w:rsid w:val="00923279"/>
    <w:rsid w:val="009423B0"/>
    <w:rsid w:val="009450AB"/>
    <w:rsid w:val="00961F4F"/>
    <w:rsid w:val="00967096"/>
    <w:rsid w:val="00970175"/>
    <w:rsid w:val="00977178"/>
    <w:rsid w:val="00980219"/>
    <w:rsid w:val="00980BC8"/>
    <w:rsid w:val="009A0CFA"/>
    <w:rsid w:val="009A6FCA"/>
    <w:rsid w:val="009C22C2"/>
    <w:rsid w:val="009C2354"/>
    <w:rsid w:val="009C2BC3"/>
    <w:rsid w:val="009E757C"/>
    <w:rsid w:val="009F071D"/>
    <w:rsid w:val="009F6F17"/>
    <w:rsid w:val="00A0019C"/>
    <w:rsid w:val="00A065C2"/>
    <w:rsid w:val="00A070B6"/>
    <w:rsid w:val="00A205E7"/>
    <w:rsid w:val="00A23DCF"/>
    <w:rsid w:val="00A266E8"/>
    <w:rsid w:val="00A338B2"/>
    <w:rsid w:val="00A416DD"/>
    <w:rsid w:val="00A505C5"/>
    <w:rsid w:val="00A54E42"/>
    <w:rsid w:val="00A725E6"/>
    <w:rsid w:val="00A75783"/>
    <w:rsid w:val="00A7686B"/>
    <w:rsid w:val="00A80080"/>
    <w:rsid w:val="00A839A3"/>
    <w:rsid w:val="00A90667"/>
    <w:rsid w:val="00A91708"/>
    <w:rsid w:val="00A9179E"/>
    <w:rsid w:val="00A95BA7"/>
    <w:rsid w:val="00A976F0"/>
    <w:rsid w:val="00AA22E1"/>
    <w:rsid w:val="00AA6607"/>
    <w:rsid w:val="00AA67B2"/>
    <w:rsid w:val="00AB180D"/>
    <w:rsid w:val="00AE120E"/>
    <w:rsid w:val="00AE7A29"/>
    <w:rsid w:val="00AE7C8E"/>
    <w:rsid w:val="00B026E1"/>
    <w:rsid w:val="00B03496"/>
    <w:rsid w:val="00B10134"/>
    <w:rsid w:val="00B10E12"/>
    <w:rsid w:val="00B115EA"/>
    <w:rsid w:val="00B17DF7"/>
    <w:rsid w:val="00B2774B"/>
    <w:rsid w:val="00B31CC2"/>
    <w:rsid w:val="00B33592"/>
    <w:rsid w:val="00B34BF5"/>
    <w:rsid w:val="00B36726"/>
    <w:rsid w:val="00B3758F"/>
    <w:rsid w:val="00B468A9"/>
    <w:rsid w:val="00B50857"/>
    <w:rsid w:val="00B54C94"/>
    <w:rsid w:val="00B556D4"/>
    <w:rsid w:val="00B56FB6"/>
    <w:rsid w:val="00B615AD"/>
    <w:rsid w:val="00B720BB"/>
    <w:rsid w:val="00B809D8"/>
    <w:rsid w:val="00B86249"/>
    <w:rsid w:val="00B94AC6"/>
    <w:rsid w:val="00BA6D81"/>
    <w:rsid w:val="00BB0B49"/>
    <w:rsid w:val="00BB2C36"/>
    <w:rsid w:val="00BD053B"/>
    <w:rsid w:val="00BD4B50"/>
    <w:rsid w:val="00BE04EC"/>
    <w:rsid w:val="00BF6DBA"/>
    <w:rsid w:val="00BF7E25"/>
    <w:rsid w:val="00C00899"/>
    <w:rsid w:val="00C03218"/>
    <w:rsid w:val="00C03714"/>
    <w:rsid w:val="00C0398D"/>
    <w:rsid w:val="00C10A65"/>
    <w:rsid w:val="00C162AE"/>
    <w:rsid w:val="00C333A7"/>
    <w:rsid w:val="00C35EF2"/>
    <w:rsid w:val="00C443D1"/>
    <w:rsid w:val="00C47174"/>
    <w:rsid w:val="00C47481"/>
    <w:rsid w:val="00C640BF"/>
    <w:rsid w:val="00C661F2"/>
    <w:rsid w:val="00C66693"/>
    <w:rsid w:val="00C7172C"/>
    <w:rsid w:val="00C84740"/>
    <w:rsid w:val="00C85C10"/>
    <w:rsid w:val="00C90257"/>
    <w:rsid w:val="00C92760"/>
    <w:rsid w:val="00C94353"/>
    <w:rsid w:val="00C97641"/>
    <w:rsid w:val="00CA0785"/>
    <w:rsid w:val="00CB0BD9"/>
    <w:rsid w:val="00CB7DBC"/>
    <w:rsid w:val="00CC5C48"/>
    <w:rsid w:val="00CE2B01"/>
    <w:rsid w:val="00CE4717"/>
    <w:rsid w:val="00CE62C0"/>
    <w:rsid w:val="00CF0F40"/>
    <w:rsid w:val="00CF3B8A"/>
    <w:rsid w:val="00D05AA6"/>
    <w:rsid w:val="00D1673A"/>
    <w:rsid w:val="00D17170"/>
    <w:rsid w:val="00D248F0"/>
    <w:rsid w:val="00D32606"/>
    <w:rsid w:val="00D34BAD"/>
    <w:rsid w:val="00D35BA6"/>
    <w:rsid w:val="00D430A8"/>
    <w:rsid w:val="00D50331"/>
    <w:rsid w:val="00D638A7"/>
    <w:rsid w:val="00D66904"/>
    <w:rsid w:val="00D66F51"/>
    <w:rsid w:val="00D7581E"/>
    <w:rsid w:val="00D8579A"/>
    <w:rsid w:val="00D85F2E"/>
    <w:rsid w:val="00D92F3B"/>
    <w:rsid w:val="00D94469"/>
    <w:rsid w:val="00D952D8"/>
    <w:rsid w:val="00D971A1"/>
    <w:rsid w:val="00DA0C0C"/>
    <w:rsid w:val="00DA0FCE"/>
    <w:rsid w:val="00DA52C0"/>
    <w:rsid w:val="00DB6CFD"/>
    <w:rsid w:val="00DC17B0"/>
    <w:rsid w:val="00DC7DBA"/>
    <w:rsid w:val="00DD6968"/>
    <w:rsid w:val="00DE3541"/>
    <w:rsid w:val="00DE7926"/>
    <w:rsid w:val="00DF66A3"/>
    <w:rsid w:val="00E11B5A"/>
    <w:rsid w:val="00E166D6"/>
    <w:rsid w:val="00E174C7"/>
    <w:rsid w:val="00E40220"/>
    <w:rsid w:val="00E40272"/>
    <w:rsid w:val="00E51D4C"/>
    <w:rsid w:val="00E63489"/>
    <w:rsid w:val="00E64C96"/>
    <w:rsid w:val="00E65BBA"/>
    <w:rsid w:val="00E667B9"/>
    <w:rsid w:val="00E723AB"/>
    <w:rsid w:val="00E769EB"/>
    <w:rsid w:val="00E76BE8"/>
    <w:rsid w:val="00E83CAD"/>
    <w:rsid w:val="00E87B75"/>
    <w:rsid w:val="00E91C43"/>
    <w:rsid w:val="00E95810"/>
    <w:rsid w:val="00EA15E4"/>
    <w:rsid w:val="00EA4496"/>
    <w:rsid w:val="00EA4786"/>
    <w:rsid w:val="00EA4E57"/>
    <w:rsid w:val="00EA710F"/>
    <w:rsid w:val="00EC4EA9"/>
    <w:rsid w:val="00EC62F6"/>
    <w:rsid w:val="00EC771B"/>
    <w:rsid w:val="00ED1546"/>
    <w:rsid w:val="00ED3731"/>
    <w:rsid w:val="00ED735F"/>
    <w:rsid w:val="00EF779E"/>
    <w:rsid w:val="00EF7F64"/>
    <w:rsid w:val="00F06018"/>
    <w:rsid w:val="00F1353A"/>
    <w:rsid w:val="00F17224"/>
    <w:rsid w:val="00F249DB"/>
    <w:rsid w:val="00F31CF8"/>
    <w:rsid w:val="00F3241D"/>
    <w:rsid w:val="00F350B6"/>
    <w:rsid w:val="00F4779F"/>
    <w:rsid w:val="00F47B28"/>
    <w:rsid w:val="00F50238"/>
    <w:rsid w:val="00F569C4"/>
    <w:rsid w:val="00F574E7"/>
    <w:rsid w:val="00F82272"/>
    <w:rsid w:val="00F843DD"/>
    <w:rsid w:val="00F95CF7"/>
    <w:rsid w:val="00FA0670"/>
    <w:rsid w:val="00FA10CF"/>
    <w:rsid w:val="00FA2090"/>
    <w:rsid w:val="00FA21E3"/>
    <w:rsid w:val="00FA4D54"/>
    <w:rsid w:val="00FA7727"/>
    <w:rsid w:val="00FC4A7B"/>
    <w:rsid w:val="00FD18D3"/>
    <w:rsid w:val="00FD53AE"/>
    <w:rsid w:val="00FD731D"/>
    <w:rsid w:val="00FE07F0"/>
    <w:rsid w:val="00FE29CC"/>
    <w:rsid w:val="00FE43BC"/>
    <w:rsid w:val="00FE475D"/>
    <w:rsid w:val="00FE62D5"/>
    <w:rsid w:val="00FF01FD"/>
    <w:rsid w:val="00FF17C2"/>
    <w:rsid w:val="00FF6F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ind w:left="567" w:hanging="567"/>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B809D8"/>
    <w:pPr>
      <w:tabs>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4D23EF"/>
    <w:pPr>
      <w:keepNext/>
      <w:tabs>
        <w:tab w:val="center" w:pos="4253"/>
      </w:tabs>
      <w:spacing w:before="0" w:after="0" w:line="276" w:lineRule="auto"/>
      <w:ind w:left="709" w:right="707"/>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4D23EF"/>
    <w:rPr>
      <w:rFonts w:asciiTheme="minorHAnsi" w:eastAsia="Times New Roman" w:hAnsiTheme="minorHAnsi" w:cs="Arial"/>
      <w:i/>
      <w:sz w:val="24"/>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character" w:customStyle="1" w:styleId="ng-star-inserted">
    <w:name w:val="ng-star-inserted"/>
    <w:basedOn w:val="Fuentedeprrafopredeter"/>
    <w:rsid w:val="00CB7DBC"/>
  </w:style>
  <w:style w:type="paragraph" w:styleId="NormalWeb">
    <w:name w:val="Normal (Web)"/>
    <w:basedOn w:val="Normal"/>
    <w:uiPriority w:val="99"/>
    <w:unhideWhenUsed/>
    <w:rsid w:val="00EA15E4"/>
    <w:pPr>
      <w:spacing w:before="100" w:beforeAutospacing="1" w:after="100" w:afterAutospacing="1" w:line="240" w:lineRule="auto"/>
      <w:jc w:val="left"/>
    </w:pPr>
    <w:rPr>
      <w:rFonts w:ascii="Times New Roman" w:hAnsi="Times New Roman"/>
    </w:rPr>
  </w:style>
  <w:style w:type="table" w:styleId="Tablaconcuadrcula7concolores">
    <w:name w:val="Grid Table 7 Colorful"/>
    <w:basedOn w:val="Tablanormal"/>
    <w:uiPriority w:val="52"/>
    <w:rsid w:val="0097017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digoHTML">
    <w:name w:val="HTML Code"/>
    <w:basedOn w:val="Fuentedeprrafopredeter"/>
    <w:uiPriority w:val="99"/>
    <w:semiHidden/>
    <w:unhideWhenUsed/>
    <w:rsid w:val="00F3241D"/>
    <w:rPr>
      <w:rFonts w:ascii="Courier New" w:eastAsia="Times New Roman" w:hAnsi="Courier New" w:cs="Courier New"/>
      <w:sz w:val="20"/>
      <w:szCs w:val="20"/>
    </w:rPr>
  </w:style>
  <w:style w:type="paragraph" w:styleId="Bibliografa">
    <w:name w:val="Bibliography"/>
    <w:basedOn w:val="Normal"/>
    <w:next w:val="Normal"/>
    <w:uiPriority w:val="37"/>
    <w:unhideWhenUsed/>
    <w:rsid w:val="00FA2090"/>
    <w:pPr>
      <w:tabs>
        <w:tab w:val="left" w:pos="264"/>
      </w:tabs>
      <w:spacing w:after="240" w:line="240" w:lineRule="auto"/>
      <w:ind w:left="264" w:hanging="264"/>
    </w:pPr>
  </w:style>
  <w:style w:type="character" w:styleId="Mencinsinresolver">
    <w:name w:val="Unresolved Mention"/>
    <w:basedOn w:val="Fuentedeprrafopredeter"/>
    <w:uiPriority w:val="99"/>
    <w:semiHidden/>
    <w:unhideWhenUsed/>
    <w:rsid w:val="00FA2090"/>
    <w:rPr>
      <w:color w:val="605E5C"/>
      <w:shd w:val="clear" w:color="auto" w:fill="E1DFDD"/>
    </w:rPr>
  </w:style>
  <w:style w:type="character" w:styleId="Hipervnculovisitado">
    <w:name w:val="FollowedHyperlink"/>
    <w:basedOn w:val="Fuentedeprrafopredeter"/>
    <w:uiPriority w:val="99"/>
    <w:semiHidden/>
    <w:unhideWhenUsed/>
    <w:rsid w:val="00FA2090"/>
    <w:rPr>
      <w:color w:val="954F72" w:themeColor="followedHyperlink"/>
      <w:u w:val="single"/>
    </w:rPr>
  </w:style>
  <w:style w:type="paragraph" w:styleId="Revisin">
    <w:name w:val="Revision"/>
    <w:hidden/>
    <w:uiPriority w:val="99"/>
    <w:semiHidden/>
    <w:rsid w:val="00FD18D3"/>
    <w:rPr>
      <w:rFonts w:asciiTheme="minorHAnsi" w:eastAsia="Times New Roman" w:hAnsiTheme="minorHAnsi"/>
      <w:sz w:val="24"/>
      <w:szCs w:val="24"/>
    </w:rPr>
  </w:style>
  <w:style w:type="character" w:styleId="Textodelmarcadordeposicin">
    <w:name w:val="Placeholder Text"/>
    <w:basedOn w:val="Fuentedeprrafopredeter"/>
    <w:uiPriority w:val="99"/>
    <w:semiHidden/>
    <w:rsid w:val="002F3B63"/>
    <w:rPr>
      <w:color w:val="666666"/>
    </w:rPr>
  </w:style>
  <w:style w:type="character" w:customStyle="1" w:styleId="math-inline">
    <w:name w:val="math-inline"/>
    <w:basedOn w:val="Fuentedeprrafopredeter"/>
    <w:rsid w:val="00800FC5"/>
  </w:style>
  <w:style w:type="character" w:customStyle="1" w:styleId="ng-tns-c1613754720-245">
    <w:name w:val="ng-tns-c1613754720-245"/>
    <w:basedOn w:val="Fuentedeprrafopredeter"/>
    <w:rsid w:val="003A582A"/>
  </w:style>
  <w:style w:type="paragraph" w:styleId="HTMLconformatoprevio">
    <w:name w:val="HTML Preformatted"/>
    <w:basedOn w:val="Normal"/>
    <w:link w:val="HTMLconformatoprevioCar"/>
    <w:uiPriority w:val="99"/>
    <w:semiHidden/>
    <w:unhideWhenUsed/>
    <w:rsid w:val="003A5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A582A"/>
    <w:rPr>
      <w:rFonts w:ascii="Courier New" w:eastAsia="Times New Roman" w:hAnsi="Courier New" w:cs="Courier New"/>
    </w:rPr>
  </w:style>
  <w:style w:type="character" w:customStyle="1" w:styleId="hljs-number">
    <w:name w:val="hljs-number"/>
    <w:basedOn w:val="Fuentedeprrafopredeter"/>
    <w:rsid w:val="003A582A"/>
  </w:style>
  <w:style w:type="table" w:styleId="Tabladelista4">
    <w:name w:val="List Table 4"/>
    <w:basedOn w:val="Tablanormal"/>
    <w:uiPriority w:val="49"/>
    <w:rsid w:val="00504C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portal.gdc.cancer.gov" TargetMode="Externa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hyperlink" Target="https://github.com/VeronicaCVT/TFM_Bioinfo_Colon_Cancer" TargetMode="External"/><Relationship Id="rId34" Type="http://schemas.openxmlformats.org/officeDocument/2006/relationships/image" Target="media/image15.png"/><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www.cancer.gov/ccg/research/genome-sequencing/tcga" TargetMode="External"/><Relationship Id="rId25" Type="http://schemas.openxmlformats.org/officeDocument/2006/relationships/image" Target="media/image6.png"/><Relationship Id="rId33" Type="http://schemas.openxmlformats.org/officeDocument/2006/relationships/image" Target="media/image14.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ncbi.nlm.nih.gov" TargetMode="External"/><Relationship Id="rId20" Type="http://schemas.openxmlformats.org/officeDocument/2006/relationships/image" Target="media/image2.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github.com/VeronicaCVT/TFM_Bioinfo_Colon_Cancer"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www.genenames.org" TargetMode="External"/><Relationship Id="rId31"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2.xml><?xml version="1.0" encoding="utf-8"?>
<ds:datastoreItem xmlns:ds="http://schemas.openxmlformats.org/officeDocument/2006/customXml" ds:itemID="{57DC6A7E-A6FE-4629-9326-EE8561E00944}">
  <ds:schemaRefs>
    <ds:schemaRef ds:uri="http://schemas.microsoft.com/sharepoint/v3/contenttype/forms"/>
  </ds:schemaRefs>
</ds:datastoreItem>
</file>

<file path=customXml/itemProps3.xml><?xml version="1.0" encoding="utf-8"?>
<ds:datastoreItem xmlns:ds="http://schemas.openxmlformats.org/officeDocument/2006/customXml" ds:itemID="{B98086A6-6904-47FD-B45B-B04574B1D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4171</TotalTime>
  <Pages>53</Pages>
  <Words>14939</Words>
  <Characters>82169</Characters>
  <Application>Microsoft Office Word</Application>
  <DocSecurity>0</DocSecurity>
  <Lines>684</Lines>
  <Paragraphs>193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96915</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veronica cabeza de vaca tocino</cp:lastModifiedBy>
  <cp:revision>54</cp:revision>
  <cp:lastPrinted>2019-08-05T13:11:00Z</cp:lastPrinted>
  <dcterms:created xsi:type="dcterms:W3CDTF">2020-10-30T06:25:00Z</dcterms:created>
  <dcterms:modified xsi:type="dcterms:W3CDTF">2026-06-17T17:55:00Z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id="IiQHv23G"/&gt;&lt;style id="http://www.zotero.org/styles/nlm-citation-sequence" locale="es-ES"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