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65C2" w14:textId="681B840E" w:rsidR="00363C62" w:rsidRPr="00715A6E" w:rsidRDefault="00363C62" w:rsidP="00363C62">
      <w:pPr>
        <w:pStyle w:val="ArticleTitle"/>
      </w:pPr>
      <w:r>
        <w:t xml:space="preserve">BMEN619 </w:t>
      </w:r>
      <w:r w:rsidR="0026018B" w:rsidRPr="00C972C4">
        <w:t xml:space="preserve">Heart Failure Prediction </w:t>
      </w:r>
      <w:r>
        <w:t>Evaluation Criteria</w:t>
      </w:r>
    </w:p>
    <w:p w14:paraId="4C32C088" w14:textId="77777777" w:rsidR="00363C62" w:rsidRDefault="00363C62" w:rsidP="00363C62">
      <w:pPr>
        <w:jc w:val="center"/>
      </w:pPr>
    </w:p>
    <w:p w14:paraId="52110163" w14:textId="77777777" w:rsidR="00363C62" w:rsidRPr="00715A6E" w:rsidRDefault="00363C62" w:rsidP="00363C62">
      <w:pPr>
        <w:pStyle w:val="Author"/>
      </w:pPr>
      <w:r>
        <w:t>Veronica Obodozie</w:t>
      </w:r>
    </w:p>
    <w:p w14:paraId="716F26F3" w14:textId="77777777" w:rsidR="00363C62" w:rsidRDefault="00363C62" w:rsidP="00363C62">
      <w:pPr>
        <w:pStyle w:val="PageNumber1"/>
        <w:rPr>
          <w:rFonts w:ascii="Times New Roman" w:hAnsi="Times New Roman"/>
        </w:rPr>
      </w:pPr>
    </w:p>
    <w:p w14:paraId="562A9483" w14:textId="49E40CBA" w:rsidR="00170FEF" w:rsidRDefault="00F97A28" w:rsidP="0099758C">
      <w:pPr>
        <w:pStyle w:val="Subtitle"/>
      </w:pPr>
      <w:r>
        <w:t>11</w:t>
      </w:r>
      <w:r w:rsidR="00363C62">
        <w:t xml:space="preserve"> March 2025</w:t>
      </w:r>
    </w:p>
    <w:p w14:paraId="4ADE30A2" w14:textId="77777777" w:rsidR="0099758C" w:rsidRDefault="0099758C" w:rsidP="0099758C">
      <w:pPr>
        <w:pStyle w:val="Subtitle"/>
      </w:pPr>
    </w:p>
    <w:p w14:paraId="6398B902" w14:textId="2467DFA7" w:rsidR="0099758C" w:rsidRPr="0099758C" w:rsidRDefault="0099758C" w:rsidP="0099758C">
      <w:pPr>
        <w:pStyle w:val="Subtitle"/>
        <w:sectPr w:rsidR="0099758C" w:rsidRPr="0099758C">
          <w:footerReference w:type="default" r:id="rId8"/>
          <w:pgSz w:w="12240" w:h="15840" w:code="1"/>
          <w:pgMar w:top="1985" w:right="1080" w:bottom="1411" w:left="1080" w:header="720" w:footer="720" w:gutter="0"/>
          <w:cols w:space="720"/>
        </w:sectPr>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227D7DD5" w14:textId="5717B1F0" w:rsidR="006A383E" w:rsidRDefault="006D2C54" w:rsidP="00647336">
      <w:pPr>
        <w:pStyle w:val="BodyText"/>
      </w:pPr>
      <w:r>
        <w:t>According to the World Health Organization</w:t>
      </w:r>
      <w:r w:rsidR="002848A8">
        <w:t xml:space="preserve">, </w:t>
      </w:r>
      <w:r w:rsidR="006A383E">
        <w:t xml:space="preserve">Cardiovascular Diseases </w:t>
      </w:r>
      <w:r w:rsidR="002848A8">
        <w:t xml:space="preserve">(CVDs) </w:t>
      </w:r>
      <w:r w:rsidR="006A383E">
        <w:t xml:space="preserve">is </w:t>
      </w:r>
      <w:r w:rsidR="002848A8">
        <w:t>the leading cause of death globally</w:t>
      </w:r>
      <w:r w:rsidR="00D83A0F">
        <w:t xml:space="preserve"> with more than 80% of these deaths </w:t>
      </w:r>
      <w:r w:rsidR="00C50354">
        <w:t xml:space="preserve">attributed to heart attacks and strokes </w:t>
      </w:r>
      <w:r w:rsidR="004C36FB">
        <w:fldChar w:fldCharType="begin"/>
      </w:r>
      <w:r w:rsidR="004447D0">
        <w:instrText xml:space="preserve"> ADDIN ZOTERO_ITEM CSL_CITATION {"citationID":"KX8zog54","properties":{"formattedCitation":"[1]","plainCitation":"[1]","noteIndex":0},"citationItems":[{"id":176,"uris":["http://zotero.org/users/15847661/items/IMBJAQL8"],"itemData":{"id":176,"type":"report","abstract":"Cardiovascular diseases","language":"en","publisher":"World Health Organization","title":"Cardiovascular diseases","URL":"https://www.who.int/health-topics/cardiovascular-diseases","accessed":{"date-parts":[["2025",3,6]]},"issued":{"date-parts":[["2021",6,11]]}}}],"schema":"https://github.com/citation-style-language/schema/raw/master/csl-citation.json"} </w:instrText>
      </w:r>
      <w:r w:rsidR="004C36FB">
        <w:fldChar w:fldCharType="separate"/>
      </w:r>
      <w:r w:rsidR="004C36FB" w:rsidRPr="004C36FB">
        <w:t>[1]</w:t>
      </w:r>
      <w:r w:rsidR="004C36FB">
        <w:fldChar w:fldCharType="end"/>
      </w:r>
      <w:r w:rsidR="004C36FB">
        <w:t>.</w:t>
      </w:r>
      <w:r w:rsidR="0028480D">
        <w:t xml:space="preserve"> </w:t>
      </w:r>
      <w:r w:rsidR="00B92D47">
        <w:t>I</w:t>
      </w:r>
      <w:r w:rsidR="001413F5">
        <w:t>t is the second leading cause of death</w:t>
      </w:r>
      <w:r w:rsidR="002F29E4">
        <w:t xml:space="preserve"> in Canada </w:t>
      </w:r>
      <w:r w:rsidR="00294748">
        <w:t>with</w:t>
      </w:r>
      <w:r w:rsidR="003036BB">
        <w:t xml:space="preserve"> men having double the chan</w:t>
      </w:r>
      <w:r w:rsidR="001474EA">
        <w:t xml:space="preserve">ce of having a heart attack than women. </w:t>
      </w:r>
      <w:r w:rsidR="001474EA">
        <w:fldChar w:fldCharType="begin"/>
      </w:r>
      <w:r w:rsidR="001474EA">
        <w:instrText xml:space="preserve"> ADDIN ZOTERO_ITEM CSL_CITATION {"citationID":"F06LpkWf","properties":{"formattedCitation":"[2]","plainCitation":"[2]","noteIndex":0},"citationItems":[{"id":184,"uris":["http://zotero.org/users/15847661/items/AR2M63GH"],"itemData":{"id":184,"type":"webpage","abstract":"heart disease, Reduce your risk of heart disease","genre":"education and awareness","language":"eng","note":"Last Modified: 2022-07-28","title":"Heart Disease in Canada","URL":"https://www.canada.ca/en/public-health/services/publications/diseases-conditions/heart-disease-canada.html","author":[{"family":"Canada","given":"Public Health Agency","dropping-particle":"of"}],"accessed":{"date-parts":[["2025",3,6]]},"issued":{"date-parts":[["2017",2,10]]}}}],"schema":"https://github.com/citation-style-language/schema/raw/master/csl-citation.json"} </w:instrText>
      </w:r>
      <w:r w:rsidR="001474EA">
        <w:fldChar w:fldCharType="separate"/>
      </w:r>
      <w:r w:rsidR="001474EA" w:rsidRPr="001474EA">
        <w:t>[2]</w:t>
      </w:r>
      <w:r w:rsidR="001474EA">
        <w:fldChar w:fldCharType="end"/>
      </w:r>
      <w:r w:rsidR="001474EA">
        <w:t xml:space="preserve"> </w:t>
      </w:r>
      <w:r w:rsidR="00B07790">
        <w:t xml:space="preserve">Early </w:t>
      </w:r>
      <w:r w:rsidR="0028480D">
        <w:t xml:space="preserve">diagnosis </w:t>
      </w:r>
      <w:r w:rsidR="00B07790">
        <w:t>of heart disease based on symp</w:t>
      </w:r>
      <w:r w:rsidR="00337FD6">
        <w:t>toms and popular risk factors</w:t>
      </w:r>
      <w:r w:rsidR="009A4248">
        <w:t xml:space="preserve"> </w:t>
      </w:r>
      <w:r w:rsidR="00E34FEA">
        <w:t xml:space="preserve">can </w:t>
      </w:r>
      <w:r w:rsidR="0028480D">
        <w:t xml:space="preserve">help with </w:t>
      </w:r>
      <w:r w:rsidR="00294748">
        <w:t>management</w:t>
      </w:r>
      <w:r w:rsidR="0028480D">
        <w:t xml:space="preserve"> </w:t>
      </w:r>
      <w:r w:rsidR="00E34FEA">
        <w:t xml:space="preserve">and increase survival rates. In this area, Machine Learning techniques have been </w:t>
      </w:r>
      <w:r w:rsidR="00C22B35">
        <w:t xml:space="preserve">implemented to </w:t>
      </w:r>
      <w:r w:rsidR="000934C0">
        <w:t xml:space="preserve">contribute to </w:t>
      </w:r>
      <w:r w:rsidR="008E4D46">
        <w:t xml:space="preserve">diagnostic systems </w:t>
      </w:r>
      <w:r w:rsidR="004447D0">
        <w:fldChar w:fldCharType="begin"/>
      </w:r>
      <w:r w:rsidR="001474EA">
        <w:instrText xml:space="preserve"> ADDIN ZOTERO_ITEM CSL_CITATION {"citationID":"gr7cfoiS","properties":{"formattedCitation":"[3]","plainCitation":"[3]","noteIndex":0},"citationItems":[{"id":178,"uris":["http://zotero.org/users/15847661/items/N2B76WNP"],"itemData":{"id":178,"type":"chapter","abstract":"This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I."}],"accessed":{"date-parts":[["2025",3,4]]},"issued":{"date-parts":[["2022"]]}}}],"schema":"https://github.com/citation-style-language/schema/raw/master/csl-citation.json"} </w:instrText>
      </w:r>
      <w:r w:rsidR="004447D0">
        <w:fldChar w:fldCharType="separate"/>
      </w:r>
      <w:r w:rsidR="001474EA" w:rsidRPr="001474EA">
        <w:t>[3]</w:t>
      </w:r>
      <w:r w:rsidR="004447D0">
        <w:fldChar w:fldCharType="end"/>
      </w:r>
      <w:r w:rsidR="008E4D46">
        <w:t>.</w:t>
      </w:r>
    </w:p>
    <w:p w14:paraId="056865FE" w14:textId="2A90B366" w:rsidR="00CF7FD0" w:rsidRDefault="0052349C" w:rsidP="00CF7FD0">
      <w:pPr>
        <w:pStyle w:val="BodyText"/>
        <w:ind w:firstLine="153"/>
      </w:pPr>
      <w:r>
        <w:t>This assignment describes a proposed methodology</w:t>
      </w:r>
      <w:r w:rsidR="002841F9">
        <w:t xml:space="preserve">, experimental design and </w:t>
      </w:r>
      <w:r w:rsidR="00EF0100">
        <w:t>evaluation criterion, for a heart failure pre</w:t>
      </w:r>
      <w:r w:rsidR="00CE7AD5">
        <w:t>diction model developed using the</w:t>
      </w:r>
      <w:r w:rsidR="00950A38">
        <w:t xml:space="preserve"> structured</w:t>
      </w:r>
      <w:r w:rsidR="00CE7AD5">
        <w:t xml:space="preserve"> Heart </w:t>
      </w:r>
      <w:r w:rsidR="005F4441">
        <w:t>Failure Prediction Dataset</w:t>
      </w:r>
      <w:r w:rsidR="005C1F4C">
        <w:t xml:space="preserve"> </w:t>
      </w:r>
      <w:r w:rsidR="005C1F4C">
        <w:fldChar w:fldCharType="begin"/>
      </w:r>
      <w:r w:rsidR="005C1F4C">
        <w:instrText xml:space="preserve"> ADDIN ZOTERO_ITEM CSL_CITATION {"citationID":"wACRpc3H","properties":{"formattedCitation":"[4]","plainCitation":"[4]","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schema":"https://github.com/citation-style-language/schema/raw/master/csl-citation.json"} </w:instrText>
      </w:r>
      <w:r w:rsidR="005C1F4C">
        <w:fldChar w:fldCharType="separate"/>
      </w:r>
      <w:r w:rsidR="005C1F4C" w:rsidRPr="005C1F4C">
        <w:t>[4]</w:t>
      </w:r>
      <w:r w:rsidR="005C1F4C">
        <w:fldChar w:fldCharType="end"/>
      </w:r>
      <w:r w:rsidR="005F4441">
        <w:t xml:space="preserve">. This dataset </w:t>
      </w:r>
      <w:r w:rsidR="00F06EAD">
        <w:t xml:space="preserve">is </w:t>
      </w:r>
      <w:r w:rsidR="00CF7FD0">
        <w:t>open source</w:t>
      </w:r>
      <w:r w:rsidR="008E68AF">
        <w:t xml:space="preserve"> from Kaggle and </w:t>
      </w:r>
      <w:r w:rsidR="005F4441">
        <w:t xml:space="preserve">consists of freely accessible </w:t>
      </w:r>
      <w:r w:rsidR="00957666">
        <w:t>data from 5 health institutions combined based on 11 similar attributes</w:t>
      </w:r>
      <w:r w:rsidR="00901DC6">
        <w:t xml:space="preserve">. </w:t>
      </w:r>
      <w:r w:rsidR="007E08C3">
        <w:t>The ground truth</w:t>
      </w:r>
      <w:r w:rsidR="0092794E">
        <w:t xml:space="preserve"> labels </w:t>
      </w:r>
      <w:r w:rsidR="00A61A5C">
        <w:t>are if the patient has heart disease or not</w:t>
      </w:r>
      <w:r w:rsidR="003712E8">
        <w:t>.</w:t>
      </w:r>
    </w:p>
    <w:p w14:paraId="7A45EE1E" w14:textId="3BDFBB47" w:rsidR="007C2BFA" w:rsidRDefault="00FC2BF2" w:rsidP="00CF7FD0">
      <w:pPr>
        <w:pStyle w:val="BodyText"/>
        <w:ind w:firstLine="153"/>
      </w:pPr>
      <w:r>
        <w:t xml:space="preserve">The goal of this project is to </w:t>
      </w:r>
      <w:r w:rsidR="001077A6">
        <w:t xml:space="preserve">train a </w:t>
      </w:r>
      <w:r w:rsidR="0008749D">
        <w:t>fair</w:t>
      </w:r>
      <w:r w:rsidR="001077A6">
        <w:t xml:space="preserve">, reliable and reproducible </w:t>
      </w:r>
      <w:r w:rsidR="00083433">
        <w:t xml:space="preserve">binary classification model using supervised learning to predict </w:t>
      </w:r>
      <w:r w:rsidR="006A383E">
        <w:t>if a patient has heart disease or not.</w:t>
      </w:r>
      <w:r w:rsidR="00C67DD8">
        <w:t xml:space="preserve"> </w:t>
      </w:r>
      <w:r w:rsidR="00820956">
        <w:t xml:space="preserve">To achieve this, </w:t>
      </w:r>
      <w:r w:rsidR="003015FF">
        <w:t xml:space="preserve">multiple traditional machine learning models will be compared </w:t>
      </w:r>
      <w:r w:rsidR="00BC5798">
        <w:t>and evaluated based on</w:t>
      </w:r>
      <w:r w:rsidR="003015FF">
        <w:t xml:space="preserve"> </w:t>
      </w:r>
      <w:r w:rsidR="00BC5798">
        <w:t>pe</w:t>
      </w:r>
      <w:r w:rsidR="0084610E">
        <w:t>rformance, explainability and fairness</w:t>
      </w:r>
      <w:r w:rsidR="00BC5798">
        <w:t>.</w:t>
      </w:r>
      <w:r w:rsidR="00CE3121">
        <w:t xml:space="preserve"> </w:t>
      </w:r>
    </w:p>
    <w:p w14:paraId="5E71F8B8" w14:textId="77777777" w:rsidR="001473C7" w:rsidRDefault="001473C7">
      <w:pPr>
        <w:jc w:val="both"/>
        <w:rPr>
          <w:sz w:val="20"/>
        </w:rPr>
      </w:pPr>
    </w:p>
    <w:p w14:paraId="555F8C67" w14:textId="28DAA9D7" w:rsidR="001473C7" w:rsidRDefault="001473C7" w:rsidP="00647336">
      <w:pPr>
        <w:pStyle w:val="Heading1"/>
      </w:pPr>
      <w:r>
        <w:t xml:space="preserve">2. </w:t>
      </w:r>
      <w:r w:rsidR="006D3526">
        <w:t xml:space="preserve">Data </w:t>
      </w:r>
      <w:r w:rsidR="00FC1E5D">
        <w:t>Loading and preprocessing</w:t>
      </w:r>
    </w:p>
    <w:p w14:paraId="4D9A1D64" w14:textId="77777777" w:rsidR="001473C7" w:rsidRDefault="001473C7">
      <w:pPr>
        <w:jc w:val="both"/>
        <w:rPr>
          <w:sz w:val="20"/>
        </w:rPr>
      </w:pPr>
    </w:p>
    <w:p w14:paraId="448D1207" w14:textId="487C7872" w:rsidR="007C54B7" w:rsidRDefault="006B614F" w:rsidP="00647336">
      <w:pPr>
        <w:pStyle w:val="BodyText"/>
      </w:pPr>
      <w:r>
        <w:t xml:space="preserve">The </w:t>
      </w:r>
      <w:r w:rsidR="000E547F">
        <w:t>dataset was downloaded as a csv file from the Kaggle platform</w:t>
      </w:r>
      <w:r w:rsidR="0062556F">
        <w:t xml:space="preserve">, this can be loaded as a </w:t>
      </w:r>
      <w:r w:rsidR="002102AB">
        <w:t>data frame</w:t>
      </w:r>
      <w:r w:rsidR="0062556F">
        <w:t xml:space="preserve"> in </w:t>
      </w:r>
      <w:r w:rsidR="00C03CB1">
        <w:t xml:space="preserve">Python. Each column </w:t>
      </w:r>
      <w:r w:rsidR="001B2E5E">
        <w:t>represents the 11 features and a final column for the label data</w:t>
      </w:r>
      <w:r w:rsidR="00CD58D8">
        <w:t>.</w:t>
      </w:r>
      <w:r w:rsidR="00354509">
        <w:t xml:space="preserve"> </w:t>
      </w:r>
      <w:r w:rsidR="002C3602">
        <w:t xml:space="preserve">No missing data was found during the </w:t>
      </w:r>
      <w:r w:rsidR="008E11B8">
        <w:t>exploratory data analysis</w:t>
      </w:r>
      <w:r w:rsidR="00807549">
        <w:t>, and duplicates were removed by the original author</w:t>
      </w:r>
      <w:r w:rsidR="008E11B8">
        <w:t xml:space="preserve">. </w:t>
      </w:r>
      <w:r w:rsidR="009E57EE">
        <w:t>Multiple data types are being handled:</w:t>
      </w:r>
    </w:p>
    <w:p w14:paraId="2F1A5202" w14:textId="77777777" w:rsidR="00585B69" w:rsidRDefault="009E57EE" w:rsidP="00585B69">
      <w:pPr>
        <w:pStyle w:val="BodyText"/>
        <w:numPr>
          <w:ilvl w:val="0"/>
          <w:numId w:val="15"/>
        </w:numPr>
        <w:ind w:left="306" w:hanging="153"/>
      </w:pPr>
      <w:r w:rsidRPr="00495D52">
        <w:rPr>
          <w:b/>
          <w:bCs/>
        </w:rPr>
        <w:t>Categorical</w:t>
      </w:r>
      <w:r>
        <w:t>:</w:t>
      </w:r>
      <w:r w:rsidR="00447D89">
        <w:t xml:space="preserve"> </w:t>
      </w:r>
      <w:r w:rsidR="008340A9">
        <w:t>Sex, Chest Pain Type</w:t>
      </w:r>
      <w:r w:rsidR="00981D8B">
        <w:t>, Fasting blood sugar</w:t>
      </w:r>
      <w:r w:rsidR="006D16B0">
        <w:t xml:space="preserve">, Resting </w:t>
      </w:r>
      <w:r w:rsidR="00D45D90">
        <w:t>Electro</w:t>
      </w:r>
      <w:r w:rsidR="0058049A">
        <w:t>card</w:t>
      </w:r>
      <w:r w:rsidR="002469A9">
        <w:t>iogram</w:t>
      </w:r>
      <w:r w:rsidR="000802C6">
        <w:t>, Exercise Angina</w:t>
      </w:r>
      <w:r w:rsidR="000731B6">
        <w:t>, ST slop</w:t>
      </w:r>
      <w:r w:rsidR="00585B69">
        <w:t>e</w:t>
      </w:r>
    </w:p>
    <w:p w14:paraId="224C7930" w14:textId="17799A1F" w:rsidR="009E57EE" w:rsidRDefault="0097591C" w:rsidP="00585B69">
      <w:pPr>
        <w:pStyle w:val="BodyText"/>
        <w:numPr>
          <w:ilvl w:val="0"/>
          <w:numId w:val="15"/>
        </w:numPr>
        <w:ind w:left="306" w:hanging="153"/>
      </w:pPr>
      <w:r w:rsidRPr="00495D52">
        <w:rPr>
          <w:b/>
          <w:bCs/>
        </w:rPr>
        <w:t>Numerical</w:t>
      </w:r>
      <w:r>
        <w:t xml:space="preserve">: Age, Resting </w:t>
      </w:r>
      <w:r w:rsidR="00E0355D">
        <w:t>blood pressure</w:t>
      </w:r>
      <w:r w:rsidR="00981D8B">
        <w:t xml:space="preserve">, Serum Cholesterol, </w:t>
      </w:r>
      <w:r w:rsidR="000802C6">
        <w:t>Max Heart rate</w:t>
      </w:r>
      <w:r w:rsidR="000731B6">
        <w:t>, OldPeak</w:t>
      </w:r>
      <w:r w:rsidR="00585B69">
        <w:t>.</w:t>
      </w:r>
    </w:p>
    <w:p w14:paraId="1C71C662" w14:textId="77777777" w:rsidR="0060430F" w:rsidRDefault="00CE6438" w:rsidP="0060430F">
      <w:pPr>
        <w:pStyle w:val="BodyText"/>
        <w:ind w:firstLine="153"/>
      </w:pPr>
      <w:r>
        <w:t xml:space="preserve">The numerical features have a data type that is either </w:t>
      </w:r>
      <w:r w:rsidR="003C2D7B">
        <w:t>integer or float values.</w:t>
      </w:r>
      <w:r w:rsidR="00C31B1E">
        <w:t xml:space="preserve"> For </w:t>
      </w:r>
      <w:r w:rsidR="008E182C">
        <w:t xml:space="preserve">categorical </w:t>
      </w:r>
      <w:r w:rsidR="00092135">
        <w:t>features, some related to binary integer values</w:t>
      </w:r>
      <w:r w:rsidR="00F44F8B">
        <w:t>, and others were object data types</w:t>
      </w:r>
      <w:r w:rsidR="0060430F">
        <w:t xml:space="preserve"> with qualitative features</w:t>
      </w:r>
      <w:r w:rsidR="00873DE0">
        <w:t xml:space="preserve">. </w:t>
      </w:r>
      <w:r w:rsidR="00654EF9">
        <w:t xml:space="preserve">Sex, ChestPainType, RestingECG, ExerciseAngina, and ST_Slope </w:t>
      </w:r>
      <w:r w:rsidR="003839BD">
        <w:t>are e</w:t>
      </w:r>
      <w:r w:rsidR="0087501F">
        <w:t>xam</w:t>
      </w:r>
      <w:r w:rsidR="003839BD">
        <w:t xml:space="preserve">ples of this. </w:t>
      </w:r>
      <w:r w:rsidR="00B84B47">
        <w:t>One hot</w:t>
      </w:r>
      <w:r w:rsidR="00691595">
        <w:t xml:space="preserve"> encoding shall be applied to </w:t>
      </w:r>
      <w:r w:rsidR="00893138">
        <w:t>update the</w:t>
      </w:r>
      <w:r w:rsidR="003B260B">
        <w:t xml:space="preserve"> </w:t>
      </w:r>
      <w:r w:rsidR="00BB59C8">
        <w:t>qualitative</w:t>
      </w:r>
      <w:r w:rsidR="003B260B">
        <w:t xml:space="preserve"> categories to numerical</w:t>
      </w:r>
      <w:r w:rsidR="00057A5A">
        <w:t>.</w:t>
      </w:r>
    </w:p>
    <w:p w14:paraId="5C231C0F" w14:textId="5BCB45A7" w:rsidR="00EE4BE3" w:rsidRDefault="007054A8" w:rsidP="0060430F">
      <w:pPr>
        <w:pStyle w:val="BodyText"/>
        <w:ind w:firstLine="153"/>
      </w:pPr>
      <w:r>
        <w:t>Data was scaled using the RobustScaler</w:t>
      </w:r>
      <w:r w:rsidR="00164321">
        <w:t>, w</w:t>
      </w:r>
      <w:r w:rsidR="00223CE7">
        <w:t>hich uses the interquartile range</w:t>
      </w:r>
      <w:r w:rsidR="00F61393">
        <w:t xml:space="preserve"> as a scaling factor </w:t>
      </w:r>
      <w:r w:rsidR="00EF7609">
        <w:t>to reduce the influence of existing outliers</w:t>
      </w:r>
      <w:r w:rsidR="007F2869">
        <w:t>.</w:t>
      </w:r>
      <w:r w:rsidR="00876925">
        <w:t xml:space="preserve"> This ensures the normalizat</w:t>
      </w:r>
      <w:r w:rsidR="009E1A9E">
        <w:t xml:space="preserve">ion and standardization technique will be applied to both features with normal Gaussian distribution and features like Oldspeak with a </w:t>
      </w:r>
      <w:r w:rsidR="00495D52">
        <w:t>distribution skewed to the right.</w:t>
      </w:r>
    </w:p>
    <w:p w14:paraId="12769562" w14:textId="77777777" w:rsidR="00A37A29" w:rsidRDefault="00472DDB" w:rsidP="00A37A29">
      <w:pPr>
        <w:pStyle w:val="BodyText"/>
        <w:ind w:firstLine="153"/>
      </w:pPr>
      <w:r>
        <w:t xml:space="preserve">The dataset was imbalanced with over 70% of the </w:t>
      </w:r>
      <w:r w:rsidR="00F22EC9">
        <w:t>observations being of men.</w:t>
      </w:r>
      <w:r w:rsidR="00A864F6">
        <w:t xml:space="preserve"> </w:t>
      </w:r>
      <w:r w:rsidR="00AE7465">
        <w:t>Stratification was the method chosen t</w:t>
      </w:r>
      <w:r w:rsidR="00F273FE">
        <w:t>o</w:t>
      </w:r>
      <w:r w:rsidR="00AE7465">
        <w:t xml:space="preserve"> combat this which is used in literature for medical datasets of this modality</w:t>
      </w:r>
      <w:r w:rsidR="005A2108">
        <w:t>.</w:t>
      </w:r>
    </w:p>
    <w:p w14:paraId="5AF019F0" w14:textId="2C045BE4" w:rsidR="00D87004" w:rsidRDefault="00D87004" w:rsidP="00553617">
      <w:pPr>
        <w:pStyle w:val="BodyText"/>
        <w:ind w:firstLine="153"/>
      </w:pPr>
      <w:r>
        <w:t>An important point to consider are outl</w:t>
      </w:r>
      <w:r w:rsidR="00127CF6">
        <w:t>iers in the dataset</w:t>
      </w:r>
      <w:r w:rsidR="006B7522">
        <w:t>, only 2 observations were removed due to zero RestingBP and negative Old</w:t>
      </w:r>
      <w:r w:rsidR="00553617">
        <w:t xml:space="preserve">Peak values which are not possible readings. Other outliers were kept </w:t>
      </w:r>
      <w:r w:rsidR="009609FD">
        <w:t>because</w:t>
      </w:r>
      <w:r w:rsidR="004C6729">
        <w:t xml:space="preserve"> the difference between anomalies and cases </w:t>
      </w:r>
      <w:r w:rsidR="00F1747A">
        <w:t xml:space="preserve">the model should not misclassify was determined. For </w:t>
      </w:r>
      <w:r w:rsidR="009609FD">
        <w:t>instance,</w:t>
      </w:r>
      <w:r w:rsidR="00F1747A">
        <w:t xml:space="preserve"> ignoring </w:t>
      </w:r>
      <w:r w:rsidR="00C55DFF">
        <w:t>younger observations with heart disease.</w:t>
      </w:r>
    </w:p>
    <w:p w14:paraId="6CBA192C" w14:textId="77777777" w:rsidR="001473C7" w:rsidRDefault="001473C7">
      <w:pPr>
        <w:ind w:firstLine="245"/>
        <w:jc w:val="both"/>
        <w:rPr>
          <w:sz w:val="20"/>
        </w:rPr>
      </w:pPr>
    </w:p>
    <w:p w14:paraId="3A64A099" w14:textId="7E318035" w:rsidR="001473C7" w:rsidRDefault="001473C7" w:rsidP="00647336">
      <w:pPr>
        <w:pStyle w:val="Heading1"/>
      </w:pPr>
      <w:r>
        <w:t xml:space="preserve">3. </w:t>
      </w:r>
      <w:r w:rsidR="00243A9C">
        <w:t>Experimental Design</w:t>
      </w:r>
    </w:p>
    <w:p w14:paraId="4AA0E2E4" w14:textId="77777777" w:rsidR="008A1B72" w:rsidRDefault="008A1B72" w:rsidP="00647336">
      <w:pPr>
        <w:pStyle w:val="BodyText"/>
      </w:pPr>
    </w:p>
    <w:p w14:paraId="0538D48A" w14:textId="18AB0B8E" w:rsidR="008A1B72" w:rsidRDefault="008A1B72" w:rsidP="008A1B72">
      <w:pPr>
        <w:jc w:val="both"/>
        <w:rPr>
          <w:sz w:val="20"/>
        </w:rPr>
      </w:pPr>
      <w:r>
        <w:rPr>
          <w:sz w:val="20"/>
        </w:rPr>
        <w:t>This section highlights the tools and considerations for reproducibility</w:t>
      </w:r>
      <w:r w:rsidR="00B65D43">
        <w:rPr>
          <w:sz w:val="20"/>
        </w:rPr>
        <w:t xml:space="preserve"> </w:t>
      </w:r>
      <w:r w:rsidR="00017998">
        <w:rPr>
          <w:sz w:val="20"/>
        </w:rPr>
        <w:t>applied when building this model</w:t>
      </w:r>
      <w:r>
        <w:rPr>
          <w:sz w:val="20"/>
        </w:rPr>
        <w:t>. It also gives a breakdown of the proposed experimental design and the explainability of the model.</w:t>
      </w:r>
      <w:r w:rsidR="00F10EA9">
        <w:rPr>
          <w:sz w:val="20"/>
        </w:rPr>
        <w:t xml:space="preserve"> </w:t>
      </w:r>
    </w:p>
    <w:p w14:paraId="0240ADCB" w14:textId="77777777" w:rsidR="00FE64FD" w:rsidRDefault="00FE64FD" w:rsidP="008A1B72">
      <w:pPr>
        <w:jc w:val="both"/>
        <w:rPr>
          <w:sz w:val="20"/>
        </w:rPr>
      </w:pPr>
    </w:p>
    <w:p w14:paraId="69A6E251" w14:textId="77777777" w:rsidR="00FE64FD" w:rsidRPr="003E2DFA" w:rsidRDefault="00FE64FD" w:rsidP="00FE64FD">
      <w:pPr>
        <w:jc w:val="both"/>
        <w:outlineLvl w:val="1"/>
        <w:rPr>
          <w:b/>
          <w:sz w:val="20"/>
        </w:rPr>
      </w:pPr>
      <w:r>
        <w:rPr>
          <w:b/>
          <w:sz w:val="20"/>
        </w:rPr>
        <w:t>3</w:t>
      </w:r>
      <w:r w:rsidRPr="003E2DFA">
        <w:rPr>
          <w:b/>
          <w:sz w:val="20"/>
        </w:rPr>
        <w:t>.</w:t>
      </w:r>
      <w:r>
        <w:rPr>
          <w:b/>
          <w:sz w:val="20"/>
        </w:rPr>
        <w:t>4</w:t>
      </w:r>
      <w:r w:rsidRPr="003E2DFA">
        <w:rPr>
          <w:b/>
          <w:sz w:val="20"/>
        </w:rPr>
        <w:t xml:space="preserve">. </w:t>
      </w:r>
      <w:r>
        <w:rPr>
          <w:b/>
          <w:sz w:val="20"/>
        </w:rPr>
        <w:t>Tools</w:t>
      </w:r>
    </w:p>
    <w:p w14:paraId="42452667" w14:textId="77777777" w:rsidR="00FE64FD" w:rsidRPr="003E2DFA" w:rsidRDefault="00FE64FD" w:rsidP="00FE64FD">
      <w:pPr>
        <w:jc w:val="both"/>
        <w:rPr>
          <w:sz w:val="20"/>
        </w:rPr>
      </w:pPr>
    </w:p>
    <w:p w14:paraId="75EEEA7E" w14:textId="3E3A0CBD" w:rsidR="00FE64FD" w:rsidRDefault="00FE64FD" w:rsidP="008A1B72">
      <w:pPr>
        <w:jc w:val="both"/>
        <w:rPr>
          <w:sz w:val="20"/>
        </w:rPr>
      </w:pPr>
      <w:r>
        <w:rPr>
          <w:sz w:val="20"/>
        </w:rPr>
        <w:t xml:space="preserve">Python will be used to develop this detection algorithm and will be heavily reliant on the pandas and sci-kit learn packages for development and metrics. To evaluate the fairness of the model, Aequitas bias and fairness audit </w:t>
      </w:r>
      <w:r>
        <w:rPr>
          <w:sz w:val="20"/>
        </w:rPr>
        <w:fldChar w:fldCharType="begin"/>
      </w:r>
      <w:r w:rsidR="005879B6">
        <w:rPr>
          <w:sz w:val="20"/>
        </w:rPr>
        <w:instrText xml:space="preserve"> ADDIN ZOTERO_ITEM CSL_CITATION {"citationID":"TnTXq1yP","properties":{"formattedCitation":"[5]","plainCitation":"[5]","noteIndex":0},"citationItems":[{"id":210,"uris":["http://zotero.org/users/15847661/items/W3CD3NLI"],"itemData":{"id":210,"type":"article","abstract":"Recent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Pr>
          <w:sz w:val="20"/>
        </w:rPr>
        <w:fldChar w:fldCharType="separate"/>
      </w:r>
      <w:r w:rsidR="005879B6" w:rsidRPr="005879B6">
        <w:rPr>
          <w:sz w:val="20"/>
        </w:rPr>
        <w:t>[5]</w:t>
      </w:r>
      <w:r>
        <w:rPr>
          <w:sz w:val="20"/>
        </w:rPr>
        <w:fldChar w:fldCharType="end"/>
      </w:r>
      <w:r>
        <w:rPr>
          <w:sz w:val="20"/>
        </w:rPr>
        <w:t xml:space="preserve"> will be used with Fairlearn </w:t>
      </w:r>
      <w:r>
        <w:rPr>
          <w:sz w:val="20"/>
        </w:rPr>
        <w:fldChar w:fldCharType="begin"/>
      </w:r>
      <w:r w:rsidR="005879B6">
        <w:rPr>
          <w:sz w:val="20"/>
        </w:rPr>
        <w:instrText xml:space="preserve"> ADDIN ZOTERO_ITEM CSL_CITATION {"citationID":"9tnwEpNQ","properties":{"formattedCitation":"[6]","plainCitation":"[6]","noteIndex":0},"citationItems":[{"id":212,"uris":["http://zotero.org/users/15847661/items/WYMZHBUM"],"itemData":{"id":212,"type":"article-journal","abstract":"Fairlearn is an open source project to help practitioners assess and improve fairness of artificial intelligence (AI) systems. The associated Python library, also named fairlearn, supports evaluation of a model's output across affected populations and includes several algorithms for mitigating fairness issues. Grounded in the understanding that fairness is a sociotechnical challenge, the project integrates learning resources that aid practitioners in considering a system's broader societal context.","container-title":"Journal of Machine Learning Research","ISSN":"1533-7928","issue":"257","page":"1-8","source":"jmlr.org","title":"Fairlearn: Assessing and Improving Fairness of AI Systems","title-short":"Fairlearn","volume":"24","author":[{"family":"Weerts","given":"Hilde"},{"family":"Dudík","given":"Miroslav"},{"family":"Edgar","given":"Richard"},{"family":"Jalali","given":"Adrin"},{"family":"Lutz","given":"Roman"},{"family":"Madaio","given":"Michael"}],"issued":{"date-parts":[["2023"]]}}}],"schema":"https://github.com/citation-style-language/schema/raw/master/csl-citation.json"} </w:instrText>
      </w:r>
      <w:r>
        <w:rPr>
          <w:sz w:val="20"/>
        </w:rPr>
        <w:fldChar w:fldCharType="separate"/>
      </w:r>
      <w:r w:rsidR="005879B6" w:rsidRPr="005879B6">
        <w:rPr>
          <w:sz w:val="20"/>
        </w:rPr>
        <w:t>[6]</w:t>
      </w:r>
      <w:r>
        <w:rPr>
          <w:sz w:val="20"/>
        </w:rPr>
        <w:fldChar w:fldCharType="end"/>
      </w:r>
      <w:r w:rsidR="005727C0">
        <w:rPr>
          <w:sz w:val="20"/>
        </w:rPr>
        <w:t xml:space="preserve"> </w:t>
      </w:r>
      <w:r w:rsidR="000371E0">
        <w:rPr>
          <w:sz w:val="20"/>
        </w:rPr>
        <w:t>built with</w:t>
      </w:r>
      <w:r w:rsidR="005727C0">
        <w:rPr>
          <w:sz w:val="20"/>
        </w:rPr>
        <w:t xml:space="preserve"> on the sci-kit learn</w:t>
      </w:r>
      <w:r w:rsidR="000371E0">
        <w:rPr>
          <w:sz w:val="20"/>
        </w:rPr>
        <w:t xml:space="preserve"> as a base ensuring environments compatability</w:t>
      </w:r>
      <w:r>
        <w:rPr>
          <w:sz w:val="20"/>
        </w:rPr>
        <w:t xml:space="preserve">. These are similar to IBMs AI Fairness 360 tool </w:t>
      </w:r>
      <w:r>
        <w:rPr>
          <w:sz w:val="20"/>
        </w:rPr>
        <w:fldChar w:fldCharType="begin"/>
      </w:r>
      <w:r w:rsidR="005879B6">
        <w:rPr>
          <w:sz w:val="20"/>
        </w:rPr>
        <w:instrText xml:space="preserve"> ADDIN ZOTERO_ITEM CSL_CITATION {"citationID":"NQuc0YST","properties":{"formattedCitation":"[7]","plainCitation":"[7]","noteIndex":0},"citationItems":[{"id":193,"uris":["http://zotero.org/users/15847661/items/YBWGTBLC"],"itemData":{"id":193,"type":"article","abstract":"Fairness is an increasingly important concern as machine learning models are used to support decision making in high-stakes applications such as mortgage lending, hiring, and prison sentencing. This paper introduces a new open source Python toolkit for algorithmic fairness, AI Fairness 360 (AIF360), released under an Apache v2.0 license {https://github.com/ibm/aif360). The main objectives of this toolkit are to help facilitate the transition of fairness research algorithms to use in an industrial setting and to provide a common framework for fairness researchers to share and evaluate algorithms. The package includes a comprehensive set of fairness metrics for datasets and models, explanations for these metrics, and algorithms to mitigate bias in datasets and models. It also includes an interactive Web experience (https://aif360.mybluemix.net) that provides a gentle introduction to the concepts and capabilities for line-of-business users, as well as extensive documentation, usage guidance, and industry-specific tutorials to enable data scientists and practitioners to incorporate the most appropriate tool for their problem into their work products. The architecture of the package has been engineered to conform to a standard paradigm used in data science, thereby further improving usability for practitioners. Such architectural design and abstractions enable researchers and developers to extend the toolkit with their new algorithms and improvements, and to use it for performance benchmarking. A built-in testing infrastructure maintains code quality.","DOI":"10.48550/arXiv.1810.01943","note":"arXiv:1810.01943 [cs]","number":"arXiv:1810.01943","publisher":"arXiv","source":"arXiv.org","title":"AI Fairness 360: An Extensible Toolkit for Detecting, Understanding, and Mitigating Unwanted Algorithmic Bias","title-short":"AI Fairness 360","URL":"http://arxiv.org/abs/1810.01943","author":[{"family":"Bellamy","given":"Rachel K. E."},{"family":"Dey","given":"Kuntal"},{"family":"Hind","given":"Michael"},{"family":"Hoffman","given":"Samuel C."},{"family":"Houde","given":"Stephanie"},{"family":"Kannan","given":"Kalapriya"},{"family":"Lohia","given":"Pranay"},{"family":"Martino","given":"Jacquelyn"},{"family":"Mehta","given":"Sameep"},{"family":"Mojsilovic","given":"Aleksandra"},{"family":"Nagar","given":"Seema"},{"family":"Ramamurthy","given":"Karthikeyan Natesan"},{"family":"Richards","given":"John"},{"family":"Saha","given":"Diptikalyan"},{"family":"Sattigeri","given":"Prasanna"},{"family":"Singh","given":"Moninder"},{"family":"Varshney","given":"Kush R."},{"family":"Zhang","given":"Yunfeng"}],"accessed":{"date-parts":[["2025",3,7]]},"issued":{"date-parts":[["2018",10,3]]}}}],"schema":"https://github.com/citation-style-language/schema/raw/master/csl-citation.json"} </w:instrText>
      </w:r>
      <w:r>
        <w:rPr>
          <w:sz w:val="20"/>
        </w:rPr>
        <w:fldChar w:fldCharType="separate"/>
      </w:r>
      <w:r w:rsidR="005879B6" w:rsidRPr="005879B6">
        <w:rPr>
          <w:sz w:val="20"/>
        </w:rPr>
        <w:t>[7]</w:t>
      </w:r>
      <w:r>
        <w:rPr>
          <w:sz w:val="20"/>
        </w:rPr>
        <w:fldChar w:fldCharType="end"/>
      </w:r>
      <w:r>
        <w:rPr>
          <w:sz w:val="20"/>
        </w:rPr>
        <w:t>, which will aid the understanding and reliability of these metrics but it currently lacks support.</w:t>
      </w:r>
    </w:p>
    <w:p w14:paraId="2D8175C1" w14:textId="77777777" w:rsidR="008A1B72" w:rsidRPr="003E2DFA" w:rsidRDefault="008A1B72" w:rsidP="008A1B72">
      <w:pPr>
        <w:jc w:val="both"/>
        <w:rPr>
          <w:sz w:val="20"/>
        </w:rPr>
      </w:pPr>
    </w:p>
    <w:p w14:paraId="5A8F3BC9" w14:textId="370456C5" w:rsidR="008A1B72" w:rsidRPr="003E2DFA" w:rsidRDefault="008A1B72" w:rsidP="008A1B72">
      <w:pPr>
        <w:jc w:val="both"/>
        <w:outlineLvl w:val="1"/>
        <w:rPr>
          <w:b/>
          <w:sz w:val="20"/>
        </w:rPr>
      </w:pPr>
      <w:r>
        <w:rPr>
          <w:b/>
          <w:sz w:val="20"/>
        </w:rPr>
        <w:t>3</w:t>
      </w:r>
      <w:r w:rsidRPr="003E2DFA">
        <w:rPr>
          <w:b/>
          <w:sz w:val="20"/>
        </w:rPr>
        <w:t>.</w:t>
      </w:r>
      <w:r w:rsidR="003F29CA">
        <w:rPr>
          <w:b/>
          <w:sz w:val="20"/>
        </w:rPr>
        <w:t>1</w:t>
      </w:r>
      <w:r w:rsidRPr="003E2DFA">
        <w:rPr>
          <w:b/>
          <w:sz w:val="20"/>
        </w:rPr>
        <w:t xml:space="preserve">. </w:t>
      </w:r>
      <w:r>
        <w:rPr>
          <w:b/>
          <w:sz w:val="20"/>
        </w:rPr>
        <w:t>Reproducibility</w:t>
      </w:r>
    </w:p>
    <w:p w14:paraId="43F58395" w14:textId="77777777" w:rsidR="008A1B72" w:rsidRPr="003E2DFA" w:rsidRDefault="008A1B72" w:rsidP="008A1B72">
      <w:pPr>
        <w:jc w:val="both"/>
        <w:rPr>
          <w:sz w:val="20"/>
        </w:rPr>
      </w:pPr>
    </w:p>
    <w:p w14:paraId="0A199028" w14:textId="7A1002A4" w:rsidR="008A1B72" w:rsidRDefault="008A1B72" w:rsidP="008A1B72">
      <w:pPr>
        <w:jc w:val="both"/>
        <w:rPr>
          <w:sz w:val="20"/>
        </w:rPr>
      </w:pPr>
      <w:r>
        <w:rPr>
          <w:sz w:val="20"/>
        </w:rPr>
        <w:t xml:space="preserve">The dataset used is open source and </w:t>
      </w:r>
      <w:r w:rsidR="001B2618">
        <w:rPr>
          <w:sz w:val="20"/>
        </w:rPr>
        <w:t>is easily accessible on the Kaggle Platform with an account</w:t>
      </w:r>
      <w:r w:rsidR="006234C1">
        <w:rPr>
          <w:sz w:val="20"/>
        </w:rPr>
        <w:t xml:space="preserve">. Code will be hosted on a GitHub repository that is </w:t>
      </w:r>
      <w:r w:rsidR="009E112F">
        <w:rPr>
          <w:sz w:val="20"/>
        </w:rPr>
        <w:t>publicly accessible</w:t>
      </w:r>
      <w:r w:rsidR="006234C1">
        <w:rPr>
          <w:sz w:val="20"/>
        </w:rPr>
        <w:t xml:space="preserve"> so </w:t>
      </w:r>
      <w:r w:rsidR="00B97776">
        <w:rPr>
          <w:sz w:val="20"/>
        </w:rPr>
        <w:t xml:space="preserve">interested users can </w:t>
      </w:r>
      <w:r w:rsidR="00375886">
        <w:rPr>
          <w:sz w:val="20"/>
        </w:rPr>
        <w:t xml:space="preserve">run it on platforms like Google Colab or clone the repository to make </w:t>
      </w:r>
      <w:r w:rsidR="0043147E">
        <w:rPr>
          <w:sz w:val="20"/>
        </w:rPr>
        <w:t>improvements.</w:t>
      </w:r>
      <w:r w:rsidR="0029259F">
        <w:rPr>
          <w:sz w:val="20"/>
        </w:rPr>
        <w:t xml:space="preserve"> A guide on </w:t>
      </w:r>
      <w:r w:rsidR="00445761">
        <w:rPr>
          <w:sz w:val="20"/>
        </w:rPr>
        <w:t>how to use the repository shall be created with</w:t>
      </w:r>
      <w:r w:rsidR="007D0972">
        <w:rPr>
          <w:sz w:val="20"/>
        </w:rPr>
        <w:t>in the wiki</w:t>
      </w:r>
      <w:r w:rsidR="009F444C">
        <w:rPr>
          <w:sz w:val="20"/>
        </w:rPr>
        <w:t xml:space="preserve"> </w:t>
      </w:r>
      <w:r w:rsidR="009F444C">
        <w:rPr>
          <w:sz w:val="20"/>
        </w:rPr>
        <w:fldChar w:fldCharType="begin"/>
      </w:r>
      <w:r w:rsidR="005879B6">
        <w:rPr>
          <w:sz w:val="20"/>
        </w:rPr>
        <w:instrText xml:space="preserve"> ADDIN ZOTERO_ITEM CSL_CITATION {"citationID":"oaoR7RRe","properties":{"formattedCitation":"[8]","plainCitation":"[8]","noteIndex":0},"citationItems":[{"id":187,"uris":["http://zotero.org/users/15847661/items/JRS4FK2S"],"itemData":{"id":187,"type":"article-journal","abstract":"What should we do to raise the quality of signal processing publications to an even higher level? We believe it to be crucial to maintain the precision in describing our work in publications, ensured through a high-quality reviewing process. We also believe that if the experiments are performed on a large data set, the algorithm is compared to the state-of-the-art methods, the code and/or data are well documented and available online, we will all benefit and make it easier to build upon each other's work. It is a clear win-win situation for our community: we will have access to more and more algorithms and can spend time inventing new things rather than recreating existing ones.","container-title":"IEEE Signal Processing Magazine","DOI":"10.1109/MSP.2009.932122","ISSN":"1558-0792","issue":"3","note":"event-title: IEEE Signal Processing Magazine","page":"37-47","source":"IEEE Xplore","title":"Reproducible research in signal processing","volume":"26","author":[{"family":"Vandewalle","given":"Patrick"},{"family":"Kovacevic","given":"Jelena"},{"family":"Vetterli","given":"Martin"}],"issued":{"date-parts":[["2009",5]]}}}],"schema":"https://github.com/citation-style-language/schema/raw/master/csl-citation.json"} </w:instrText>
      </w:r>
      <w:r w:rsidR="009F444C">
        <w:rPr>
          <w:sz w:val="20"/>
        </w:rPr>
        <w:fldChar w:fldCharType="separate"/>
      </w:r>
      <w:r w:rsidR="005879B6" w:rsidRPr="005879B6">
        <w:rPr>
          <w:sz w:val="20"/>
        </w:rPr>
        <w:t>[8]</w:t>
      </w:r>
      <w:r w:rsidR="009F444C">
        <w:rPr>
          <w:sz w:val="20"/>
        </w:rPr>
        <w:fldChar w:fldCharType="end"/>
      </w:r>
      <w:r w:rsidR="007D0972">
        <w:rPr>
          <w:sz w:val="20"/>
        </w:rPr>
        <w:t>.</w:t>
      </w:r>
    </w:p>
    <w:p w14:paraId="766EE3D5" w14:textId="77777777" w:rsidR="008A1B72" w:rsidRPr="003E2DFA" w:rsidRDefault="008A1B72" w:rsidP="008A1B72">
      <w:pPr>
        <w:jc w:val="both"/>
        <w:rPr>
          <w:sz w:val="20"/>
        </w:rPr>
      </w:pPr>
    </w:p>
    <w:p w14:paraId="17275F10" w14:textId="54CDE173" w:rsidR="008A1B72" w:rsidRPr="003E2DFA" w:rsidRDefault="008A1B72" w:rsidP="008A1B72">
      <w:pPr>
        <w:jc w:val="both"/>
        <w:outlineLvl w:val="1"/>
        <w:rPr>
          <w:b/>
          <w:sz w:val="20"/>
        </w:rPr>
      </w:pPr>
      <w:r>
        <w:rPr>
          <w:b/>
          <w:sz w:val="20"/>
        </w:rPr>
        <w:lastRenderedPageBreak/>
        <w:t>3</w:t>
      </w:r>
      <w:r w:rsidRPr="003E2DFA">
        <w:rPr>
          <w:b/>
          <w:sz w:val="20"/>
        </w:rPr>
        <w:t>.</w:t>
      </w:r>
      <w:r w:rsidR="003F29CA">
        <w:rPr>
          <w:b/>
          <w:sz w:val="20"/>
        </w:rPr>
        <w:t>2</w:t>
      </w:r>
      <w:r w:rsidRPr="003E2DFA">
        <w:rPr>
          <w:b/>
          <w:sz w:val="20"/>
        </w:rPr>
        <w:t xml:space="preserve">. </w:t>
      </w:r>
      <w:r>
        <w:rPr>
          <w:b/>
          <w:sz w:val="20"/>
        </w:rPr>
        <w:t>Experimental Design</w:t>
      </w:r>
    </w:p>
    <w:p w14:paraId="5C76A5E1" w14:textId="77777777" w:rsidR="008A1B72" w:rsidRPr="003E2DFA" w:rsidRDefault="008A1B72" w:rsidP="008A1B72">
      <w:pPr>
        <w:jc w:val="both"/>
        <w:rPr>
          <w:sz w:val="20"/>
        </w:rPr>
      </w:pPr>
    </w:p>
    <w:p w14:paraId="6E8931D4" w14:textId="5E1A05BF" w:rsidR="00935E62" w:rsidRDefault="005A597E" w:rsidP="008A1B72">
      <w:pPr>
        <w:jc w:val="both"/>
        <w:rPr>
          <w:sz w:val="20"/>
        </w:rPr>
      </w:pPr>
      <w:r>
        <w:rPr>
          <w:sz w:val="20"/>
        </w:rPr>
        <w:t>A traditional machine learning approach is taken</w:t>
      </w:r>
      <w:r w:rsidR="002D7916">
        <w:rPr>
          <w:sz w:val="20"/>
        </w:rPr>
        <w:t xml:space="preserve">, and although the </w:t>
      </w:r>
      <w:r w:rsidR="00726C08">
        <w:rPr>
          <w:sz w:val="20"/>
        </w:rPr>
        <w:t>feature engineering was performed during the EDA, it was determined that</w:t>
      </w:r>
      <w:r w:rsidR="000271BB">
        <w:rPr>
          <w:sz w:val="20"/>
        </w:rPr>
        <w:t xml:space="preserve"> all 11 attributes will be used. This was due to the </w:t>
      </w:r>
      <w:r w:rsidR="0025535E">
        <w:rPr>
          <w:sz w:val="20"/>
        </w:rPr>
        <w:t xml:space="preserve">limited number of features and </w:t>
      </w:r>
      <w:r w:rsidR="00154232">
        <w:rPr>
          <w:sz w:val="20"/>
        </w:rPr>
        <w:t xml:space="preserve">strong </w:t>
      </w:r>
      <w:r w:rsidR="00A50753">
        <w:rPr>
          <w:sz w:val="20"/>
        </w:rPr>
        <w:t>correlation</w:t>
      </w:r>
      <w:r w:rsidR="0025535E">
        <w:rPr>
          <w:sz w:val="20"/>
        </w:rPr>
        <w:t xml:space="preserve"> between the features and label</w:t>
      </w:r>
      <w:r w:rsidR="00A50753">
        <w:rPr>
          <w:sz w:val="20"/>
        </w:rPr>
        <w:t xml:space="preserve"> </w:t>
      </w:r>
      <w:r w:rsidR="00BC61A4">
        <w:rPr>
          <w:sz w:val="20"/>
        </w:rPr>
        <w:t>seen</w:t>
      </w:r>
      <w:r w:rsidR="0025535E">
        <w:rPr>
          <w:sz w:val="20"/>
        </w:rPr>
        <w:t xml:space="preserve"> in</w:t>
      </w:r>
      <w:r w:rsidR="00DA2A8C">
        <w:rPr>
          <w:sz w:val="20"/>
        </w:rPr>
        <w:t xml:space="preserve"> </w:t>
      </w:r>
      <w:r w:rsidR="00BC61A4">
        <w:rPr>
          <w:sz w:val="20"/>
        </w:rPr>
        <w:t>Figure 1.</w:t>
      </w:r>
    </w:p>
    <w:p w14:paraId="54CF682A" w14:textId="1F933D15" w:rsidR="000271BB" w:rsidRDefault="00000000" w:rsidP="008A1B72">
      <w:pPr>
        <w:jc w:val="both"/>
        <w:rPr>
          <w:sz w:val="20"/>
        </w:rPr>
      </w:pPr>
      <w:r>
        <w:rPr>
          <w:noProof/>
          <w:sz w:val="20"/>
        </w:rPr>
        <w:pict w14:anchorId="1F447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35pt;height:164pt;visibility:visible;mso-wrap-style:square">
            <v:imagedata r:id="rId9" o:title=""/>
          </v:shape>
        </w:pict>
      </w:r>
    </w:p>
    <w:p w14:paraId="4180FFD5" w14:textId="27EC59A9" w:rsidR="00935E62" w:rsidRDefault="007E4928" w:rsidP="007E4928">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w:t>
      </w:r>
      <w:r>
        <w:t xml:space="preserve">Correlation of features and </w:t>
      </w:r>
      <w:r w:rsidR="00D75FA1">
        <w:t>HeartDisease label</w:t>
      </w:r>
      <w:r w:rsidRPr="00037EDD">
        <w:t>.</w:t>
      </w:r>
    </w:p>
    <w:p w14:paraId="3D9ADC26" w14:textId="77777777" w:rsidR="007E4928" w:rsidRDefault="007E4928" w:rsidP="008A1B72">
      <w:pPr>
        <w:jc w:val="both"/>
        <w:rPr>
          <w:sz w:val="20"/>
        </w:rPr>
      </w:pPr>
    </w:p>
    <w:p w14:paraId="22AE6516" w14:textId="57470D80" w:rsidR="008A1B72" w:rsidRDefault="008A1B72" w:rsidP="00196384">
      <w:pPr>
        <w:ind w:firstLine="153"/>
        <w:jc w:val="both"/>
        <w:rPr>
          <w:sz w:val="20"/>
        </w:rPr>
      </w:pPr>
      <w:r>
        <w:rPr>
          <w:sz w:val="20"/>
        </w:rPr>
        <w:t xml:space="preserve">The dataset </w:t>
      </w:r>
      <w:r w:rsidR="00EF41E3">
        <w:rPr>
          <w:sz w:val="20"/>
        </w:rPr>
        <w:t xml:space="preserve">will be </w:t>
      </w:r>
      <w:r w:rsidR="005E1896">
        <w:rPr>
          <w:sz w:val="20"/>
        </w:rPr>
        <w:t>split</w:t>
      </w:r>
      <w:r w:rsidR="00EF41E3">
        <w:rPr>
          <w:sz w:val="20"/>
        </w:rPr>
        <w:t xml:space="preserve"> into </w:t>
      </w:r>
      <w:r w:rsidR="00BB283B">
        <w:rPr>
          <w:sz w:val="20"/>
        </w:rPr>
        <w:t xml:space="preserve">80% development and 20% testing. </w:t>
      </w:r>
      <w:r w:rsidR="00620B0A">
        <w:rPr>
          <w:sz w:val="20"/>
        </w:rPr>
        <w:t xml:space="preserve">With the training </w:t>
      </w:r>
      <w:r w:rsidR="00AA68B7">
        <w:rPr>
          <w:sz w:val="20"/>
        </w:rPr>
        <w:t xml:space="preserve">set getting 50% and validation having 25%. </w:t>
      </w:r>
      <w:r w:rsidR="00BB283B">
        <w:rPr>
          <w:sz w:val="20"/>
        </w:rPr>
        <w:t xml:space="preserve">Using a </w:t>
      </w:r>
      <w:r w:rsidR="00BE454D">
        <w:rPr>
          <w:sz w:val="20"/>
        </w:rPr>
        <w:t>stratified k-fold cross</w:t>
      </w:r>
      <w:r w:rsidR="0042354D">
        <w:rPr>
          <w:sz w:val="20"/>
        </w:rPr>
        <w:t xml:space="preserve">-validation method to ensure a </w:t>
      </w:r>
      <w:r w:rsidR="00B06B91">
        <w:rPr>
          <w:sz w:val="20"/>
        </w:rPr>
        <w:t>balanced dataset within each fold</w:t>
      </w:r>
      <w:r w:rsidR="00834978">
        <w:rPr>
          <w:sz w:val="20"/>
        </w:rPr>
        <w:t xml:space="preserve"> to ensure similar results across folds.</w:t>
      </w:r>
      <w:r w:rsidR="00196384" w:rsidRPr="00196384">
        <w:rPr>
          <w:sz w:val="20"/>
        </w:rPr>
        <w:t xml:space="preserve"> </w:t>
      </w:r>
      <w:r w:rsidR="00196384">
        <w:rPr>
          <w:sz w:val="20"/>
        </w:rPr>
        <w:t>Data had been scaled during pre-processing to ensure equal feature weighting.</w:t>
      </w:r>
    </w:p>
    <w:p w14:paraId="3E2CD14A" w14:textId="77777777" w:rsidR="00196384" w:rsidRDefault="00196384" w:rsidP="00196384">
      <w:pPr>
        <w:ind w:firstLine="153"/>
        <w:jc w:val="both"/>
        <w:rPr>
          <w:sz w:val="20"/>
        </w:rPr>
      </w:pPr>
    </w:p>
    <w:p w14:paraId="1768D1AA" w14:textId="17530528" w:rsidR="008A1B72" w:rsidRPr="003E2DFA" w:rsidRDefault="00000000" w:rsidP="00C61079">
      <w:pPr>
        <w:jc w:val="center"/>
        <w:rPr>
          <w:sz w:val="20"/>
        </w:rPr>
      </w:pPr>
      <w:r>
        <w:rPr>
          <w:sz w:val="20"/>
        </w:rPr>
        <w:pict w14:anchorId="6F816CDF">
          <v:shape id="_x0000_i1026" type="#_x0000_t75" style="width:174pt;height:237.75pt">
            <v:imagedata r:id="rId10" o:title="Heart Failure Prediction"/>
          </v:shape>
        </w:pict>
      </w:r>
    </w:p>
    <w:p w14:paraId="2B4023FA" w14:textId="6410DF66" w:rsidR="008A1B72" w:rsidRPr="003E2DFA" w:rsidRDefault="008A1B72" w:rsidP="008A1B72">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DA2A8C">
        <w:rPr>
          <w:b/>
          <w:bCs/>
          <w:noProof/>
          <w:sz w:val="20"/>
        </w:rPr>
        <w:t>2</w:t>
      </w:r>
      <w:r w:rsidRPr="003E2DFA">
        <w:rPr>
          <w:b/>
          <w:bCs/>
          <w:sz w:val="20"/>
        </w:rPr>
        <w:fldChar w:fldCharType="end"/>
      </w:r>
      <w:r w:rsidRPr="003E2DFA">
        <w:rPr>
          <w:b/>
          <w:bCs/>
          <w:sz w:val="20"/>
        </w:rPr>
        <w:t>.</w:t>
      </w:r>
      <w:r w:rsidRPr="003E2DFA">
        <w:rPr>
          <w:sz w:val="20"/>
        </w:rPr>
        <w:t xml:space="preserve"> </w:t>
      </w:r>
      <w:r>
        <w:rPr>
          <w:sz w:val="20"/>
        </w:rPr>
        <w:t xml:space="preserve">Proposed Framework for </w:t>
      </w:r>
      <w:r w:rsidR="00D75FA1">
        <w:rPr>
          <w:sz w:val="20"/>
        </w:rPr>
        <w:t xml:space="preserve">Heart Failure </w:t>
      </w:r>
      <w:r w:rsidR="00B155D7">
        <w:rPr>
          <w:sz w:val="20"/>
        </w:rPr>
        <w:t>Prediction.</w:t>
      </w:r>
    </w:p>
    <w:p w14:paraId="5F215921" w14:textId="77777777" w:rsidR="008A1B72" w:rsidRDefault="008A1B72" w:rsidP="008A1B72">
      <w:pPr>
        <w:jc w:val="both"/>
        <w:rPr>
          <w:sz w:val="20"/>
        </w:rPr>
      </w:pPr>
    </w:p>
    <w:p w14:paraId="623CB621" w14:textId="71B3BD29" w:rsidR="00196384" w:rsidRDefault="00196384" w:rsidP="00196384">
      <w:pPr>
        <w:ind w:firstLine="153"/>
        <w:jc w:val="both"/>
        <w:rPr>
          <w:sz w:val="20"/>
        </w:rPr>
      </w:pPr>
      <w:r>
        <w:rPr>
          <w:sz w:val="20"/>
        </w:rPr>
        <w:t xml:space="preserve">The Support Vector Matric, K-Nearest Neighbour, Linear Classifier, and random forest classifiers will be compared in this project. </w:t>
      </w:r>
      <w:r w:rsidR="00463513">
        <w:rPr>
          <w:sz w:val="20"/>
        </w:rPr>
        <w:t xml:space="preserve">These models were chosen based on </w:t>
      </w:r>
      <w:r w:rsidR="001709C1">
        <w:rPr>
          <w:sz w:val="20"/>
        </w:rPr>
        <w:t xml:space="preserve">data characteristics, and performance in </w:t>
      </w:r>
      <w:r w:rsidR="00C26EA6">
        <w:rPr>
          <w:sz w:val="20"/>
        </w:rPr>
        <w:t xml:space="preserve">literature. Figure 2 </w:t>
      </w:r>
      <w:r w:rsidR="000B4285">
        <w:rPr>
          <w:sz w:val="20"/>
        </w:rPr>
        <w:t>is the flowchart of the experimental design.</w:t>
      </w:r>
    </w:p>
    <w:p w14:paraId="5431D3D2" w14:textId="77777777" w:rsidR="00196384" w:rsidRPr="003E2DFA" w:rsidRDefault="00196384" w:rsidP="008A1B72">
      <w:pPr>
        <w:jc w:val="both"/>
        <w:rPr>
          <w:sz w:val="20"/>
        </w:rPr>
      </w:pPr>
    </w:p>
    <w:p w14:paraId="1D653BA7" w14:textId="62FAE627" w:rsidR="008A1B72" w:rsidRPr="003E2DFA" w:rsidRDefault="008A1B72" w:rsidP="008A1B72">
      <w:pPr>
        <w:jc w:val="both"/>
        <w:outlineLvl w:val="1"/>
        <w:rPr>
          <w:b/>
          <w:sz w:val="20"/>
        </w:rPr>
      </w:pPr>
      <w:r>
        <w:rPr>
          <w:b/>
          <w:sz w:val="20"/>
        </w:rPr>
        <w:t>3</w:t>
      </w:r>
      <w:r w:rsidRPr="003E2DFA">
        <w:rPr>
          <w:b/>
          <w:sz w:val="20"/>
        </w:rPr>
        <w:t>.</w:t>
      </w:r>
      <w:r w:rsidR="003F29CA">
        <w:rPr>
          <w:b/>
          <w:sz w:val="20"/>
        </w:rPr>
        <w:t>3</w:t>
      </w:r>
      <w:r w:rsidRPr="003E2DFA">
        <w:rPr>
          <w:b/>
          <w:sz w:val="20"/>
        </w:rPr>
        <w:t xml:space="preserve">. </w:t>
      </w:r>
      <w:r w:rsidR="00FC07FC">
        <w:rPr>
          <w:b/>
          <w:sz w:val="20"/>
        </w:rPr>
        <w:t>Responsible</w:t>
      </w:r>
    </w:p>
    <w:p w14:paraId="4FAE4863" w14:textId="77777777" w:rsidR="008A1B72" w:rsidRPr="003E2DFA" w:rsidRDefault="008A1B72" w:rsidP="008A1B72">
      <w:pPr>
        <w:jc w:val="both"/>
        <w:rPr>
          <w:sz w:val="20"/>
        </w:rPr>
      </w:pPr>
    </w:p>
    <w:p w14:paraId="71E9008B" w14:textId="64C92B3D" w:rsidR="009A7494" w:rsidRDefault="00FC07FC" w:rsidP="00647336">
      <w:pPr>
        <w:pStyle w:val="BodyText"/>
      </w:pPr>
      <w:r>
        <w:t xml:space="preserve">Responsibility refers to the </w:t>
      </w:r>
      <w:r w:rsidR="005F5F50">
        <w:t xml:space="preserve">considerations </w:t>
      </w:r>
      <w:r w:rsidR="008C431C">
        <w:t xml:space="preserve">taken to increase trustworthiness for the tool in healthcare </w:t>
      </w:r>
      <w:r w:rsidR="005F5F50">
        <w:t xml:space="preserve">when </w:t>
      </w:r>
      <w:r w:rsidR="003179E3">
        <w:t xml:space="preserve">developing the model, this is </w:t>
      </w:r>
      <w:r w:rsidR="002A4FD0">
        <w:t>Following the fairness, universality</w:t>
      </w:r>
      <w:r w:rsidR="002D660D">
        <w:t xml:space="preserve">, traceability, usability, robustness and explainability </w:t>
      </w:r>
      <w:r w:rsidR="002A4FD0">
        <w:t>(FUTURE-AI) guideline</w:t>
      </w:r>
      <w:r w:rsidR="00FC1887">
        <w:t xml:space="preserve"> </w:t>
      </w:r>
      <w:r w:rsidR="00FC1887">
        <w:fldChar w:fldCharType="begin"/>
      </w:r>
      <w:r w:rsidR="005879B6">
        <w:instrText xml:space="preserve"> ADDIN ZOTERO_ITEM CSL_CITATION {"citationID":"DN9h7vrg","properties":{"formattedCitation":"[9]","plainCitation":"[9]","noteIndex":0},"citationItems":[{"id":203,"uris":["http://zotero.org/users/15847661/items/TIACVKIJ"],"itemData":{"id":203,"type":"article-journal","abstract":"&lt;p&gt;Despite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FC1887">
        <w:fldChar w:fldCharType="separate"/>
      </w:r>
      <w:r w:rsidR="005879B6" w:rsidRPr="005879B6">
        <w:t>[9]</w:t>
      </w:r>
      <w:r w:rsidR="00FC1887">
        <w:fldChar w:fldCharType="end"/>
      </w:r>
      <w:r w:rsidR="00625A61">
        <w:t xml:space="preserve"> </w:t>
      </w:r>
      <w:r w:rsidR="00A91E3C">
        <w:t>created to increase trustworthiness and ethics of healthcare AI tools.</w:t>
      </w:r>
      <w:r w:rsidR="00031812">
        <w:t xml:space="preserve"> </w:t>
      </w:r>
      <w:r w:rsidR="00541A3F">
        <w:t>Fairness as it relates t</w:t>
      </w:r>
      <w:r w:rsidR="005F125C">
        <w:t xml:space="preserve">o equity and </w:t>
      </w:r>
      <w:r w:rsidR="00A61B75">
        <w:t xml:space="preserve">robustness in terms of reliable </w:t>
      </w:r>
      <w:r w:rsidR="00DE5DD4">
        <w:t>outpu</w:t>
      </w:r>
      <w:r w:rsidR="00F2551D">
        <w:t>ts independent of subgroups.</w:t>
      </w:r>
      <w:r w:rsidR="00B20DB3">
        <w:t xml:space="preserve"> This m</w:t>
      </w:r>
      <w:r w:rsidR="00045012">
        <w:t xml:space="preserve">eans the performance of the model should be </w:t>
      </w:r>
      <w:r w:rsidR="00791C86">
        <w:t>age and sex agnostic</w:t>
      </w:r>
      <w:r w:rsidR="0069196C">
        <w:t xml:space="preserve">, and that variability in data like outliers should </w:t>
      </w:r>
      <w:r w:rsidR="008117D0">
        <w:t>not affect performance.</w:t>
      </w:r>
      <w:r w:rsidR="00245C52">
        <w:t xml:space="preserve"> Explainability is also a</w:t>
      </w:r>
      <w:r w:rsidR="00A905F9">
        <w:t xml:space="preserve">n important factor for </w:t>
      </w:r>
      <w:r w:rsidR="00062DD5">
        <w:t>diagnosis tools.</w:t>
      </w:r>
    </w:p>
    <w:p w14:paraId="67583614" w14:textId="3C142C87" w:rsidR="001473C7" w:rsidRDefault="009A7494" w:rsidP="00A85CEF">
      <w:pPr>
        <w:pStyle w:val="BodyText"/>
        <w:ind w:firstLine="153"/>
      </w:pPr>
      <w:r>
        <w:t>This</w:t>
      </w:r>
      <w:r w:rsidR="002264F8">
        <w:t xml:space="preserve"> deidentified</w:t>
      </w:r>
      <w:r>
        <w:t xml:space="preserve"> dataset came with some sensitive </w:t>
      </w:r>
      <w:r w:rsidR="006F4BD2">
        <w:t xml:space="preserve">demographic </w:t>
      </w:r>
      <w:r w:rsidR="00EB367B">
        <w:t>information, age</w:t>
      </w:r>
      <w:r w:rsidR="005142C7">
        <w:t xml:space="preserve"> </w:t>
      </w:r>
      <w:r w:rsidR="00EB367B">
        <w:t>and sex, and the experimental design was</w:t>
      </w:r>
      <w:r w:rsidR="00203EC7">
        <w:t xml:space="preserve"> </w:t>
      </w:r>
      <w:r w:rsidR="001A1BC0">
        <w:t xml:space="preserve">developed </w:t>
      </w:r>
      <w:r w:rsidR="0061096B">
        <w:t xml:space="preserve">with the goal of mitigating the </w:t>
      </w:r>
      <w:r w:rsidR="008A2C69">
        <w:t>exacerbation</w:t>
      </w:r>
      <w:r w:rsidR="0061096B">
        <w:t xml:space="preserve"> of existing biases</w:t>
      </w:r>
      <w:r w:rsidR="00407618">
        <w:t xml:space="preserve"> </w:t>
      </w:r>
      <w:r w:rsidR="00616E36">
        <w:fldChar w:fldCharType="begin"/>
      </w:r>
      <w:r w:rsidR="005879B6">
        <w:instrText xml:space="preserve"> ADDIN ZOTERO_ITEM CSL_CITATION {"citationID":"zMneivjO","properties":{"formattedCitation":"[10]","plainCitation":"[10]","noteIndex":0},"citationItems":[{"id":206,"uris":["http://zotero.org/users/15847661/items/XXD7UCCJ"],"itemData":{"id":206,"type":"article","abstract":"The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616E36">
        <w:fldChar w:fldCharType="separate"/>
      </w:r>
      <w:r w:rsidR="005879B6" w:rsidRPr="005879B6">
        <w:t>[10]</w:t>
      </w:r>
      <w:r w:rsidR="00616E36">
        <w:fldChar w:fldCharType="end"/>
      </w:r>
      <w:r w:rsidR="00307CD5">
        <w:t xml:space="preserve">. </w:t>
      </w:r>
      <w:r w:rsidR="002A4DAC">
        <w:t>Although</w:t>
      </w:r>
      <w:r w:rsidR="00374865">
        <w:t xml:space="preserve"> the dataset only </w:t>
      </w:r>
      <w:r w:rsidR="009371E7">
        <w:t xml:space="preserve">considers certain demographics in the United States of </w:t>
      </w:r>
      <w:r w:rsidR="007370F8">
        <w:t xml:space="preserve">America, Switzerland and </w:t>
      </w:r>
      <w:r w:rsidR="00275AD6">
        <w:t>Hungar</w:t>
      </w:r>
      <w:r w:rsidR="002264F8">
        <w:t>y.</w:t>
      </w:r>
      <w:r w:rsidR="00062DD5">
        <w:t xml:space="preserve"> Heatmaps </w:t>
      </w:r>
      <w:r w:rsidR="00691894">
        <w:t>will be used to display</w:t>
      </w:r>
      <w:r w:rsidR="00AB1303">
        <w:t xml:space="preserve"> </w:t>
      </w:r>
      <w:r w:rsidR="00062DD5">
        <w:t xml:space="preserve">feature </w:t>
      </w:r>
      <w:r w:rsidR="00F13674">
        <w:t>importance</w:t>
      </w:r>
      <w:r w:rsidR="003C7E3B">
        <w:t>, and the model limitations will be outlined</w:t>
      </w:r>
      <w:r w:rsidR="008B6128">
        <w:t>.</w:t>
      </w:r>
    </w:p>
    <w:p w14:paraId="2F3F8A05" w14:textId="77777777" w:rsidR="003F29CA" w:rsidRDefault="003F29CA">
      <w:pPr>
        <w:jc w:val="both"/>
        <w:rPr>
          <w:sz w:val="20"/>
        </w:rPr>
      </w:pPr>
    </w:p>
    <w:p w14:paraId="3E1F7B73" w14:textId="0C4C3D1D" w:rsidR="001473C7" w:rsidRDefault="00B77B0C" w:rsidP="00647336">
      <w:pPr>
        <w:pStyle w:val="Heading1"/>
      </w:pPr>
      <w:r>
        <w:t>4</w:t>
      </w:r>
      <w:r w:rsidR="001473C7">
        <w:t xml:space="preserve">. </w:t>
      </w:r>
      <w:r w:rsidR="00413661">
        <w:t>Evaluation Criteria</w:t>
      </w:r>
    </w:p>
    <w:p w14:paraId="3AE5B8CA" w14:textId="77777777" w:rsidR="00BA550E" w:rsidRDefault="00BA550E" w:rsidP="00647336">
      <w:pPr>
        <w:pStyle w:val="BodyText"/>
      </w:pPr>
    </w:p>
    <w:p w14:paraId="7F06AB76" w14:textId="63A2B607" w:rsidR="00BA550E" w:rsidRDefault="00BA550E" w:rsidP="00BA550E">
      <w:pPr>
        <w:jc w:val="both"/>
        <w:rPr>
          <w:sz w:val="20"/>
        </w:rPr>
      </w:pPr>
      <w:r>
        <w:rPr>
          <w:sz w:val="20"/>
        </w:rPr>
        <w:t>This section focuses on the metrics used to evaluate the performance</w:t>
      </w:r>
      <w:r w:rsidR="00371BE9">
        <w:rPr>
          <w:sz w:val="20"/>
        </w:rPr>
        <w:t>, explainability</w:t>
      </w:r>
      <w:r>
        <w:rPr>
          <w:sz w:val="20"/>
        </w:rPr>
        <w:t xml:space="preserve"> and </w:t>
      </w:r>
      <w:r w:rsidR="009268D3">
        <w:rPr>
          <w:sz w:val="20"/>
        </w:rPr>
        <w:t>fairness</w:t>
      </w:r>
      <w:r>
        <w:rPr>
          <w:sz w:val="20"/>
        </w:rPr>
        <w:t xml:space="preserve"> of the model. </w:t>
      </w:r>
      <w:r w:rsidR="006B01D5">
        <w:rPr>
          <w:sz w:val="20"/>
        </w:rPr>
        <w:t>It was chosen b</w:t>
      </w:r>
      <w:r w:rsidRPr="003E2DFA">
        <w:rPr>
          <w:sz w:val="20"/>
        </w:rPr>
        <w:t xml:space="preserve">ased on the nature of the task, the metrics </w:t>
      </w:r>
      <w:r w:rsidR="00BE6F96">
        <w:rPr>
          <w:sz w:val="20"/>
        </w:rPr>
        <w:t>rec</w:t>
      </w:r>
      <w:r w:rsidR="00DD2E2D">
        <w:rPr>
          <w:sz w:val="20"/>
        </w:rPr>
        <w:t xml:space="preserve">ommended </w:t>
      </w:r>
      <w:r w:rsidRPr="003E2DFA">
        <w:rPr>
          <w:sz w:val="20"/>
        </w:rPr>
        <w:t xml:space="preserve">to measure performance </w:t>
      </w:r>
      <w:r>
        <w:rPr>
          <w:sz w:val="20"/>
        </w:rPr>
        <w:t xml:space="preserve">that was used in similar </w:t>
      </w:r>
      <w:r w:rsidR="00DD2E2D">
        <w:rPr>
          <w:sz w:val="20"/>
        </w:rPr>
        <w:t>diagnostic performance</w:t>
      </w:r>
      <w:r>
        <w:rPr>
          <w:sz w:val="20"/>
        </w:rPr>
        <w:t xml:space="preserve"> classification models from literature</w:t>
      </w:r>
      <w:r w:rsidR="00176515">
        <w:rPr>
          <w:sz w:val="20"/>
        </w:rPr>
        <w:t xml:space="preserve"> </w:t>
      </w:r>
      <w:r w:rsidR="00176515">
        <w:rPr>
          <w:sz w:val="20"/>
        </w:rPr>
        <w:fldChar w:fldCharType="begin"/>
      </w:r>
      <w:r w:rsidR="005879B6">
        <w:rPr>
          <w:sz w:val="20"/>
        </w:rPr>
        <w:instrText xml:space="preserve"> ADDIN ZOTERO_ITEM CSL_CITATION {"citationID":"zByVkLMD","properties":{"unsorted":true,"formattedCitation":"[3], [11], [9]","plainCitation":"[3], [11], [9]","noteIndex":0},"citationItems":[{"id":178,"uris":["http://zotero.org/users/15847661/items/N2B76WNP"],"itemData":{"id":178,"type":"chapter","abstract":"This chapter presents a brief definition of heart failure (HF) along with the various classifications, evaluation, and diagnosis of HF. HF imposes a significant burden on both patients and healthcare systems, with costly hospitalizations and high mortality rates. A large number of studies focus on developing models for jointly predicting adverse events, that is, mortality or rehospitalization in patients with HF. The chapter demonstrates an extended review of the state of the art of applications of machine learning (ML) in HF diagnosis, severity estimation, and the prediction of adverse events (mortality or rehospitalization). The models are based on ML approaches and consist of data cleaning, feature selection, class balancing, and classification steps. The HF severity estimation and the adverse events prediction are embedded in the Hearten Knowledge Management System, which offers decision support in HF management.","container-title":"Predicting Heart Failure","ISBN":"978-1-119-81304-0","language":"en","license":"© 2022 John Wiley &amp; Sons Ltd.","note":"section: 9\n_eprint: https://onlinelibrary.wiley.com/doi/pdf/10.1002/9781119813040.ch9\nDOI: 10.1002/9781119813040.ch9","page":"189-226","publisher":"John Wiley &amp; Sons, Ltd","source":"Wiley Online Library","title":"Machine Learning Techniques for Predicting and Managing Heart Failure","URL":"https://onlinelibrary.wiley.com/doi/abs/10.1002/9781119813040.ch9","author":[{"family":"Plati","given":"Dafni K."},{"family":"Tripoliti","given":"Evanthia E."},{"family":"Karanasiou","given":"Georgia S."},{"family":"Rammos","given":"Aidonis"},{"family":"Bechlioulis","given":"Aris"},{"family":"Watson","given":"Chris J."},{"family":"McDonald","given":"Ken"},{"family":"Ledwidge","given":"Mark"},{"family":"Goletsis","given":"Yorgos"},{"family":"Naka","given":"Katerina K."},{"family":"Fotiadis","given":"Dimitrios I."}],"accessed":{"date-parts":[["2025",3,4]]},"issued":{"date-parts":[["2022"]]}}},{"id":173,"uris":["http://zotero.org/users/15847661/items/V6HALJ3F"],"itemData":{"id":173,"type":"paper-conference","abstract":"Heart disease is the deadliest disease, ranking first worldwide. There are various factors that contribute to the onset of heart failure, such as the nature of chest pain, blood pressure at rest, levels of cholesterol in the bloodstream, fasting blood sugar levels, results of resting electrocardiograms, attainment of maximum heart rate, angina triggered by exercise, oldpeak value, and the incline of the ST segment during peak exercise. Many research studies have been conducted using machine learning to obtain more accurate and effective predictions of heart failure. There are various machine learning algorithms that can be used for heart failure prediction. The algorithms used in this study are Gaussian Naive Bayes, SVM, KNN, Logistic Regression, Deep Learning, Random Forest Classifier, Decision Tree Classifier, and Extra Trees Classifier. Additionally, several sampling techniques were applied in this study, including Random Oversampling, Random Undersampling, Tomek Links, SMOTE and ENN for heart failure prediction. To obtain the best heart failure prediction, validated data on potential factors for heart failure occurrence is required. One platform that provides datasets on heart failure prediction is Kaggle, which has been widely utilized by researchers. In this study, the heart failure prediction dataset was processed using a comparison of several binary preprocessing techniques and machine learning algorithms to achieve high accuracy rates. From the conducted research, it was found that by preprocessing the data using Robust Scaler and applying the ENN Sampling with KNN algorithm, the highest accuracy rate of 92.61% was achieved on the heart failure prediction cases.","container-title":"2023 International Conference on Advanced Mechatronics, Intelligent Manufacture and Industrial Automation (ICAMIMIA)","DOI":"10.1109/ICAMIMIA60881.2023.10427846","event-title":"2023 International Conference on Advanced Mechatronics, Intelligent Manufacture and Industrial Automation (ICAMIMIA)","note":"ISSN: 2832-8353","page":"236-241","source":"IEEE Xplore","title":"Improvement Heart Failure Prediction Using Binary Preprocessing","URL":"https://ieeexplore.ieee.org/document/10427846/?arnumber=10427846","author":[{"family":"Lutfi","given":"Dien Kartika"},{"family":"Shidik","given":"Guruh Fajar"}],"accessed":{"date-parts":[["2025",3,6]]},"issued":{"date-parts":[["2023",11]]}}},{"id":203,"uris":["http://zotero.org/users/15847661/items/TIACVKIJ"],"itemData":{"id":203,"type":"article-journal","abstract":"&lt;p&gt;Despite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176515">
        <w:rPr>
          <w:sz w:val="20"/>
        </w:rPr>
        <w:fldChar w:fldCharType="separate"/>
      </w:r>
      <w:r w:rsidR="005879B6" w:rsidRPr="005879B6">
        <w:rPr>
          <w:sz w:val="20"/>
        </w:rPr>
        <w:t>[3], [11], [9]</w:t>
      </w:r>
      <w:r w:rsidR="00176515">
        <w:rPr>
          <w:sz w:val="20"/>
        </w:rPr>
        <w:fldChar w:fldCharType="end"/>
      </w:r>
      <w:r w:rsidR="006B01D5">
        <w:rPr>
          <w:sz w:val="20"/>
        </w:rPr>
        <w:t>.</w:t>
      </w:r>
      <w:r w:rsidR="00776239">
        <w:rPr>
          <w:sz w:val="20"/>
        </w:rPr>
        <w:t xml:space="preserve"> The number of </w:t>
      </w:r>
      <w:r w:rsidR="00AA5F44">
        <w:rPr>
          <w:sz w:val="20"/>
        </w:rPr>
        <w:t>heart disease</w:t>
      </w:r>
      <w:r w:rsidR="00776239">
        <w:rPr>
          <w:sz w:val="20"/>
        </w:rPr>
        <w:t xml:space="preserve"> predictions that are right (True Positive), </w:t>
      </w:r>
      <w:r w:rsidR="002D35F6">
        <w:rPr>
          <w:sz w:val="20"/>
        </w:rPr>
        <w:t xml:space="preserve">number of wrong positive predictions </w:t>
      </w:r>
      <w:r w:rsidR="00C10105">
        <w:rPr>
          <w:sz w:val="20"/>
        </w:rPr>
        <w:t xml:space="preserve">(False Positive), number of correct </w:t>
      </w:r>
      <w:r w:rsidR="00AA5F44">
        <w:rPr>
          <w:sz w:val="20"/>
        </w:rPr>
        <w:t>normal</w:t>
      </w:r>
      <w:r w:rsidR="00C10105">
        <w:rPr>
          <w:sz w:val="20"/>
        </w:rPr>
        <w:t xml:space="preserve"> predictions (True Negative)</w:t>
      </w:r>
      <w:r w:rsidR="00AA5F44">
        <w:rPr>
          <w:sz w:val="20"/>
        </w:rPr>
        <w:t>, and number of false normal predictions (False Negative) will be a basis for evaluation.</w:t>
      </w:r>
    </w:p>
    <w:p w14:paraId="3DECDA49" w14:textId="1F1A9056" w:rsidR="00BA550E" w:rsidRDefault="00BA550E" w:rsidP="001D3DB0">
      <w:pPr>
        <w:spacing w:after="120"/>
        <w:ind w:firstLine="153"/>
        <w:jc w:val="both"/>
        <w:rPr>
          <w:sz w:val="20"/>
        </w:rPr>
      </w:pPr>
      <w:r>
        <w:rPr>
          <w:sz w:val="20"/>
        </w:rPr>
        <w:t xml:space="preserve">Recall </w:t>
      </w:r>
      <w:r w:rsidR="00AC4E4B">
        <w:rPr>
          <w:sz w:val="20"/>
        </w:rPr>
        <w:t xml:space="preserve">or sensitivity </w:t>
      </w:r>
      <w:r>
        <w:rPr>
          <w:sz w:val="20"/>
        </w:rPr>
        <w:t>value</w:t>
      </w:r>
      <w:r w:rsidR="00431C4C">
        <w:rPr>
          <w:sz w:val="20"/>
        </w:rPr>
        <w:t xml:space="preserve"> is the ratio of the </w:t>
      </w:r>
      <w:r w:rsidR="00E0423E">
        <w:rPr>
          <w:sz w:val="20"/>
        </w:rPr>
        <w:t>positive</w:t>
      </w:r>
      <w:r w:rsidR="009E3DC9">
        <w:rPr>
          <w:sz w:val="20"/>
        </w:rPr>
        <w:t xml:space="preserve"> values correctly predicted and the </w:t>
      </w:r>
      <w:r w:rsidR="00B53199">
        <w:rPr>
          <w:sz w:val="20"/>
        </w:rPr>
        <w:t>total positive outcomes</w:t>
      </w:r>
      <w:r w:rsidR="00B04F98">
        <w:rPr>
          <w:sz w:val="20"/>
        </w:rPr>
        <w:t>. This is also known as the True Positive Rate and can be stratified across sensitive features to find</w:t>
      </w:r>
      <w:r w:rsidR="00D8104B">
        <w:rPr>
          <w:sz w:val="20"/>
        </w:rPr>
        <w:t xml:space="preserve"> the equal opportunity</w:t>
      </w:r>
      <w:r w:rsidR="00274134">
        <w:rPr>
          <w:sz w:val="20"/>
        </w:rPr>
        <w:t xml:space="preserve"> </w:t>
      </w:r>
      <w:r w:rsidR="00274134">
        <w:rPr>
          <w:sz w:val="20"/>
        </w:rPr>
        <w:fldChar w:fldCharType="begin"/>
      </w:r>
      <w:r w:rsidR="005879B6">
        <w:rPr>
          <w:sz w:val="20"/>
        </w:rPr>
        <w:instrText xml:space="preserve"> ADDIN ZOTERO_ITEM CSL_CITATION {"citationID":"8c8Fb9Di","properties":{"formattedCitation":"[10]","plainCitation":"[10]","noteIndex":0},"citationItems":[{"id":206,"uris":["http://zotero.org/users/15847661/items/XXD7UCCJ"],"itemData":{"id":206,"type":"article","abstract":"The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274134">
        <w:rPr>
          <w:sz w:val="20"/>
        </w:rPr>
        <w:fldChar w:fldCharType="separate"/>
      </w:r>
      <w:r w:rsidR="005879B6" w:rsidRPr="005879B6">
        <w:rPr>
          <w:sz w:val="20"/>
        </w:rPr>
        <w:t>[10]</w:t>
      </w:r>
      <w:r w:rsidR="00274134">
        <w:rPr>
          <w:sz w:val="20"/>
        </w:rPr>
        <w:fldChar w:fldCharType="end"/>
      </w:r>
      <w:r w:rsidR="00D8104B">
        <w:rPr>
          <w:sz w:val="20"/>
        </w:rPr>
        <w:t xml:space="preserve"> fairness metric:</w:t>
      </w:r>
    </w:p>
    <w:tbl>
      <w:tblPr>
        <w:tblW w:w="0" w:type="auto"/>
        <w:tblLook w:val="04A0" w:firstRow="1" w:lastRow="0" w:firstColumn="1" w:lastColumn="0" w:noHBand="0" w:noVBand="1"/>
      </w:tblPr>
      <w:tblGrid>
        <w:gridCol w:w="4390"/>
        <w:gridCol w:w="467"/>
      </w:tblGrid>
      <w:tr w:rsidR="00685DEF" w14:paraId="33C536C9" w14:textId="77777777">
        <w:tc>
          <w:tcPr>
            <w:tcW w:w="4390" w:type="dxa"/>
            <w:shd w:val="clear" w:color="auto" w:fill="auto"/>
          </w:tcPr>
          <w:p w14:paraId="427EE548" w14:textId="6F9AA3C7" w:rsidR="00BA550E" w:rsidRDefault="00000000" w:rsidP="001D3DB0">
            <w:pPr>
              <w:jc w:val="center"/>
              <w:rPr>
                <w:sz w:val="20"/>
              </w:rPr>
            </w:pPr>
            <w:r>
              <w:rPr>
                <w:rFonts w:ascii="Aptos" w:eastAsia="Aptos" w:hAnsi="Aptos"/>
                <w:kern w:val="2"/>
                <w:sz w:val="22"/>
                <w:szCs w:val="22"/>
              </w:rPr>
              <w:pict w14:anchorId="568CB8CE">
                <v:shape id="_x0000_i1027" type="#_x0000_t75" style="width:79.3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0652C&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B0652C&quot; wsp:rsidRPr=&quot;00B0652C&quot; wsp:rsidRDefault=&quot;00B0652C&quot; wsp:rsidP=&quot;00B0652C&quot;&gt;&lt;m:oMathPara&gt;&lt;m:oMath&gt;&lt;m:r&gt;&lt;w:rPr&gt;&lt;w:rFonts w:ascii=&quot;Cambria Math&quot; w:h-ansi=&quot;Cambria Math&quot;/&gt;&lt;wx:font wx:val=&quot;Cambria Math&quot;/&gt;&lt;w:i/&gt;&lt;w:sz w:val=&quot;20&quot;/&gt;&lt;/w:rPr&gt;&lt;m:t&gt;Recall=&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N&lt;/m:t&gt;&lt;/m:r&gt;&lt;/m:den&gt;&lt;/m:f&gt;&lt;/m:oMath&gt;&lt;/m:oMathPara&gt;&lt;/w:p&gt;&lt;w:sectPr wsp:rsidR=&quot;00000000&quot; wsp:rsidRPr=&quot;00B0652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tc>
        <w:tc>
          <w:tcPr>
            <w:tcW w:w="467" w:type="dxa"/>
            <w:shd w:val="clear" w:color="auto" w:fill="auto"/>
          </w:tcPr>
          <w:p w14:paraId="192ECEEE" w14:textId="684CDF06" w:rsidR="00BA550E" w:rsidRDefault="00BA550E">
            <w:pPr>
              <w:jc w:val="both"/>
              <w:rPr>
                <w:b/>
                <w:bCs/>
                <w:sz w:val="20"/>
              </w:rPr>
            </w:pPr>
            <w:r>
              <w:rPr>
                <w:b/>
                <w:bCs/>
                <w:sz w:val="20"/>
              </w:rPr>
              <w:t>(</w:t>
            </w:r>
            <w:r w:rsidR="00ED29BB">
              <w:rPr>
                <w:b/>
                <w:bCs/>
                <w:sz w:val="20"/>
              </w:rPr>
              <w:t>1</w:t>
            </w:r>
            <w:r>
              <w:rPr>
                <w:b/>
                <w:bCs/>
                <w:sz w:val="20"/>
              </w:rPr>
              <w:t>)</w:t>
            </w:r>
          </w:p>
        </w:tc>
      </w:tr>
    </w:tbl>
    <w:p w14:paraId="2FD38AF2" w14:textId="77777777" w:rsidR="00BA550E" w:rsidRPr="0040260A" w:rsidRDefault="00BA550E" w:rsidP="00BA550E">
      <w:pPr>
        <w:jc w:val="both"/>
        <w:rPr>
          <w:sz w:val="12"/>
          <w:szCs w:val="12"/>
        </w:rPr>
      </w:pPr>
    </w:p>
    <w:p w14:paraId="61863C28" w14:textId="7238E91A" w:rsidR="00BA550E" w:rsidRPr="003E2DFA" w:rsidRDefault="00BA550E" w:rsidP="009B2998">
      <w:pPr>
        <w:spacing w:after="120"/>
        <w:jc w:val="both"/>
        <w:rPr>
          <w:sz w:val="20"/>
        </w:rPr>
      </w:pPr>
      <w:r>
        <w:rPr>
          <w:sz w:val="20"/>
        </w:rPr>
        <w:t>Precision describes the reliability of the model</w:t>
      </w:r>
      <w:r w:rsidR="00A56B3C">
        <w:rPr>
          <w:sz w:val="20"/>
        </w:rPr>
        <w:t xml:space="preserve">, also known as the positive </w:t>
      </w:r>
      <w:r w:rsidR="00AA5F44">
        <w:rPr>
          <w:sz w:val="20"/>
        </w:rPr>
        <w:t>parity</w:t>
      </w:r>
      <w:r>
        <w:rPr>
          <w:sz w:val="20"/>
        </w:rPr>
        <w:t>.</w:t>
      </w:r>
    </w:p>
    <w:tbl>
      <w:tblPr>
        <w:tblW w:w="0" w:type="auto"/>
        <w:tblLook w:val="04A0" w:firstRow="1" w:lastRow="0" w:firstColumn="1" w:lastColumn="0" w:noHBand="0" w:noVBand="1"/>
      </w:tblPr>
      <w:tblGrid>
        <w:gridCol w:w="4390"/>
        <w:gridCol w:w="467"/>
      </w:tblGrid>
      <w:tr w:rsidR="00685DEF" w14:paraId="195F38B7" w14:textId="77777777">
        <w:tc>
          <w:tcPr>
            <w:tcW w:w="4390" w:type="dxa"/>
            <w:shd w:val="clear" w:color="auto" w:fill="auto"/>
          </w:tcPr>
          <w:p w14:paraId="75BEA6FD" w14:textId="5A341BA9" w:rsidR="00BA550E" w:rsidRDefault="00000000" w:rsidP="00ED29BB">
            <w:pPr>
              <w:jc w:val="center"/>
              <w:rPr>
                <w:sz w:val="20"/>
              </w:rPr>
            </w:pPr>
            <w:r>
              <w:rPr>
                <w:rFonts w:ascii="Aptos" w:eastAsia="Aptos" w:hAnsi="Aptos"/>
                <w:kern w:val="2"/>
                <w:sz w:val="22"/>
                <w:szCs w:val="22"/>
              </w:rPr>
              <w:pict w14:anchorId="24F4B0EC">
                <v:shape id="_x0000_i1028" type="#_x0000_t75" style="width:92.55pt;height:22.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2C4EE3&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2C4EE3&quot; wsp:rsidRPr=&quot;002C4EE3&quot; wsp:rsidRDefault=&quot;002C4EE3&quot; wsp:rsidP=&quot;002C4EE3&quot;&gt;&lt;m:oMathPara&gt;&lt;m:oMath&gt;&lt;m:r&gt;&lt;w:rPr&gt;&lt;w:rFonts w:ascii=&quot;Cambria Math&quot; w:h-ansi=&quot;Cambria Math&quot;/&gt;&lt;wx:font wx:val=&quot;Cambria Math&quot;/&gt;&lt;w:i/&gt;&lt;w:sz w:val=&quot;20&quot;/&gt;&lt;/w:rPr&gt;&lt;m:t&gt;Precision=&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P&lt;/m:t&gt;&lt;/m:r&gt;&lt;/m:num&gt;&lt;m:den&gt;&lt;m:r&gt;&lt;w:rPr&gt;&lt;w:rFonts w:ascii=&quot;Cambria Math&quot; w:h-ansi=&quot;Cambria Math&quot;/&gt;&lt;wx:font wx:val=&quot;Cambria Math&quot;/&gt;&lt;w:i/&gt;&lt;w:sz w:val=&quot;20&quot;/&gt;&lt;/w:rPr&gt;&lt;m:t&gt;TP+FP&lt;/m:t&gt;&lt;/m:r&gt;&lt;/m:den&gt;&lt;/m:f&gt;&lt;/m:oMath&gt;&lt;/m:oMathPara&gt;&lt;/w:p&gt;&lt;w:sectPr wsp:rsidR=&quot;00000000&quot; wsp:rsidRPr=&quot;002C4EE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tc>
        <w:tc>
          <w:tcPr>
            <w:tcW w:w="467" w:type="dxa"/>
            <w:shd w:val="clear" w:color="auto" w:fill="auto"/>
          </w:tcPr>
          <w:p w14:paraId="2E193DA9" w14:textId="01C38EE3" w:rsidR="00BA550E" w:rsidRDefault="00BA550E">
            <w:pPr>
              <w:jc w:val="both"/>
              <w:rPr>
                <w:b/>
                <w:bCs/>
                <w:sz w:val="20"/>
              </w:rPr>
            </w:pPr>
            <w:r>
              <w:rPr>
                <w:b/>
                <w:bCs/>
                <w:sz w:val="20"/>
              </w:rPr>
              <w:t>(</w:t>
            </w:r>
            <w:r w:rsidR="00ED29BB">
              <w:rPr>
                <w:b/>
                <w:bCs/>
                <w:sz w:val="20"/>
              </w:rPr>
              <w:t>2</w:t>
            </w:r>
            <w:r>
              <w:rPr>
                <w:b/>
                <w:bCs/>
                <w:sz w:val="20"/>
              </w:rPr>
              <w:t>)</w:t>
            </w:r>
          </w:p>
        </w:tc>
      </w:tr>
    </w:tbl>
    <w:p w14:paraId="6568B3CC" w14:textId="5367BC96" w:rsidR="00392C97" w:rsidRPr="003E2DFA" w:rsidRDefault="00392C97" w:rsidP="00C92AF8">
      <w:pPr>
        <w:spacing w:before="120" w:after="120"/>
        <w:jc w:val="both"/>
        <w:rPr>
          <w:sz w:val="20"/>
        </w:rPr>
      </w:pPr>
      <w:r>
        <w:rPr>
          <w:sz w:val="20"/>
        </w:rPr>
        <w:lastRenderedPageBreak/>
        <w:t>Speci</w:t>
      </w:r>
      <w:r w:rsidR="003C7BC9">
        <w:rPr>
          <w:sz w:val="20"/>
        </w:rPr>
        <w:t>ficity</w:t>
      </w:r>
      <w:r w:rsidR="00890A3E">
        <w:rPr>
          <w:sz w:val="20"/>
        </w:rPr>
        <w:t>, or Negative Predictive Value</w:t>
      </w:r>
      <w:r w:rsidR="003C7BC9">
        <w:rPr>
          <w:sz w:val="20"/>
        </w:rPr>
        <w:t xml:space="preserve"> is the ration of the </w:t>
      </w:r>
      <w:r w:rsidR="008D32F5">
        <w:rPr>
          <w:sz w:val="20"/>
        </w:rPr>
        <w:t>True negative values and the total negative outcomes.</w:t>
      </w:r>
      <w:r>
        <w:rPr>
          <w:sz w:val="20"/>
        </w:rPr>
        <w:t xml:space="preserve"> describes the reliability of the model.</w:t>
      </w:r>
    </w:p>
    <w:tbl>
      <w:tblPr>
        <w:tblW w:w="0" w:type="auto"/>
        <w:tblLook w:val="04A0" w:firstRow="1" w:lastRow="0" w:firstColumn="1" w:lastColumn="0" w:noHBand="0" w:noVBand="1"/>
      </w:tblPr>
      <w:tblGrid>
        <w:gridCol w:w="4390"/>
        <w:gridCol w:w="467"/>
      </w:tblGrid>
      <w:tr w:rsidR="00392C97" w14:paraId="2318E465" w14:textId="77777777" w:rsidTr="005E475B">
        <w:tc>
          <w:tcPr>
            <w:tcW w:w="4390" w:type="dxa"/>
            <w:shd w:val="clear" w:color="auto" w:fill="auto"/>
          </w:tcPr>
          <w:p w14:paraId="7CC68501" w14:textId="43E8C9D7" w:rsidR="00392C97" w:rsidRPr="006F662A" w:rsidRDefault="00000000" w:rsidP="00ED29BB">
            <w:pPr>
              <w:jc w:val="center"/>
              <w:rPr>
                <w:sz w:val="20"/>
              </w:rPr>
            </w:pPr>
            <w:r>
              <w:pict w14:anchorId="6C96949D">
                <v:shape id="_x0000_i1029" type="#_x0000_t75" style="width:102pt;height:22.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680D&quot;/&gt;&lt;wsp:rsid wsp:val=&quot;00981D8B&quot;/&gt;&lt;wsp:rsid wsp:val=&quot;00985E74&quot;/&gt;&lt;wsp:rsid wsp:val=&quot;00986608&quot;/&gt;&lt;wsp:rsid wsp:val=&quot;00986946&quot;/&gt;&lt;wsp:rsid wsp:val=&quot;00993122&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3628&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D73628&quot; wsp:rsidRPr=&quot;00D73628&quot; wsp:rsidRDefault=&quot;00D73628&quot; wsp:rsidP=&quot;00D73628&quot;&gt;&lt;m:oMathPara&gt;&lt;m:oMath&gt;&lt;m:r&gt;&lt;w:rPr&gt;&lt;w:rFonts w:ascii=&quot;Cambria Math&quot; w:h-ansi=&quot;Cambria Math&quot;/&gt;&lt;wx:font wx:val=&quot;Cambria Math&quot;/&gt;&lt;w:i/&gt;&lt;w:sz w:val=&quot;20&quot;/&gt;&lt;/w:rPr&gt;&lt;m:t&gt;Specificity=&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TN&lt;/m:t&gt;&lt;/m:r&gt;&lt;/m:num&gt;&lt;m:den&gt;&lt;m:r&gt;&lt;w:rPr&gt;&lt;w:rFonts w:ascii=&quot;Cambria Math&quot; w:h-ansi=&quot;Cambria Math&quot;/&gt;&lt;wx:font wx:val=&quot;Cambria Math&quot;/&gt;&lt;w:i/&gt;&lt;w:sz w:val=&quot;20&quot;/&gt;&lt;/w:rPr&gt;&lt;m:t&gt;TN+FN&lt;/m:t&gt;&lt;/m:r&gt;&lt;/m:den&gt;&lt;/m:f&gt;&lt;/m:oMath&gt;&lt;/m:oMathPara&gt;&lt;/w:p&gt;&lt;w:sectPr wsp:rsidR=&quot;00000000&quot; wsp:rsidRPr=&quot;00D7362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tc>
        <w:tc>
          <w:tcPr>
            <w:tcW w:w="467" w:type="dxa"/>
            <w:shd w:val="clear" w:color="auto" w:fill="auto"/>
          </w:tcPr>
          <w:p w14:paraId="66E966C8" w14:textId="77777777" w:rsidR="00392C97" w:rsidRDefault="00392C97" w:rsidP="005E475B">
            <w:pPr>
              <w:jc w:val="both"/>
              <w:rPr>
                <w:b/>
                <w:bCs/>
                <w:sz w:val="20"/>
              </w:rPr>
            </w:pPr>
            <w:r>
              <w:rPr>
                <w:b/>
                <w:bCs/>
                <w:sz w:val="20"/>
              </w:rPr>
              <w:t>(3)</w:t>
            </w:r>
          </w:p>
        </w:tc>
      </w:tr>
    </w:tbl>
    <w:p w14:paraId="0CFEB316" w14:textId="77777777" w:rsidR="00392C97" w:rsidRPr="0040260A" w:rsidRDefault="00392C97" w:rsidP="00392C97">
      <w:pPr>
        <w:jc w:val="both"/>
        <w:rPr>
          <w:sz w:val="12"/>
          <w:szCs w:val="12"/>
        </w:rPr>
      </w:pPr>
    </w:p>
    <w:p w14:paraId="6EBE950F" w14:textId="1849AA14" w:rsidR="00BA550E" w:rsidRDefault="00BA550E" w:rsidP="0040260A">
      <w:pPr>
        <w:spacing w:after="120"/>
        <w:jc w:val="both"/>
        <w:rPr>
          <w:sz w:val="20"/>
        </w:rPr>
      </w:pPr>
      <w:r>
        <w:rPr>
          <w:sz w:val="20"/>
        </w:rPr>
        <w:t>The F1 score is a weighted average of precision and recall values</w:t>
      </w:r>
      <w:r w:rsidR="002C6B84">
        <w:rPr>
          <w:sz w:val="20"/>
        </w:rPr>
        <w:t xml:space="preserve">, and a popular metric for classification </w:t>
      </w:r>
      <w:r w:rsidR="004F5766">
        <w:rPr>
          <w:sz w:val="20"/>
        </w:rPr>
        <w:t>problems</w:t>
      </w:r>
      <w:r w:rsidR="005879B6">
        <w:rPr>
          <w:sz w:val="20"/>
        </w:rPr>
        <w:t xml:space="preserve"> </w:t>
      </w:r>
      <w:r w:rsidR="005879B6">
        <w:rPr>
          <w:sz w:val="20"/>
        </w:rPr>
        <w:fldChar w:fldCharType="begin"/>
      </w:r>
      <w:r w:rsidR="005879B6">
        <w:rPr>
          <w:sz w:val="20"/>
        </w:rPr>
        <w:instrText xml:space="preserve"> ADDIN ZOTERO_ITEM CSL_CITATION {"citationID":"FF6PfCIk","properties":{"formattedCitation":"[9]","plainCitation":"[9]","noteIndex":0},"citationItems":[{"id":203,"uris":["http://zotero.org/users/15847661/items/TIACVKIJ"],"itemData":{"id":203,"type":"article-journal","abstract":"&lt;p&gt;Despite major advances in artificial intelligence (AI) research for healthcare, the deployment and adoption of AI technologies remain limited in clinical practice. This paper describes the FUTURE-AI framework, which provides guidance for the development and deployment of trustworthy AI tools in healthcare. The FUTURE-AI Consortium was founded in 2021 and comprises 117 interdisciplinary experts from 50 countries representing all continents, including AI scientists, clinical researchers, biomedical ethicists, and social scientists. Over a two year period, the FUTURE-AI guideline was established through consensus based on six guiding principles—fairness, universality, traceability, usability, robustness, and explainability. To operationalise trustworthy AI in healthcare, a set of 30 best practices were defined, addressing technical, clinical, socioethical, and legal dimensions. The recommendations cover the entire lifecycle of healthcare AI, from design, development, and validation to regulation, deployment, and monitoring.&lt;/p&gt;","container-title":"BMJ","DOI":"10.1136/bmj-2024-081554","ISSN":"1756-1833","journalAbbreviation":"BMJ","language":"en","license":"©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 Methods &amp;amp; Reporting\nPMID: 39909534","page":"e081554","source":"www.bmj.com","title":"FUTURE-AI: international consensus guideline for trustworthy and deployable artificial intelligence in healthcare","title-short":"FUTURE-AI","volume":"388","author":[{"family":"Lekadir","given":"Karim"},{"family":"Frangi","given":"Alejandro F."},{"family":"Porras","given":"Antonio R."},{"family":"Glocker","given":"Ben"},{"family":"Cintas","given":"Celia"},{"family":"Langlotz","given":"Curtis P."},{"family":"Weicken","given":"Eva"},{"family":"Asselbergs","given":"Folkert W."},{"family":"Prior","given":"Fred"},{"family":"Collins","given":"Gary S."},{"family":"Kaissis","given":"Georgios"},{"family":"Tsakou","given":"Gianna"},{"family":"Buvat","given":"Irène"},{"family":"Kalpathy-Cramer","given":"Jayashree"},{"family":"Mongan","given":"John"},{"family":"Schnabel","given":"Julia A."},{"family":"Kushibar","given":"Kaisar"},{"family":"Riklund","given":"Katrine"},{"family":"Marias","given":"Kostas"},{"family":"Amugongo","given":"Lameck M."},{"family":"Fromont","given":"Lauren A."},{"family":"Maier-Hein","given":"Lena"},{"family":"Cerdá-Alberich","given":"Leonor"},{"family":"Martí-Bonmatí","given":"Luis"},{"family":"Cardoso","given":"M. Jorge"},{"family":"Bobowicz","given":"Maciej"},{"family":"Shabani","given":"Mahsa"},{"family":"Tsiknakis","given":"Manolis"},{"family":"Zuluaga","given":"Maria A."},{"family":"Fritzsche","given":"Marie-Christine"},{"family":"Camacho","given":"Marina"},{"family":"Linguraru","given":"Marius George"},{"family":"Wenzel","given":"Markus"},{"family":"Bruijne","given":"Marleen De"},{"family":"Tolsgaard","given":"Martin G."},{"family":"Goisauf","given":"Melanie"},{"family":"Abadía","given":"Mónica Cano"},{"family":"Papanikolaou","given":"Nikolaos"},{"family":"Lazrak","given":"Noussair"},{"family":"Pujol","given":"Oriol"},{"family":"Osuala","given":"Richard"},{"family":"Napel","given":"Sandy"},{"family":"Colantonio","given":"Sara"},{"family":"Joshi","given":"Smriti"},{"family":"Klein","given":"Stefan"},{"family":"Aussó","given":"Susanna"},{"family":"Rogers","given":"Wendy A."},{"family":"Salahuddin","given":"Zohaib"},{"family":"Starmans","given":"Martijn P. A."}],"issued":{"date-parts":[["2025",2,5]]}}}],"schema":"https://github.com/citation-style-language/schema/raw/master/csl-citation.json"} </w:instrText>
      </w:r>
      <w:r w:rsidR="005879B6">
        <w:rPr>
          <w:sz w:val="20"/>
        </w:rPr>
        <w:fldChar w:fldCharType="separate"/>
      </w:r>
      <w:r w:rsidR="005879B6" w:rsidRPr="005879B6">
        <w:rPr>
          <w:sz w:val="20"/>
        </w:rPr>
        <w:t>[9]</w:t>
      </w:r>
      <w:r w:rsidR="005879B6">
        <w:rPr>
          <w:sz w:val="20"/>
        </w:rPr>
        <w:fldChar w:fldCharType="end"/>
      </w:r>
      <w:r w:rsidR="004F5766">
        <w:rPr>
          <w:sz w:val="20"/>
        </w:rPr>
        <w:t>:</w:t>
      </w:r>
    </w:p>
    <w:tbl>
      <w:tblPr>
        <w:tblW w:w="0" w:type="auto"/>
        <w:tblLook w:val="04A0" w:firstRow="1" w:lastRow="0" w:firstColumn="1" w:lastColumn="0" w:noHBand="0" w:noVBand="1"/>
      </w:tblPr>
      <w:tblGrid>
        <w:gridCol w:w="4390"/>
        <w:gridCol w:w="467"/>
      </w:tblGrid>
      <w:tr w:rsidR="00685DEF" w14:paraId="37A12B2D" w14:textId="77777777">
        <w:tc>
          <w:tcPr>
            <w:tcW w:w="4390" w:type="dxa"/>
            <w:shd w:val="clear" w:color="auto" w:fill="auto"/>
          </w:tcPr>
          <w:p w14:paraId="20695AF6" w14:textId="7114A3B3" w:rsidR="00BA550E" w:rsidRDefault="00000000" w:rsidP="00ED29BB">
            <w:pPr>
              <w:jc w:val="center"/>
              <w:rPr>
                <w:sz w:val="20"/>
              </w:rPr>
            </w:pPr>
            <w:r>
              <w:rPr>
                <w:rFonts w:ascii="Aptos" w:eastAsia="Aptos" w:hAnsi="Aptos"/>
                <w:kern w:val="2"/>
                <w:sz w:val="22"/>
                <w:szCs w:val="22"/>
              </w:rPr>
              <w:pict w14:anchorId="757A54D0">
                <v:shape id="_x0000_i1030" type="#_x0000_t75" style="width:2in;height:23.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gUAaWYR9SwAAAA=&quot;/&gt;&lt;/w:docVars&gt;&lt;wsp:rsids&gt;&lt;wsp:rsidRoot wsp:val=&quot;00B0059E&quot;/&gt;&lt;wsp:rsid wsp:val=&quot;00037EDD&quot;/&gt;&lt;wsp:rsid wsp:val=&quot;001473C7&quot;/&gt;&lt;wsp:rsid wsp:val=&quot;001974FD&quot;/&gt;&lt;wsp:rsid wsp:val=&quot;001C1ED7&quot;/&gt;&lt;wsp:rsid wsp:val=&quot;00200A6B&quot;/&gt;&lt;wsp:rsid wsp:val=&quot;00206046&quot;/&gt;&lt;wsp:rsid wsp:val=&quot;00210B79&quot;/&gt;&lt;wsp:rsid wsp:val=&quot;002426F5&quot;/&gt;&lt;wsp:rsid wsp:val=&quot;00243A9C&quot;/&gt;&lt;wsp:rsid wsp:val=&quot;0026018B&quot;/&gt;&lt;wsp:rsid wsp:val=&quot;00265A4B&quot;/&gt;&lt;wsp:rsid wsp:val=&quot;002A2DA1&quot;/&gt;&lt;wsp:rsid wsp:val=&quot;003100CC&quot;/&gt;&lt;wsp:rsid wsp:val=&quot;00363C62&quot;/&gt;&lt;wsp:rsid wsp:val=&quot;003B713B&quot;/&gt;&lt;wsp:rsid wsp:val=&quot;003C2655&quot;/&gt;&lt;wsp:rsid wsp:val=&quot;00413184&quot;/&gt;&lt;wsp:rsid wsp:val=&quot;00413661&quot;/&gt;&lt;wsp:rsid wsp:val=&quot;0042058C&quot;/&gt;&lt;wsp:rsid wsp:val=&quot;0043674A&quot;/&gt;&lt;wsp:rsid wsp:val=&quot;004428A1&quot;/&gt;&lt;wsp:rsid wsp:val=&quot;004941D2&quot;/&gt;&lt;wsp:rsid wsp:val=&quot;004C5400&quot;/&gt;&lt;wsp:rsid wsp:val=&quot;005063E4&quot;/&gt;&lt;wsp:rsid wsp:val=&quot;00527139&quot;/&gt;&lt;wsp:rsid wsp:val=&quot;005460D2&quot;/&gt;&lt;wsp:rsid wsp:val=&quot;00560AD6&quot;/&gt;&lt;wsp:rsid wsp:val=&quot;005872EA&quot;/&gt;&lt;wsp:rsid wsp:val=&quot;005D2946&quot;/&gt;&lt;wsp:rsid wsp:val=&quot;00604E7E&quot;/&gt;&lt;wsp:rsid wsp:val=&quot;006100CA&quot;/&gt;&lt;wsp:rsid wsp:val=&quot;00647336&quot;/&gt;&lt;wsp:rsid wsp:val=&quot;00664FD0&quot;/&gt;&lt;wsp:rsid wsp:val=&quot;0067401D&quot;/&gt;&lt;wsp:rsid wsp:val=&quot;00695156&quot;/&gt;&lt;wsp:rsid wsp:val=&quot;006D3526&quot;/&gt;&lt;wsp:rsid wsp:val=&quot;00715A6E&quot;/&gt;&lt;wsp:rsid wsp:val=&quot;007A17B7&quot;/&gt;&lt;wsp:rsid wsp:val=&quot;007C54B7&quot;/&gt;&lt;wsp:rsid wsp:val=&quot;008A1B72&quot;/&gt;&lt;wsp:rsid wsp:val=&quot;00917E05&quot;/&gt;&lt;wsp:rsid wsp:val=&quot;00993122&quot;/&gt;&lt;wsp:rsid wsp:val=&quot;009D56B7&quot;/&gt;&lt;wsp:rsid wsp:val=&quot;009F286B&quot;/&gt;&lt;wsp:rsid wsp:val=&quot;009F3554&quot;/&gt;&lt;wsp:rsid wsp:val=&quot;009F4DBE&quot;/&gt;&lt;wsp:rsid wsp:val=&quot;009F706B&quot;/&gt;&lt;wsp:rsid wsp:val=&quot;00A809F3&quot;/&gt;&lt;wsp:rsid wsp:val=&quot;00AB79AD&quot;/&gt;&lt;wsp:rsid wsp:val=&quot;00AE15E3&quot;/&gt;&lt;wsp:rsid wsp:val=&quot;00B0059E&quot;/&gt;&lt;wsp:rsid wsp:val=&quot;00B011BA&quot;/&gt;&lt;wsp:rsid wsp:val=&quot;00B17D03&quot;/&gt;&lt;wsp:rsid wsp:val=&quot;00B77B0C&quot;/&gt;&lt;wsp:rsid wsp:val=&quot;00BA550E&quot;/&gt;&lt;wsp:rsid wsp:val=&quot;00BB6CE6&quot;/&gt;&lt;wsp:rsid wsp:val=&quot;00BE3630&quot;/&gt;&lt;wsp:rsid wsp:val=&quot;00C738B7&quot;/&gt;&lt;wsp:rsid wsp:val=&quot;00CA7285&quot;/&gt;&lt;wsp:rsid wsp:val=&quot;00CA7B5C&quot;/&gt;&lt;wsp:rsid wsp:val=&quot;00CE303D&quot;/&gt;&lt;wsp:rsid wsp:val=&quot;00CF51CC&quot;/&gt;&lt;wsp:rsid wsp:val=&quot;00D65E4A&quot;/&gt;&lt;wsp:rsid wsp:val=&quot;00E15ABF&quot;/&gt;&lt;wsp:rsid wsp:val=&quot;00E15DDA&quot;/&gt;&lt;wsp:rsid wsp:val=&quot;00E4020C&quot;/&gt;&lt;wsp:rsid wsp:val=&quot;00E67FD4&quot;/&gt;&lt;wsp:rsid wsp:val=&quot;00EA4D31&quot;/&gt;&lt;wsp:rsid wsp:val=&quot;00F74939&quot;/&gt;&lt;wsp:rsid wsp:val=&quot;00F834E5&quot;/&gt;&lt;wsp:rsid wsp:val=&quot;00FA2502&quot;/&gt;&lt;wsp:rsid wsp:val=&quot;00FB3DE6&quot;/&gt;&lt;wsp:rsid wsp:val=&quot;00FC1E5D&quot;/&gt;&lt;wsp:rsid wsp:val=&quot;00FF099A&quot;/&gt;&lt;/wsp:rsids&gt;&lt;/w:docPr&gt;&lt;w:body&gt;&lt;wx:sect&gt;&lt;w:p wsp:rsidR=&quot;001C1ED7&quot; wsp:rsidRPr=&quot;001C1ED7&quot; wsp:rsidRDefault=&quot;001C1ED7&quot; wsp:rsidP=&quot;001C1ED7&quot;&gt;&lt;m:oMathPara&gt;&lt;m:oMath&gt;&lt;m:r&gt;&lt;w:rPr&gt;&lt;w:rFonts w:ascii=&quot;Cambria Math&quot; w:h-ansi=&quot;Cambria Math&quot;/&gt;&lt;wx:font wx:val=&quot;Cambria Math&quot;/&gt;&lt;w:i/&gt;&lt;w:sz w:val=&quot;20&quot;/&gt;&lt;/w:rPr&gt;&lt;m:t&gt;F1 Score=2&lt;/m:t&gt;&lt;/m:r&gt;&lt;m:f&gt;&lt;m:fPr&gt;&lt;m:ctrlPr&gt;&lt;w:rPr&gt;&lt;w:rFonts w:ascii=&quot;Cambria Math&quot; w:h-ansi=&quot;Cambria Math&quot;/&gt;&lt;wx:font wx:val=&quot;Cambria Math&quot;/&gt;&lt;w:i/&gt;&lt;w:sz w:val=&quot;20&quot;/&gt;&lt;/w:rPr&gt;&lt;/m:ctrlPr&gt;&lt;/m:fPr&gt;&lt;m:num&gt;&lt;m:r&gt;&lt;w:rPr&gt;&lt;w:rFonts w:ascii=&quot;Cambria Math&quot; w:h-ansi=&quot;Cambria Math&quot;/&gt;&lt;wx:font wx:val=&quot;Cambria Math&quot;/&gt;&lt;w:i/&gt;&lt;w:sz w:val=&quot;20&quot;/&gt;&lt;/w:rPr&gt;&lt;m:t&gt;Precision Ã—Recall&lt;/m:t&gt;&lt;/m:r&gt;&lt;/m:num&gt;&lt;m:den&gt;&lt;m:r&gt;&lt;w:rPr&gt;&lt;w:rFonts w:ascii=&quot;Cambria Math&quot; w:h-ansi=&quot;Cambria Math&quot;/&gt;&lt;wx:font wx:val=&quot;Cambria Math&quot;/&gt;&lt;w:i/&gt;&lt;w:sz w:val=&quot;20&quot;/&gt;&lt;/w:rPr&gt;&lt;m:t&gt;Precision+Recall&lt;/m:t&gt;&lt;/m:r&gt;&lt;/m:den&gt;&lt;/m:f&gt;&lt;/m:oMath&gt;&lt;/m:oMathPara&gt;&lt;/w:p&gt;&lt;w:sectPr wsp:rsidR=&quot;00000000&quot; wsp:rsidRPr=&quot;001C1ED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tc>
        <w:tc>
          <w:tcPr>
            <w:tcW w:w="467" w:type="dxa"/>
            <w:shd w:val="clear" w:color="auto" w:fill="auto"/>
          </w:tcPr>
          <w:p w14:paraId="04D3423F" w14:textId="77777777" w:rsidR="00BA550E" w:rsidRDefault="00BA550E">
            <w:pPr>
              <w:jc w:val="both"/>
              <w:rPr>
                <w:b/>
                <w:bCs/>
                <w:sz w:val="20"/>
              </w:rPr>
            </w:pPr>
            <w:r>
              <w:rPr>
                <w:b/>
                <w:bCs/>
                <w:sz w:val="20"/>
              </w:rPr>
              <w:t>(4)</w:t>
            </w:r>
          </w:p>
        </w:tc>
      </w:tr>
    </w:tbl>
    <w:p w14:paraId="62AC0E16" w14:textId="77777777" w:rsidR="00BA550E" w:rsidRPr="0040260A" w:rsidRDefault="00BA550E" w:rsidP="00BA550E">
      <w:pPr>
        <w:jc w:val="both"/>
        <w:rPr>
          <w:sz w:val="12"/>
          <w:szCs w:val="12"/>
        </w:rPr>
      </w:pPr>
    </w:p>
    <w:p w14:paraId="2F7883B8" w14:textId="242AF494" w:rsidR="006616B8" w:rsidRDefault="00BA550E" w:rsidP="00FC57DC">
      <w:pPr>
        <w:ind w:firstLine="153"/>
        <w:jc w:val="both"/>
        <w:rPr>
          <w:sz w:val="20"/>
        </w:rPr>
      </w:pPr>
      <w:r w:rsidRPr="00EB43A1">
        <w:rPr>
          <w:sz w:val="20"/>
        </w:rPr>
        <w:t>The confusion matrix for the True Positives and False Negatives of the predicted and target values will be created</w:t>
      </w:r>
      <w:r w:rsidR="00474D38">
        <w:rPr>
          <w:sz w:val="20"/>
        </w:rPr>
        <w:t xml:space="preserve"> to capture </w:t>
      </w:r>
      <w:r w:rsidR="00AF61F3">
        <w:rPr>
          <w:sz w:val="20"/>
        </w:rPr>
        <w:t>overall errors</w:t>
      </w:r>
      <w:r w:rsidRPr="00EB43A1">
        <w:rPr>
          <w:sz w:val="20"/>
        </w:rPr>
        <w:t>.</w:t>
      </w:r>
      <w:r w:rsidR="000A1DC2">
        <w:rPr>
          <w:sz w:val="20"/>
        </w:rPr>
        <w:t xml:space="preserve"> </w:t>
      </w:r>
      <w:r>
        <w:rPr>
          <w:sz w:val="20"/>
        </w:rPr>
        <w:t>Evaluating the model’s explainability will require the use of infidelity and sensitivity metrics.</w:t>
      </w:r>
      <w:r w:rsidR="00D96720">
        <w:rPr>
          <w:sz w:val="20"/>
        </w:rPr>
        <w:t xml:space="preserve"> </w:t>
      </w:r>
      <w:r w:rsidR="009A6CB2">
        <w:rPr>
          <w:sz w:val="20"/>
        </w:rPr>
        <w:t xml:space="preserve">Fairlearn tool </w:t>
      </w:r>
      <w:r w:rsidR="003158D6">
        <w:rPr>
          <w:sz w:val="20"/>
        </w:rPr>
        <w:t>help</w:t>
      </w:r>
      <w:r w:rsidR="009A6CB2">
        <w:rPr>
          <w:sz w:val="20"/>
        </w:rPr>
        <w:t xml:space="preserve"> to determine the statistical parity of the model, </w:t>
      </w:r>
      <w:r w:rsidR="005F7BB3">
        <w:rPr>
          <w:sz w:val="20"/>
        </w:rPr>
        <w:t>when evaluating fairness.</w:t>
      </w:r>
    </w:p>
    <w:p w14:paraId="63193AF0" w14:textId="77777777" w:rsidR="008A7D57" w:rsidRDefault="008A7D57" w:rsidP="008A7D57">
      <w:pPr>
        <w:jc w:val="both"/>
        <w:rPr>
          <w:noProof/>
        </w:rPr>
      </w:pPr>
    </w:p>
    <w:p w14:paraId="5BC1C237" w14:textId="0E68BCA2" w:rsidR="008A7D57" w:rsidRDefault="00000000" w:rsidP="008A7D57">
      <w:pPr>
        <w:jc w:val="both"/>
        <w:rPr>
          <w:noProof/>
        </w:rPr>
      </w:pPr>
      <w:r>
        <w:rPr>
          <w:noProof/>
        </w:rPr>
        <w:pict w14:anchorId="12B34E72">
          <v:shape id="Picture 1" o:spid="_x0000_i1031" type="#_x0000_t75" style="width:243.6pt;height:158.1pt;visibility:visible;mso-wrap-style:square">
            <v:imagedata r:id="rId15" o:title=""/>
          </v:shape>
        </w:pict>
      </w:r>
    </w:p>
    <w:p w14:paraId="4E4E7D63" w14:textId="4E015F0D" w:rsidR="00DF3341" w:rsidRDefault="00DF3341" w:rsidP="00DF3341">
      <w:pPr>
        <w:spacing w:before="120" w:after="120"/>
        <w:jc w:val="center"/>
        <w:rPr>
          <w:sz w:val="20"/>
        </w:rPr>
      </w:pPr>
      <w:r w:rsidRPr="003E2DFA">
        <w:rPr>
          <w:b/>
          <w:bCs/>
          <w:sz w:val="20"/>
        </w:rPr>
        <w:t xml:space="preserve">Fig. </w:t>
      </w:r>
      <w:r w:rsidRPr="003E2DFA">
        <w:rPr>
          <w:b/>
          <w:bCs/>
          <w:sz w:val="20"/>
        </w:rPr>
        <w:fldChar w:fldCharType="begin"/>
      </w:r>
      <w:r w:rsidRPr="003E2DFA">
        <w:rPr>
          <w:b/>
          <w:bCs/>
          <w:sz w:val="20"/>
        </w:rPr>
        <w:instrText xml:space="preserve"> SEQ Fig. \* ARABIC </w:instrText>
      </w:r>
      <w:r w:rsidRPr="003E2DFA">
        <w:rPr>
          <w:b/>
          <w:bCs/>
          <w:sz w:val="20"/>
        </w:rPr>
        <w:fldChar w:fldCharType="separate"/>
      </w:r>
      <w:r w:rsidR="003B6A1D">
        <w:rPr>
          <w:b/>
          <w:bCs/>
          <w:noProof/>
          <w:sz w:val="20"/>
        </w:rPr>
        <w:t>3</w:t>
      </w:r>
      <w:r w:rsidRPr="003E2DFA">
        <w:rPr>
          <w:b/>
          <w:bCs/>
          <w:sz w:val="20"/>
        </w:rPr>
        <w:fldChar w:fldCharType="end"/>
      </w:r>
      <w:r w:rsidRPr="003E2DFA">
        <w:rPr>
          <w:b/>
          <w:bCs/>
          <w:sz w:val="20"/>
        </w:rPr>
        <w:t>.</w:t>
      </w:r>
      <w:r w:rsidRPr="003E2DFA">
        <w:rPr>
          <w:sz w:val="20"/>
        </w:rPr>
        <w:t xml:space="preserve"> </w:t>
      </w:r>
      <w:r w:rsidR="00511988">
        <w:rPr>
          <w:sz w:val="20"/>
        </w:rPr>
        <w:t xml:space="preserve">Aequitas </w:t>
      </w:r>
      <w:r w:rsidR="00E16E10">
        <w:rPr>
          <w:sz w:val="20"/>
        </w:rPr>
        <w:t xml:space="preserve">Fairness Metric Decision Tree </w:t>
      </w:r>
      <w:r w:rsidR="00707A51">
        <w:rPr>
          <w:sz w:val="20"/>
        </w:rPr>
        <w:fldChar w:fldCharType="begin"/>
      </w:r>
      <w:r w:rsidR="005879B6">
        <w:rPr>
          <w:sz w:val="20"/>
        </w:rPr>
        <w:instrText xml:space="preserve"> ADDIN ZOTERO_ITEM CSL_CITATION {"citationID":"mclj3xX7","properties":{"formattedCitation":"[5]","plainCitation":"[5]","noteIndex":0},"citationItems":[{"id":210,"uris":["http://zotero.org/users/15847661/items/W3CD3NLI"],"itemData":{"id":210,"type":"article","abstract":"Recent work has raised concerns on the risk of unintended bias in AI systems being used nowadays that can aﬀect individuals unfairly based on race, gender or religion, among other possible characteristics. While a lot of bias metrics and fairness deﬁnitions have been proposed in recent years, there is no consensus on which metric/deﬁnition should be used and there are very few available resources to operationalize them. Therefore, despite recent awareness, auditing for bias and fairness when developing and deploying AI systems is not yet a standard practice. We present Aequitas, an open source bias and fairness audit toolkit that was released in 2018 and it is an intuitive and easy to use addition to the machine learning workﬂow, enabling users to seamlessly test models for several bias and fairness metrics in relation to multiple population sub-groups. Aequitas facilitates informed and equitable decisions around developing and deploying algorithmic decision making systems for both data scientists, machine learning researchers and policymakers.","DOI":"10.48550/arXiv.1811.05577","language":"en","note":"arXiv:1811.05577 [cs]","number":"arXiv:1811.05577","publisher":"arXiv","source":"arXiv.org","title":"Aequitas: A Bias and Fairness Audit Toolkit","title-short":"Aequitas","URL":"http://arxiv.org/abs/1811.05577","author":[{"family":"Saleiro","given":"Pedro"},{"family":"Kuester","given":"Benedict"},{"family":"Hinkson","given":"Loren"},{"family":"London","given":"Jesse"},{"family":"Stevens","given":"Abby"},{"family":"Anisfeld","given":"Ari"},{"family":"Rodolfa","given":"Kit T."},{"family":"Ghani","given":"Rayid"}],"accessed":{"date-parts":[["2025",3,9]]},"issued":{"date-parts":[["2019",4,29]]}}}],"schema":"https://github.com/citation-style-language/schema/raw/master/csl-citation.json"} </w:instrText>
      </w:r>
      <w:r w:rsidR="00707A51">
        <w:rPr>
          <w:sz w:val="20"/>
        </w:rPr>
        <w:fldChar w:fldCharType="separate"/>
      </w:r>
      <w:r w:rsidR="005879B6" w:rsidRPr="005879B6">
        <w:rPr>
          <w:sz w:val="20"/>
        </w:rPr>
        <w:t>[5]</w:t>
      </w:r>
      <w:r w:rsidR="00707A51">
        <w:rPr>
          <w:sz w:val="20"/>
        </w:rPr>
        <w:fldChar w:fldCharType="end"/>
      </w:r>
      <w:r>
        <w:rPr>
          <w:sz w:val="20"/>
        </w:rPr>
        <w:t>.</w:t>
      </w:r>
    </w:p>
    <w:p w14:paraId="4D52DE31" w14:textId="773C60B7" w:rsidR="00FC57DC" w:rsidRDefault="001C3B54" w:rsidP="00EF1D51">
      <w:pPr>
        <w:spacing w:after="120"/>
        <w:ind w:firstLine="153"/>
        <w:jc w:val="both"/>
        <w:rPr>
          <w:sz w:val="20"/>
        </w:rPr>
      </w:pPr>
      <w:r>
        <w:rPr>
          <w:sz w:val="20"/>
        </w:rPr>
        <w:t xml:space="preserve">Demographic parity </w:t>
      </w:r>
      <w:r w:rsidR="002D3652">
        <w:rPr>
          <w:sz w:val="20"/>
        </w:rPr>
        <w:t>requires equal decision rates between subgroups and will be applied specifically to the sex feature due to the heavy imbalance in the data.</w:t>
      </w:r>
      <w:r w:rsidR="003574B5">
        <w:rPr>
          <w:sz w:val="20"/>
        </w:rPr>
        <w:t xml:space="preserve"> A General Demographic Parity </w:t>
      </w:r>
      <w:r w:rsidR="00405721">
        <w:rPr>
          <w:sz w:val="20"/>
        </w:rPr>
        <w:fldChar w:fldCharType="begin"/>
      </w:r>
      <w:r w:rsidR="005879B6">
        <w:rPr>
          <w:sz w:val="20"/>
        </w:rPr>
        <w:instrText xml:space="preserve"> ADDIN ZOTERO_ITEM CSL_CITATION {"citationID":"Q8tlognl","properties":{"formattedCitation":"[10]","plainCitation":"[10]","noteIndex":0},"citationItems":[{"id":206,"uris":["http://zotero.org/users/15847661/items/XXD7UCCJ"],"itemData":{"id":206,"type":"article","abstract":"The digitization of healthcare data coupled with advances in computational capabilities has propelled the adoption of machine learning (ML) in healthcare. However, these methods can perpetuate or even exacerbate existing disparities, leading to fairness concerns such as the unequal distribution of resources and diagnostic inaccuracies among different demographic groups. Addressing these fairness problem is paramount to prevent further entrenchment of social injustices. In this survey, we analyze the intersection of fairness in machine learning and healthcare disparities. We adopt a framework based on the principles of distributive justice to categorize fairness concerns into two distinct classes: equal allocation and equal performance. We provide a critical review of the associated fairness metrics from a machine learning standpoint and examine biases and mitigation strategies across the stages of the ML lifecycle, discussing the relationship between biases and their countermeasures. The paper concludes with a discussion on the pressing challenges that remain unaddressed in ensuring fairness in healthcare ML, and proposes several new research directions that hold promise for developing ethical and equitable ML applications in healthcare.","DOI":"10.48550/arXiv.2206.14397","note":"arXiv:2206.14397 [cs]","number":"arXiv:2206.14397","publisher":"arXiv","source":"arXiv.org","title":"Fair Machine Learning in Healthcare: A Review","title-short":"Fair Machine Learning in Healthcare","URL":"http://arxiv.org/abs/2206.14397","author":[{"family":"Feng","given":"Qizhang"},{"family":"Du","given":"Mengnan"},{"family":"Zou","given":"Na"},{"family":"Hu","given":"Xia"}],"accessed":{"date-parts":[["2025",3,9]]},"issued":{"date-parts":[["2024",2,1]]}}}],"schema":"https://github.com/citation-style-language/schema/raw/master/csl-citation.json"} </w:instrText>
      </w:r>
      <w:r w:rsidR="00405721">
        <w:rPr>
          <w:sz w:val="20"/>
        </w:rPr>
        <w:fldChar w:fldCharType="separate"/>
      </w:r>
      <w:r w:rsidR="005879B6" w:rsidRPr="005879B6">
        <w:rPr>
          <w:sz w:val="20"/>
        </w:rPr>
        <w:t>[10]</w:t>
      </w:r>
      <w:r w:rsidR="00405721">
        <w:rPr>
          <w:sz w:val="20"/>
        </w:rPr>
        <w:fldChar w:fldCharType="end"/>
      </w:r>
      <w:r w:rsidR="00405721">
        <w:rPr>
          <w:sz w:val="20"/>
        </w:rPr>
        <w:t xml:space="preserve"> </w:t>
      </w:r>
      <w:r w:rsidR="003574B5">
        <w:rPr>
          <w:sz w:val="20"/>
        </w:rPr>
        <w:t xml:space="preserve">shall be applied to the Age feature as this is a </w:t>
      </w:r>
      <w:r w:rsidR="006E39B0">
        <w:rPr>
          <w:sz w:val="20"/>
        </w:rPr>
        <w:t>continuous attribute.</w:t>
      </w:r>
    </w:p>
    <w:tbl>
      <w:tblPr>
        <w:tblW w:w="0" w:type="auto"/>
        <w:tblLook w:val="04A0" w:firstRow="1" w:lastRow="0" w:firstColumn="1" w:lastColumn="0" w:noHBand="0" w:noVBand="1"/>
      </w:tblPr>
      <w:tblGrid>
        <w:gridCol w:w="4390"/>
        <w:gridCol w:w="467"/>
      </w:tblGrid>
      <w:tr w:rsidR="00996090" w14:paraId="4E5763CE" w14:textId="77777777" w:rsidTr="00351E2D">
        <w:tc>
          <w:tcPr>
            <w:tcW w:w="4390" w:type="dxa"/>
            <w:shd w:val="clear" w:color="auto" w:fill="auto"/>
          </w:tcPr>
          <w:p w14:paraId="7DD124DA" w14:textId="5D7A92C1" w:rsidR="00996090" w:rsidRPr="00583E1F" w:rsidRDefault="00000000" w:rsidP="00583E1F">
            <w:pPr>
              <w:rPr>
                <w:sz w:val="20"/>
              </w:rPr>
            </w:pPr>
            <w:r>
              <w:pict w14:anchorId="22EEDF3F">
                <v:shape id="_x0000_i1032" type="#_x0000_t75" style="width:157.5pt;height:11.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70&quot;/&gt;&lt;w:doNotEmbedSystemFonts/&gt;&lt;w:stylePaneFormatFilter w:val=&quot;3F21&quot;/&gt;&lt;w:defaultTabStop w:val=&quot;720&quot;/&gt;&lt;w:doNotHyphenateCaps/&gt;&lt;w:displayHorizontalDrawingGridEvery w:val=&quot;0&quot;/&gt;&lt;w:displayVerticalDrawingGridEvery w:val=&quot;0&quot;/&gt;&lt;w:useMarginsForDrawingGridOrigin/&gt;&lt;w:characterSpacingControl w:val=&quot;DontCompress&quot;/&gt;&lt;w:optimizeForBrowser/&gt;&lt;w:validateAgainstSchema/&gt;&lt;w:saveInvalidXML w:val=&quot;off&quot;/&gt;&lt;w:ignoreMixedContent w:val=&quot;off&quot;/&gt;&lt;w:alwaysShowPlaceholderText w:val=&quot;off&quot;/&gt;&lt;w:compat&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docVars&gt;&lt;w:docVar w:name=&quot;__Grammarly_42____i&quot; w:val=&quot;H4sIAAAAAAAEAKtWckksSQxILCpxzi/NK1GyMqwFAAEhoTITAAAA&quot;/&gt;&lt;w:docVar w:name=&quot;__Grammarly_42___1&quot; w:val=&quot;H4sIAAAAAAAEAKtWcslP9kxRslIyNDa2MDW2NLEwNjcxNTWyNLZQ0lEKTi0uzszPAykwrQUA78FLoywAAAA=&quot;/&gt;&lt;/w:docVars&gt;&lt;wsp:rsids&gt;&lt;wsp:rsidRoot wsp:val=&quot;00B0059E&quot;/&gt;&lt;wsp:rsid wsp:val=&quot;00004013&quot;/&gt;&lt;wsp:rsid wsp:val=&quot;00006579&quot;/&gt;&lt;wsp:rsid wsp:val=&quot;00014EDD&quot;/&gt;&lt;wsp:rsid wsp:val=&quot;00017998&quot;/&gt;&lt;wsp:rsid wsp:val=&quot;000271BB&quot;/&gt;&lt;wsp:rsid wsp:val=&quot;00031812&quot;/&gt;&lt;wsp:rsid wsp:val=&quot;000351FB&quot;/&gt;&lt;wsp:rsid wsp:val=&quot;00035EAF&quot;/&gt;&lt;wsp:rsid wsp:val=&quot;00037EDD&quot;/&gt;&lt;wsp:rsid wsp:val=&quot;00045012&quot;/&gt;&lt;wsp:rsid wsp:val=&quot;000543F3&quot;/&gt;&lt;wsp:rsid wsp:val=&quot;00057A5A&quot;/&gt;&lt;wsp:rsid wsp:val=&quot;00062ADB&quot;/&gt;&lt;wsp:rsid wsp:val=&quot;00062DD5&quot;/&gt;&lt;wsp:rsid wsp:val=&quot;0006385A&quot;/&gt;&lt;wsp:rsid wsp:val=&quot;000731B6&quot;/&gt;&lt;wsp:rsid wsp:val=&quot;000802C6&quot;/&gt;&lt;wsp:rsid wsp:val=&quot;00080E8B&quot;/&gt;&lt;wsp:rsid wsp:val=&quot;00081C63&quot;/&gt;&lt;wsp:rsid wsp:val=&quot;00083433&quot;/&gt;&lt;wsp:rsid wsp:val=&quot;0008749D&quot;/&gt;&lt;wsp:rsid wsp:val=&quot;0009018C&quot;/&gt;&lt;wsp:rsid wsp:val=&quot;0009039E&quot;/&gt;&lt;wsp:rsid wsp:val=&quot;00092135&quot;/&gt;&lt;wsp:rsid wsp:val=&quot;00092FBA&quot;/&gt;&lt;wsp:rsid wsp:val=&quot;000934C0&quot;/&gt;&lt;wsp:rsid wsp:val=&quot;0009501D&quot;/&gt;&lt;wsp:rsid wsp:val=&quot;000970EC&quot;/&gt;&lt;wsp:rsid wsp:val=&quot;00097355&quot;/&gt;&lt;wsp:rsid wsp:val=&quot;000A1DC2&quot;/&gt;&lt;wsp:rsid wsp:val=&quot;000A5826&quot;/&gt;&lt;wsp:rsid wsp:val=&quot;000B4285&quot;/&gt;&lt;wsp:rsid wsp:val=&quot;000B75AD&quot;/&gt;&lt;wsp:rsid wsp:val=&quot;000C3448&quot;/&gt;&lt;wsp:rsid wsp:val=&quot;000C4F9C&quot;/&gt;&lt;wsp:rsid wsp:val=&quot;000C7BCB&quot;/&gt;&lt;wsp:rsid wsp:val=&quot;000D29D2&quot;/&gt;&lt;wsp:rsid wsp:val=&quot;000D4EB6&quot;/&gt;&lt;wsp:rsid wsp:val=&quot;000D6DC2&quot;/&gt;&lt;wsp:rsid wsp:val=&quot;000E547F&quot;/&gt;&lt;wsp:rsid wsp:val=&quot;000E57AD&quot;/&gt;&lt;wsp:rsid wsp:val=&quot;0010152E&quot;/&gt;&lt;wsp:rsid wsp:val=&quot;001077A6&quot;/&gt;&lt;wsp:rsid wsp:val=&quot;00111F8E&quot;/&gt;&lt;wsp:rsid wsp:val=&quot;00113D02&quot;/&gt;&lt;wsp:rsid wsp:val=&quot;0012512E&quot;/&gt;&lt;wsp:rsid wsp:val=&quot;00127CF6&quot;/&gt;&lt;wsp:rsid wsp:val=&quot;001413F5&quot;/&gt;&lt;wsp:rsid wsp:val=&quot;001473C7&quot;/&gt;&lt;wsp:rsid wsp:val=&quot;001474EA&quot;/&gt;&lt;wsp:rsid wsp:val=&quot;00154232&quot;/&gt;&lt;wsp:rsid wsp:val=&quot;00156EBA&quot;/&gt;&lt;wsp:rsid wsp:val=&quot;00164321&quot;/&gt;&lt;wsp:rsid wsp:val=&quot;001709C1&quot;/&gt;&lt;wsp:rsid wsp:val=&quot;00170FEF&quot;/&gt;&lt;wsp:rsid wsp:val=&quot;001728FE&quot;/&gt;&lt;wsp:rsid wsp:val=&quot;00174765&quot;/&gt;&lt;wsp:rsid wsp:val=&quot;00176515&quot;/&gt;&lt;wsp:rsid wsp:val=&quot;0018076C&quot;/&gt;&lt;wsp:rsid wsp:val=&quot;001844B5&quot;/&gt;&lt;wsp:rsid wsp:val=&quot;0018620E&quot;/&gt;&lt;wsp:rsid wsp:val=&quot;00196384&quot;/&gt;&lt;wsp:rsid wsp:val=&quot;001974FD&quot;/&gt;&lt;wsp:rsid wsp:val=&quot;001A1BC0&quot;/&gt;&lt;wsp:rsid wsp:val=&quot;001B2618&quot;/&gt;&lt;wsp:rsid wsp:val=&quot;001B2E5E&quot;/&gt;&lt;wsp:rsid wsp:val=&quot;001C3B54&quot;/&gt;&lt;wsp:rsid wsp:val=&quot;001D644B&quot;/&gt;&lt;wsp:rsid wsp:val=&quot;001E51C8&quot;/&gt;&lt;wsp:rsid wsp:val=&quot;001F41E9&quot;/&gt;&lt;wsp:rsid wsp:val=&quot;001F65D8&quot;/&gt;&lt;wsp:rsid wsp:val=&quot;00200A6B&quot;/&gt;&lt;wsp:rsid wsp:val=&quot;00203EC7&quot;/&gt;&lt;wsp:rsid wsp:val=&quot;00206046&quot;/&gt;&lt;wsp:rsid wsp:val=&quot;00206437&quot;/&gt;&lt;wsp:rsid wsp:val=&quot;002102AB&quot;/&gt;&lt;wsp:rsid wsp:val=&quot;00210B79&quot;/&gt;&lt;wsp:rsid wsp:val=&quot;00215172&quot;/&gt;&lt;wsp:rsid wsp:val=&quot;002200C9&quot;/&gt;&lt;wsp:rsid wsp:val=&quot;00223CE7&quot;/&gt;&lt;wsp:rsid wsp:val=&quot;002264F8&quot;/&gt;&lt;wsp:rsid wsp:val=&quot;002322BB&quot;/&gt;&lt;wsp:rsid wsp:val=&quot;002426F5&quot;/&gt;&lt;wsp:rsid wsp:val=&quot;00243A9C&quot;/&gt;&lt;wsp:rsid wsp:val=&quot;00245C52&quot;/&gt;&lt;wsp:rsid wsp:val=&quot;002469A9&quot;/&gt;&lt;wsp:rsid wsp:val=&quot;00251AA1&quot;/&gt;&lt;wsp:rsid wsp:val=&quot;0025535E&quot;/&gt;&lt;wsp:rsid wsp:val=&quot;0026018B&quot;/&gt;&lt;wsp:rsid wsp:val=&quot;00265A4B&quot;/&gt;&lt;wsp:rsid wsp:val=&quot;00267140&quot;/&gt;&lt;wsp:rsid wsp:val=&quot;00275AD6&quot;/&gt;&lt;wsp:rsid wsp:val=&quot;00276837&quot;/&gt;&lt;wsp:rsid wsp:val=&quot;002816E4&quot;/&gt;&lt;wsp:rsid wsp:val=&quot;002821A9&quot;/&gt;&lt;wsp:rsid wsp:val=&quot;00284117&quot;/&gt;&lt;wsp:rsid wsp:val=&quot;002841F9&quot;/&gt;&lt;wsp:rsid wsp:val=&quot;0028439D&quot;/&gt;&lt;wsp:rsid wsp:val=&quot;0028480D&quot;/&gt;&lt;wsp:rsid wsp:val=&quot;002848A8&quot;/&gt;&lt;wsp:rsid wsp:val=&quot;00287D25&quot;/&gt;&lt;wsp:rsid wsp:val=&quot;0029259F&quot;/&gt;&lt;wsp:rsid wsp:val=&quot;00294748&quot;/&gt;&lt;wsp:rsid wsp:val=&quot;002A2DA1&quot;/&gt;&lt;wsp:rsid wsp:val=&quot;002A4DAC&quot;/&gt;&lt;wsp:rsid wsp:val=&quot;002A4FD0&quot;/&gt;&lt;wsp:rsid wsp:val=&quot;002B2893&quot;/&gt;&lt;wsp:rsid wsp:val=&quot;002B7C63&quot;/&gt;&lt;wsp:rsid wsp:val=&quot;002C3602&quot;/&gt;&lt;wsp:rsid wsp:val=&quot;002C6B84&quot;/&gt;&lt;wsp:rsid wsp:val=&quot;002D35F6&quot;/&gt;&lt;wsp:rsid wsp:val=&quot;002D3652&quot;/&gt;&lt;wsp:rsid wsp:val=&quot;002D4739&quot;/&gt;&lt;wsp:rsid wsp:val=&quot;002D5C20&quot;/&gt;&lt;wsp:rsid wsp:val=&quot;002D660D&quot;/&gt;&lt;wsp:rsid wsp:val=&quot;002D7916&quot;/&gt;&lt;wsp:rsid wsp:val=&quot;002E1EED&quot;/&gt;&lt;wsp:rsid wsp:val=&quot;002E415B&quot;/&gt;&lt;wsp:rsid wsp:val=&quot;002F29E4&quot;/&gt;&lt;wsp:rsid wsp:val=&quot;003015FF&quot;/&gt;&lt;wsp:rsid wsp:val=&quot;003036BB&quot;/&gt;&lt;wsp:rsid wsp:val=&quot;00307CD5&quot;/&gt;&lt;wsp:rsid wsp:val=&quot;003100CC&quot;/&gt;&lt;wsp:rsid wsp:val=&quot;003158D6&quot;/&gt;&lt;wsp:rsid wsp:val=&quot;003179E3&quot;/&gt;&lt;wsp:rsid wsp:val=&quot;003357FD&quot;/&gt;&lt;wsp:rsid wsp:val=&quot;00337985&quot;/&gt;&lt;wsp:rsid wsp:val=&quot;00337FD6&quot;/&gt;&lt;wsp:rsid wsp:val=&quot;00347D31&quot;/&gt;&lt;wsp:rsid wsp:val=&quot;00353F51&quot;/&gt;&lt;wsp:rsid wsp:val=&quot;00354509&quot;/&gt;&lt;wsp:rsid wsp:val=&quot;003574B5&quot;/&gt;&lt;wsp:rsid wsp:val=&quot;00363C62&quot;/&gt;&lt;wsp:rsid wsp:val=&quot;003712E8&quot;/&gt;&lt;wsp:rsid wsp:val=&quot;00371BE9&quot;/&gt;&lt;wsp:rsid wsp:val=&quot;00374865&quot;/&gt;&lt;wsp:rsid wsp:val=&quot;00375886&quot;/&gt;&lt;wsp:rsid wsp:val=&quot;00377224&quot;/&gt;&lt;wsp:rsid wsp:val=&quot;00377C2E&quot;/&gt;&lt;wsp:rsid wsp:val=&quot;003839BD&quot;/&gt;&lt;wsp:rsid wsp:val=&quot;003924B0&quot;/&gt;&lt;wsp:rsid wsp:val=&quot;00392C97&quot;/&gt;&lt;wsp:rsid wsp:val=&quot;003A5704&quot;/&gt;&lt;wsp:rsid wsp:val=&quot;003B260B&quot;/&gt;&lt;wsp:rsid wsp:val=&quot;003B3079&quot;/&gt;&lt;wsp:rsid wsp:val=&quot;003B32EB&quot;/&gt;&lt;wsp:rsid wsp:val=&quot;003B713B&quot;/&gt;&lt;wsp:rsid wsp:val=&quot;003C2655&quot;/&gt;&lt;wsp:rsid wsp:val=&quot;003C2D7B&quot;/&gt;&lt;wsp:rsid wsp:val=&quot;003C64BE&quot;/&gt;&lt;wsp:rsid wsp:val=&quot;003C7BC9&quot;/&gt;&lt;wsp:rsid wsp:val=&quot;003C7E3B&quot;/&gt;&lt;wsp:rsid wsp:val=&quot;003C7FD8&quot;/&gt;&lt;wsp:rsid wsp:val=&quot;003E3F38&quot;/&gt;&lt;wsp:rsid wsp:val=&quot;003F29CA&quot;/&gt;&lt;wsp:rsid wsp:val=&quot;00407618&quot;/&gt;&lt;wsp:rsid wsp:val=&quot;00410B52&quot;/&gt;&lt;wsp:rsid wsp:val=&quot;00411817&quot;/&gt;&lt;wsp:rsid wsp:val=&quot;00413184&quot;/&gt;&lt;wsp:rsid wsp:val=&quot;00413661&quot;/&gt;&lt;wsp:rsid wsp:val=&quot;0042058C&quot;/&gt;&lt;wsp:rsid wsp:val=&quot;0042354D&quot;/&gt;&lt;wsp:rsid wsp:val=&quot;00424D42&quot;/&gt;&lt;wsp:rsid wsp:val=&quot;00427A5D&quot;/&gt;&lt;wsp:rsid wsp:val=&quot;004307C7&quot;/&gt;&lt;wsp:rsid wsp:val=&quot;0043147E&quot;/&gt;&lt;wsp:rsid wsp:val=&quot;00431C4C&quot;/&gt;&lt;wsp:rsid wsp:val=&quot;0043674A&quot;/&gt;&lt;wsp:rsid wsp:val=&quot;0044182E&quot;/&gt;&lt;wsp:rsid wsp:val=&quot;004428A1&quot;/&gt;&lt;wsp:rsid wsp:val=&quot;004447D0&quot;/&gt;&lt;wsp:rsid wsp:val=&quot;00445761&quot;/&gt;&lt;wsp:rsid wsp:val=&quot;004457A1&quot;/&gt;&lt;wsp:rsid wsp:val=&quot;00447D89&quot;/&gt;&lt;wsp:rsid wsp:val=&quot;00463513&quot;/&gt;&lt;wsp:rsid wsp:val=&quot;0046623A&quot;/&gt;&lt;wsp:rsid wsp:val=&quot;00471942&quot;/&gt;&lt;wsp:rsid wsp:val=&quot;00472DDB&quot;/&gt;&lt;wsp:rsid wsp:val=&quot;00474D38&quot;/&gt;&lt;wsp:rsid wsp:val=&quot;004816F5&quot;/&gt;&lt;wsp:rsid wsp:val=&quot;004941D2&quot;/&gt;&lt;wsp:rsid wsp:val=&quot;00495D52&quot;/&gt;&lt;wsp:rsid wsp:val=&quot;00496641&quot;/&gt;&lt;wsp:rsid wsp:val=&quot;004B5AC0&quot;/&gt;&lt;wsp:rsid wsp:val=&quot;004C2C7B&quot;/&gt;&lt;wsp:rsid wsp:val=&quot;004C36FB&quot;/&gt;&lt;wsp:rsid wsp:val=&quot;004C5400&quot;/&gt;&lt;wsp:rsid wsp:val=&quot;004C6729&quot;/&gt;&lt;wsp:rsid wsp:val=&quot;004D40A2&quot;/&gt;&lt;wsp:rsid wsp:val=&quot;004F4CBC&quot;/&gt;&lt;wsp:rsid wsp:val=&quot;004F5766&quot;/&gt;&lt;wsp:rsid wsp:val=&quot;00501033&quot;/&gt;&lt;wsp:rsid wsp:val=&quot;00502CD7&quot;/&gt;&lt;wsp:rsid wsp:val=&quot;005054CB&quot;/&gt;&lt;wsp:rsid wsp:val=&quot;00505F75&quot;/&gt;&lt;wsp:rsid wsp:val=&quot;005063E4&quot;/&gt;&lt;wsp:rsid wsp:val=&quot;005138B5&quot;/&gt;&lt;wsp:rsid wsp:val=&quot;005142C7&quot;/&gt;&lt;wsp:rsid wsp:val=&quot;0052349C&quot;/&gt;&lt;wsp:rsid wsp:val=&quot;00525B29&quot;/&gt;&lt;wsp:rsid wsp:val=&quot;00527139&quot;/&gt;&lt;wsp:rsid wsp:val=&quot;005319C0&quot;/&gt;&lt;wsp:rsid wsp:val=&quot;00533644&quot;/&gt;&lt;wsp:rsid wsp:val=&quot;00541A3F&quot;/&gt;&lt;wsp:rsid wsp:val=&quot;005460D2&quot;/&gt;&lt;wsp:rsid wsp:val=&quot;00560AD6&quot;/&gt;&lt;wsp:rsid wsp:val=&quot;005611D4&quot;/&gt;&lt;wsp:rsid wsp:val=&quot;00562B2E&quot;/&gt;&lt;wsp:rsid wsp:val=&quot;0058049A&quot;/&gt;&lt;wsp:rsid wsp:val=&quot;00585B69&quot;/&gt;&lt;wsp:rsid wsp:val=&quot;005872EA&quot;/&gt;&lt;wsp:rsid wsp:val=&quot;0058790E&quot;/&gt;&lt;wsp:rsid wsp:val=&quot;005A2108&quot;/&gt;&lt;wsp:rsid wsp:val=&quot;005A597E&quot;/&gt;&lt;wsp:rsid wsp:val=&quot;005A774D&quot;/&gt;&lt;wsp:rsid wsp:val=&quot;005C1F4C&quot;/&gt;&lt;wsp:rsid wsp:val=&quot;005D2946&quot;/&gt;&lt;wsp:rsid wsp:val=&quot;005E1896&quot;/&gt;&lt;wsp:rsid wsp:val=&quot;005E7A4E&quot;/&gt;&lt;wsp:rsid wsp:val=&quot;005F125C&quot;/&gt;&lt;wsp:rsid wsp:val=&quot;005F4441&quot;/&gt;&lt;wsp:rsid wsp:val=&quot;005F5F50&quot;/&gt;&lt;wsp:rsid wsp:val=&quot;005F7BB3&quot;/&gt;&lt;wsp:rsid wsp:val=&quot;0060430F&quot;/&gt;&lt;wsp:rsid wsp:val=&quot;00604E7E&quot;/&gt;&lt;wsp:rsid wsp:val=&quot;006100CA&quot;/&gt;&lt;wsp:rsid wsp:val=&quot;0061096B&quot;/&gt;&lt;wsp:rsid wsp:val=&quot;006160BC&quot;/&gt;&lt;wsp:rsid wsp:val=&quot;00616E36&quot;/&gt;&lt;wsp:rsid wsp:val=&quot;00620B0A&quot;/&gt;&lt;wsp:rsid wsp:val=&quot;006234C1&quot;/&gt;&lt;wsp:rsid wsp:val=&quot;0062556F&quot;/&gt;&lt;wsp:rsid wsp:val=&quot;006255CB&quot;/&gt;&lt;wsp:rsid wsp:val=&quot;00625A61&quot;/&gt;&lt;wsp:rsid wsp:val=&quot;00637243&quot;/&gt;&lt;wsp:rsid wsp:val=&quot;0064313F&quot;/&gt;&lt;wsp:rsid wsp:val=&quot;00647336&quot;/&gt;&lt;wsp:rsid wsp:val=&quot;006521FD&quot;/&gt;&lt;wsp:rsid wsp:val=&quot;00654EF9&quot;/&gt;&lt;wsp:rsid wsp:val=&quot;00655A2A&quot;/&gt;&lt;wsp:rsid wsp:val=&quot;00660619&quot;/&gt;&lt;wsp:rsid wsp:val=&quot;006616B8&quot;/&gt;&lt;wsp:rsid wsp:val=&quot;00664F14&quot;/&gt;&lt;wsp:rsid wsp:val=&quot;00664FD0&quot;/&gt;&lt;wsp:rsid wsp:val=&quot;0067401D&quot;/&gt;&lt;wsp:rsid wsp:val=&quot;0068221A&quot;/&gt;&lt;wsp:rsid wsp:val=&quot;00683DDE&quot;/&gt;&lt;wsp:rsid wsp:val=&quot;00685DEF&quot;/&gt;&lt;wsp:rsid wsp:val=&quot;00691595&quot;/&gt;&lt;wsp:rsid wsp:val=&quot;00691894&quot;/&gt;&lt;wsp:rsid wsp:val=&quot;0069196C&quot;/&gt;&lt;wsp:rsid wsp:val=&quot;00695156&quot;/&gt;&lt;wsp:rsid wsp:val=&quot;006A36C3&quot;/&gt;&lt;wsp:rsid wsp:val=&quot;006A383E&quot;/&gt;&lt;wsp:rsid wsp:val=&quot;006B01D5&quot;/&gt;&lt;wsp:rsid wsp:val=&quot;006B0766&quot;/&gt;&lt;wsp:rsid wsp:val=&quot;006B2C46&quot;/&gt;&lt;wsp:rsid wsp:val=&quot;006B614F&quot;/&gt;&lt;wsp:rsid wsp:val=&quot;006C13F6&quot;/&gt;&lt;wsp:rsid wsp:val=&quot;006C2D4D&quot;/&gt;&lt;wsp:rsid wsp:val=&quot;006C6A0F&quot;/&gt;&lt;wsp:rsid wsp:val=&quot;006C6BEC&quot;/&gt;&lt;wsp:rsid wsp:val=&quot;006D16B0&quot;/&gt;&lt;wsp:rsid wsp:val=&quot;006D2C54&quot;/&gt;&lt;wsp:rsid wsp:val=&quot;006D3526&quot;/&gt;&lt;wsp:rsid wsp:val=&quot;006D46A8&quot;/&gt;&lt;wsp:rsid wsp:val=&quot;006D50D1&quot;/&gt;&lt;wsp:rsid wsp:val=&quot;006E39B0&quot;/&gt;&lt;wsp:rsid wsp:val=&quot;006F4BD2&quot;/&gt;&lt;wsp:rsid wsp:val=&quot;006F70B8&quot;/&gt;&lt;wsp:rsid wsp:val=&quot;0070093B&quot;/&gt;&lt;wsp:rsid wsp:val=&quot;007054A8&quot;/&gt;&lt;wsp:rsid wsp:val=&quot;00715A6E&quot;/&gt;&lt;wsp:rsid wsp:val=&quot;00717ED0&quot;/&gt;&lt;wsp:rsid wsp:val=&quot;00726C08&quot;/&gt;&lt;wsp:rsid wsp:val=&quot;007370F8&quot;/&gt;&lt;wsp:rsid wsp:val=&quot;0074458B&quot;/&gt;&lt;wsp:rsid wsp:val=&quot;00776239&quot;/&gt;&lt;wsp:rsid wsp:val=&quot;0078459D&quot;/&gt;&lt;wsp:rsid wsp:val=&quot;00790216&quot;/&gt;&lt;wsp:rsid wsp:val=&quot;00791C86&quot;/&gt;&lt;wsp:rsid wsp:val=&quot;00796A98&quot;/&gt;&lt;wsp:rsid wsp:val=&quot;007A0F12&quot;/&gt;&lt;wsp:rsid wsp:val=&quot;007A17B7&quot;/&gt;&lt;wsp:rsid wsp:val=&quot;007A4B12&quot;/&gt;&lt;wsp:rsid wsp:val=&quot;007B5B0A&quot;/&gt;&lt;wsp:rsid wsp:val=&quot;007C2BFA&quot;/&gt;&lt;wsp:rsid wsp:val=&quot;007C54B7&quot;/&gt;&lt;wsp:rsid wsp:val=&quot;007D0972&quot;/&gt;&lt;wsp:rsid wsp:val=&quot;007E08C3&quot;/&gt;&lt;wsp:rsid wsp:val=&quot;007E4370&quot;/&gt;&lt;wsp:rsid wsp:val=&quot;007E4928&quot;/&gt;&lt;wsp:rsid wsp:val=&quot;007E67AE&quot;/&gt;&lt;wsp:rsid wsp:val=&quot;007F2869&quot;/&gt;&lt;wsp:rsid wsp:val=&quot;007F57DA&quot;/&gt;&lt;wsp:rsid wsp:val=&quot;00804B67&quot;/&gt;&lt;wsp:rsid wsp:val=&quot;008065C0&quot;/&gt;&lt;wsp:rsid wsp:val=&quot;00807549&quot;/&gt;&lt;wsp:rsid wsp:val=&quot;008117D0&quot;/&gt;&lt;wsp:rsid wsp:val=&quot;008127A0&quot;/&gt;&lt;wsp:rsid wsp:val=&quot;00820956&quot;/&gt;&lt;wsp:rsid wsp:val=&quot;00832555&quot;/&gt;&lt;wsp:rsid wsp:val=&quot;008340A9&quot;/&gt;&lt;wsp:rsid wsp:val=&quot;00834978&quot;/&gt;&lt;wsp:rsid wsp:val=&quot;00840175&quot;/&gt;&lt;wsp:rsid wsp:val=&quot;0084610E&quot;/&gt;&lt;wsp:rsid wsp:val=&quot;008525EB&quot;/&gt;&lt;wsp:rsid wsp:val=&quot;00853B19&quot;/&gt;&lt;wsp:rsid wsp:val=&quot;008626BD&quot;/&gt;&lt;wsp:rsid wsp:val=&quot;0086582D&quot;/&gt;&lt;wsp:rsid wsp:val=&quot;00873A0E&quot;/&gt;&lt;wsp:rsid wsp:val=&quot;00873DE0&quot;/&gt;&lt;wsp:rsid wsp:val=&quot;0087501F&quot;/&gt;&lt;wsp:rsid wsp:val=&quot;00876925&quot;/&gt;&lt;wsp:rsid wsp:val=&quot;008771A2&quot;/&gt;&lt;wsp:rsid wsp:val=&quot;00890A3E&quot;/&gt;&lt;wsp:rsid wsp:val=&quot;00890ECA&quot;/&gt;&lt;wsp:rsid wsp:val=&quot;00892DB8&quot;/&gt;&lt;wsp:rsid wsp:val=&quot;00893138&quot;/&gt;&lt;wsp:rsid wsp:val=&quot;00895A93&quot;/&gt;&lt;wsp:rsid wsp:val=&quot;008A1700&quot;/&gt;&lt;wsp:rsid wsp:val=&quot;008A1B72&quot;/&gt;&lt;wsp:rsid wsp:val=&quot;008B3798&quot;/&gt;&lt;wsp:rsid wsp:val=&quot;008B4CE1&quot;/&gt;&lt;wsp:rsid wsp:val=&quot;008B6128&quot;/&gt;&lt;wsp:rsid wsp:val=&quot;008C431C&quot;/&gt;&lt;wsp:rsid wsp:val=&quot;008C6F02&quot;/&gt;&lt;wsp:rsid wsp:val=&quot;008D0923&quot;/&gt;&lt;wsp:rsid wsp:val=&quot;008D32F5&quot;/&gt;&lt;wsp:rsid wsp:val=&quot;008D6503&quot;/&gt;&lt;wsp:rsid wsp:val=&quot;008E11B8&quot;/&gt;&lt;wsp:rsid wsp:val=&quot;008E182C&quot;/&gt;&lt;wsp:rsid wsp:val=&quot;008E42CF&quot;/&gt;&lt;wsp:rsid wsp:val=&quot;008E4D46&quot;/&gt;&lt;wsp:rsid wsp:val=&quot;008E6008&quot;/&gt;&lt;wsp:rsid wsp:val=&quot;008E68AF&quot;/&gt;&lt;wsp:rsid wsp:val=&quot;00901DC6&quot;/&gt;&lt;wsp:rsid wsp:val=&quot;0090585D&quot;/&gt;&lt;wsp:rsid wsp:val=&quot;00917E05&quot;/&gt;&lt;wsp:rsid wsp:val=&quot;009268D3&quot;/&gt;&lt;wsp:rsid wsp:val=&quot;0092794E&quot;/&gt;&lt;wsp:rsid wsp:val=&quot;00935E62&quot;/&gt;&lt;wsp:rsid wsp:val=&quot;009371E7&quot;/&gt;&lt;wsp:rsid wsp:val=&quot;00941A48&quot;/&gt;&lt;wsp:rsid wsp:val=&quot;0094572A&quot;/&gt;&lt;wsp:rsid wsp:val=&quot;00950A38&quot;/&gt;&lt;wsp:rsid wsp:val=&quot;0095142C&quot;/&gt;&lt;wsp:rsid wsp:val=&quot;00952084&quot;/&gt;&lt;wsp:rsid wsp:val=&quot;00957294&quot;/&gt;&lt;wsp:rsid wsp:val=&quot;00957666&quot;/&gt;&lt;wsp:rsid wsp:val=&quot;009609FD&quot;/&gt;&lt;wsp:rsid wsp:val=&quot;0097591C&quot;/&gt;&lt;wsp:rsid wsp:val=&quot;00975FC9&quot;/&gt;&lt;wsp:rsid wsp:val=&quot;0097680D&quot;/&gt;&lt;wsp:rsid wsp:val=&quot;00981D8B&quot;/&gt;&lt;wsp:rsid wsp:val=&quot;00985E74&quot;/&gt;&lt;wsp:rsid wsp:val=&quot;00986608&quot;/&gt;&lt;wsp:rsid wsp:val=&quot;00986946&quot;/&gt;&lt;wsp:rsid wsp:val=&quot;00993122&quot;/&gt;&lt;wsp:rsid wsp:val=&quot;00996090&quot;/&gt;&lt;wsp:rsid wsp:val=&quot;0099758C&quot;/&gt;&lt;wsp:rsid wsp:val=&quot;009A4248&quot;/&gt;&lt;wsp:rsid wsp:val=&quot;009A6CB2&quot;/&gt;&lt;wsp:rsid wsp:val=&quot;009A7494&quot;/&gt;&lt;wsp:rsid wsp:val=&quot;009B22E4&quot;/&gt;&lt;wsp:rsid wsp:val=&quot;009B67AF&quot;/&gt;&lt;wsp:rsid wsp:val=&quot;009D1E27&quot;/&gt;&lt;wsp:rsid wsp:val=&quot;009D56B7&quot;/&gt;&lt;wsp:rsid wsp:val=&quot;009E112F&quot;/&gt;&lt;wsp:rsid wsp:val=&quot;009E1A9E&quot;/&gt;&lt;wsp:rsid wsp:val=&quot;009E3DC9&quot;/&gt;&lt;wsp:rsid wsp:val=&quot;009E57EE&quot;/&gt;&lt;wsp:rsid wsp:val=&quot;009E6443&quot;/&gt;&lt;wsp:rsid wsp:val=&quot;009F286B&quot;/&gt;&lt;wsp:rsid wsp:val=&quot;009F3554&quot;/&gt;&lt;wsp:rsid wsp:val=&quot;009F444C&quot;/&gt;&lt;wsp:rsid wsp:val=&quot;009F4DBE&quot;/&gt;&lt;wsp:rsid wsp:val=&quot;009F509F&quot;/&gt;&lt;wsp:rsid wsp:val=&quot;009F706B&quot;/&gt;&lt;wsp:rsid wsp:val=&quot;00A0325C&quot;/&gt;&lt;wsp:rsid wsp:val=&quot;00A128C6&quot;/&gt;&lt;wsp:rsid wsp:val=&quot;00A14A34&quot;/&gt;&lt;wsp:rsid wsp:val=&quot;00A25218&quot;/&gt;&lt;wsp:rsid wsp:val=&quot;00A37A29&quot;/&gt;&lt;wsp:rsid wsp:val=&quot;00A42240&quot;/&gt;&lt;wsp:rsid wsp:val=&quot;00A50753&quot;/&gt;&lt;wsp:rsid wsp:val=&quot;00A56B3C&quot;/&gt;&lt;wsp:rsid wsp:val=&quot;00A61A5C&quot;/&gt;&lt;wsp:rsid wsp:val=&quot;00A61B75&quot;/&gt;&lt;wsp:rsid wsp:val=&quot;00A75757&quot;/&gt;&lt;wsp:rsid wsp:val=&quot;00A759A5&quot;/&gt;&lt;wsp:rsid wsp:val=&quot;00A8031B&quot;/&gt;&lt;wsp:rsid wsp:val=&quot;00A809F3&quot;/&gt;&lt;wsp:rsid wsp:val=&quot;00A85CEF&quot;/&gt;&lt;wsp:rsid wsp:val=&quot;00A864F6&quot;/&gt;&lt;wsp:rsid wsp:val=&quot;00A905F9&quot;/&gt;&lt;wsp:rsid wsp:val=&quot;00A91E3C&quot;/&gt;&lt;wsp:rsid wsp:val=&quot;00AA5F44&quot;/&gt;&lt;wsp:rsid wsp:val=&quot;00AA68B7&quot;/&gt;&lt;wsp:rsid wsp:val=&quot;00AA7214&quot;/&gt;&lt;wsp:rsid wsp:val=&quot;00AB1303&quot;/&gt;&lt;wsp:rsid wsp:val=&quot;00AB56CF&quot;/&gt;&lt;wsp:rsid wsp:val=&quot;00AB5714&quot;/&gt;&lt;wsp:rsid wsp:val=&quot;00AB79AD&quot;/&gt;&lt;wsp:rsid wsp:val=&quot;00AC4E4B&quot;/&gt;&lt;wsp:rsid wsp:val=&quot;00AE15E3&quot;/&gt;&lt;wsp:rsid wsp:val=&quot;00AE6BA7&quot;/&gt;&lt;wsp:rsid wsp:val=&quot;00AE7465&quot;/&gt;&lt;wsp:rsid wsp:val=&quot;00AF095A&quot;/&gt;&lt;wsp:rsid wsp:val=&quot;00AF0A76&quot;/&gt;&lt;wsp:rsid wsp:val=&quot;00AF61F3&quot;/&gt;&lt;wsp:rsid wsp:val=&quot;00AF7BBF&quot;/&gt;&lt;wsp:rsid wsp:val=&quot;00B0059E&quot;/&gt;&lt;wsp:rsid wsp:val=&quot;00B011BA&quot;/&gt;&lt;wsp:rsid wsp:val=&quot;00B04C23&quot;/&gt;&lt;wsp:rsid wsp:val=&quot;00B06B91&quot;/&gt;&lt;wsp:rsid wsp:val=&quot;00B07790&quot;/&gt;&lt;wsp:rsid wsp:val=&quot;00B10573&quot;/&gt;&lt;wsp:rsid wsp:val=&quot;00B1216C&quot;/&gt;&lt;wsp:rsid wsp:val=&quot;00B155D7&quot;/&gt;&lt;wsp:rsid wsp:val=&quot;00B17D03&quot;/&gt;&lt;wsp:rsid wsp:val=&quot;00B20DB3&quot;/&gt;&lt;wsp:rsid wsp:val=&quot;00B41A97&quot;/&gt;&lt;wsp:rsid wsp:val=&quot;00B53199&quot;/&gt;&lt;wsp:rsid wsp:val=&quot;00B615DD&quot;/&gt;&lt;wsp:rsid wsp:val=&quot;00B65D43&quot;/&gt;&lt;wsp:rsid wsp:val=&quot;00B77B0C&quot;/&gt;&lt;wsp:rsid wsp:val=&quot;00B84B47&quot;/&gt;&lt;wsp:rsid wsp:val=&quot;00B903A9&quot;/&gt;&lt;wsp:rsid wsp:val=&quot;00B92D47&quot;/&gt;&lt;wsp:rsid wsp:val=&quot;00B97776&quot;/&gt;&lt;wsp:rsid wsp:val=&quot;00BA550E&quot;/&gt;&lt;wsp:rsid wsp:val=&quot;00BB283B&quot;/&gt;&lt;wsp:rsid wsp:val=&quot;00BB50AD&quot;/&gt;&lt;wsp:rsid wsp:val=&quot;00BB59C8&quot;/&gt;&lt;wsp:rsid wsp:val=&quot;00BB60D5&quot;/&gt;&lt;wsp:rsid wsp:val=&quot;00BB6CE6&quot;/&gt;&lt;wsp:rsid wsp:val=&quot;00BC2126&quot;/&gt;&lt;wsp:rsid wsp:val=&quot;00BC5798&quot;/&gt;&lt;wsp:rsid wsp:val=&quot;00BC61A4&quot;/&gt;&lt;wsp:rsid wsp:val=&quot;00BE3630&quot;/&gt;&lt;wsp:rsid wsp:val=&quot;00BE454D&quot;/&gt;&lt;wsp:rsid wsp:val=&quot;00BE68A9&quot;/&gt;&lt;wsp:rsid wsp:val=&quot;00BE6F96&quot;/&gt;&lt;wsp:rsid wsp:val=&quot;00BF15C7&quot;/&gt;&lt;wsp:rsid wsp:val=&quot;00BF1A69&quot;/&gt;&lt;wsp:rsid wsp:val=&quot;00C03CB1&quot;/&gt;&lt;wsp:rsid wsp:val=&quot;00C10105&quot;/&gt;&lt;wsp:rsid wsp:val=&quot;00C1025E&quot;/&gt;&lt;wsp:rsid wsp:val=&quot;00C22B35&quot;/&gt;&lt;wsp:rsid wsp:val=&quot;00C26EA6&quot;/&gt;&lt;wsp:rsid wsp:val=&quot;00C273F7&quot;/&gt;&lt;wsp:rsid wsp:val=&quot;00C31B1E&quot;/&gt;&lt;wsp:rsid wsp:val=&quot;00C44F5F&quot;/&gt;&lt;wsp:rsid wsp:val=&quot;00C470E9&quot;/&gt;&lt;wsp:rsid wsp:val=&quot;00C50354&quot;/&gt;&lt;wsp:rsid wsp:val=&quot;00C54999&quot;/&gt;&lt;wsp:rsid wsp:val=&quot;00C55DFF&quot;/&gt;&lt;wsp:rsid wsp:val=&quot;00C61079&quot;/&gt;&lt;wsp:rsid wsp:val=&quot;00C61BCE&quot;/&gt;&lt;wsp:rsid wsp:val=&quot;00C659B0&quot;/&gt;&lt;wsp:rsid wsp:val=&quot;00C67DD8&quot;/&gt;&lt;wsp:rsid wsp:val=&quot;00C738B7&quot;/&gt;&lt;wsp:rsid wsp:val=&quot;00C74997&quot;/&gt;&lt;wsp:rsid wsp:val=&quot;00C9224E&quot;/&gt;&lt;wsp:rsid wsp:val=&quot;00C93B19&quot;/&gt;&lt;wsp:rsid wsp:val=&quot;00CA7285&quot;/&gt;&lt;wsp:rsid wsp:val=&quot;00CA7B5C&quot;/&gt;&lt;wsp:rsid wsp:val=&quot;00CB3DF7&quot;/&gt;&lt;wsp:rsid wsp:val=&quot;00CB75C6&quot;/&gt;&lt;wsp:rsid wsp:val=&quot;00CC14D1&quot;/&gt;&lt;wsp:rsid wsp:val=&quot;00CC5A3E&quot;/&gt;&lt;wsp:rsid wsp:val=&quot;00CD313B&quot;/&gt;&lt;wsp:rsid wsp:val=&quot;00CD3984&quot;/&gt;&lt;wsp:rsid wsp:val=&quot;00CD58D8&quot;/&gt;&lt;wsp:rsid wsp:val=&quot;00CD5A34&quot;/&gt;&lt;wsp:rsid wsp:val=&quot;00CD5FF5&quot;/&gt;&lt;wsp:rsid wsp:val=&quot;00CE00A3&quot;/&gt;&lt;wsp:rsid wsp:val=&quot;00CE276D&quot;/&gt;&lt;wsp:rsid wsp:val=&quot;00CE303D&quot;/&gt;&lt;wsp:rsid wsp:val=&quot;00CE3121&quot;/&gt;&lt;wsp:rsid wsp:val=&quot;00CE6438&quot;/&gt;&lt;wsp:rsid wsp:val=&quot;00CE7AD5&quot;/&gt;&lt;wsp:rsid wsp:val=&quot;00CF51CC&quot;/&gt;&lt;wsp:rsid wsp:val=&quot;00CF5280&quot;/&gt;&lt;wsp:rsid wsp:val=&quot;00CF7FD0&quot;/&gt;&lt;wsp:rsid wsp:val=&quot;00D05CA4&quot;/&gt;&lt;wsp:rsid wsp:val=&quot;00D115E8&quot;/&gt;&lt;wsp:rsid wsp:val=&quot;00D16124&quot;/&gt;&lt;wsp:rsid wsp:val=&quot;00D2504F&quot;/&gt;&lt;wsp:rsid wsp:val=&quot;00D2537C&quot;/&gt;&lt;wsp:rsid wsp:val=&quot;00D41775&quot;/&gt;&lt;wsp:rsid wsp:val=&quot;00D44D38&quot;/&gt;&lt;wsp:rsid wsp:val=&quot;00D45D90&quot;/&gt;&lt;wsp:rsid wsp:val=&quot;00D50817&quot;/&gt;&lt;wsp:rsid wsp:val=&quot;00D60786&quot;/&gt;&lt;wsp:rsid wsp:val=&quot;00D60939&quot;/&gt;&lt;wsp:rsid wsp:val=&quot;00D60E1C&quot;/&gt;&lt;wsp:rsid wsp:val=&quot;00D65E4A&quot;/&gt;&lt;wsp:rsid wsp:val=&quot;00D75FA1&quot;/&gt;&lt;wsp:rsid wsp:val=&quot;00D77704&quot;/&gt;&lt;wsp:rsid wsp:val=&quot;00D83A0F&quot;/&gt;&lt;wsp:rsid wsp:val=&quot;00D87004&quot;/&gt;&lt;wsp:rsid wsp:val=&quot;00D96720&quot;/&gt;&lt;wsp:rsid wsp:val=&quot;00DA2A8C&quot;/&gt;&lt;wsp:rsid wsp:val=&quot;00DA5844&quot;/&gt;&lt;wsp:rsid wsp:val=&quot;00DC2270&quot;/&gt;&lt;wsp:rsid wsp:val=&quot;00DD2E2D&quot;/&gt;&lt;wsp:rsid wsp:val=&quot;00DE3860&quot;/&gt;&lt;wsp:rsid wsp:val=&quot;00DE5DD4&quot;/&gt;&lt;wsp:rsid wsp:val=&quot;00DE6D17&quot;/&gt;&lt;wsp:rsid wsp:val=&quot;00DE6FD0&quot;/&gt;&lt;wsp:rsid wsp:val=&quot;00DF4447&quot;/&gt;&lt;wsp:rsid wsp:val=&quot;00DF539E&quot;/&gt;&lt;wsp:rsid wsp:val=&quot;00DF5545&quot;/&gt;&lt;wsp:rsid wsp:val=&quot;00E0355D&quot;/&gt;&lt;wsp:rsid wsp:val=&quot;00E03D9B&quot;/&gt;&lt;wsp:rsid wsp:val=&quot;00E0423E&quot;/&gt;&lt;wsp:rsid wsp:val=&quot;00E060EC&quot;/&gt;&lt;wsp:rsid wsp:val=&quot;00E06DCA&quot;/&gt;&lt;wsp:rsid wsp:val=&quot;00E10C9E&quot;/&gt;&lt;wsp:rsid wsp:val=&quot;00E15ABF&quot;/&gt;&lt;wsp:rsid wsp:val=&quot;00E15DDA&quot;/&gt;&lt;wsp:rsid wsp:val=&quot;00E17C7D&quot;/&gt;&lt;wsp:rsid wsp:val=&quot;00E34FEA&quot;/&gt;&lt;wsp:rsid wsp:val=&quot;00E4020C&quot;/&gt;&lt;wsp:rsid wsp:val=&quot;00E52A7F&quot;/&gt;&lt;wsp:rsid wsp:val=&quot;00E541F0&quot;/&gt;&lt;wsp:rsid wsp:val=&quot;00E642EE&quot;/&gt;&lt;wsp:rsid wsp:val=&quot;00E66808&quot;/&gt;&lt;wsp:rsid wsp:val=&quot;00E6766B&quot;/&gt;&lt;wsp:rsid wsp:val=&quot;00E67FD4&quot;/&gt;&lt;wsp:rsid wsp:val=&quot;00E738BB&quot;/&gt;&lt;wsp:rsid wsp:val=&quot;00E7560C&quot;/&gt;&lt;wsp:rsid wsp:val=&quot;00E87D1B&quot;/&gt;&lt;wsp:rsid wsp:val=&quot;00E974C8&quot;/&gt;&lt;wsp:rsid wsp:val=&quot;00EA4D31&quot;/&gt;&lt;wsp:rsid wsp:val=&quot;00EB367B&quot;/&gt;&lt;wsp:rsid wsp:val=&quot;00EB49A9&quot;/&gt;&lt;wsp:rsid wsp:val=&quot;00ED1621&quot;/&gt;&lt;wsp:rsid wsp:val=&quot;00EE2BC9&quot;/&gt;&lt;wsp:rsid wsp:val=&quot;00EE4BE3&quot;/&gt;&lt;wsp:rsid wsp:val=&quot;00EE6D5F&quot;/&gt;&lt;wsp:rsid wsp:val=&quot;00EF0100&quot;/&gt;&lt;wsp:rsid wsp:val=&quot;00EF41E3&quot;/&gt;&lt;wsp:rsid wsp:val=&quot;00EF4C1C&quot;/&gt;&lt;wsp:rsid wsp:val=&quot;00EF7609&quot;/&gt;&lt;wsp:rsid wsp:val=&quot;00F04618&quot;/&gt;&lt;wsp:rsid wsp:val=&quot;00F06EAD&quot;/&gt;&lt;wsp:rsid wsp:val=&quot;00F105DC&quot;/&gt;&lt;wsp:rsid wsp:val=&quot;00F10EA9&quot;/&gt;&lt;wsp:rsid wsp:val=&quot;00F13674&quot;/&gt;&lt;wsp:rsid wsp:val=&quot;00F17292&quot;/&gt;&lt;wsp:rsid wsp:val=&quot;00F1747A&quot;/&gt;&lt;wsp:rsid wsp:val=&quot;00F22EC9&quot;/&gt;&lt;wsp:rsid wsp:val=&quot;00F2551D&quot;/&gt;&lt;wsp:rsid wsp:val=&quot;00F273FE&quot;/&gt;&lt;wsp:rsid wsp:val=&quot;00F27E3A&quot;/&gt;&lt;wsp:rsid wsp:val=&quot;00F44543&quot;/&gt;&lt;wsp:rsid wsp:val=&quot;00F44F8B&quot;/&gt;&lt;wsp:rsid wsp:val=&quot;00F467FF&quot;/&gt;&lt;wsp:rsid wsp:val=&quot;00F47238&quot;/&gt;&lt;wsp:rsid wsp:val=&quot;00F6061A&quot;/&gt;&lt;wsp:rsid wsp:val=&quot;00F61393&quot;/&gt;&lt;wsp:rsid wsp:val=&quot;00F631F0&quot;/&gt;&lt;wsp:rsid wsp:val=&quot;00F74939&quot;/&gt;&lt;wsp:rsid wsp:val=&quot;00F834E5&quot;/&gt;&lt;wsp:rsid wsp:val=&quot;00F92C8E&quot;/&gt;&lt;wsp:rsid wsp:val=&quot;00FA2502&quot;/&gt;&lt;wsp:rsid wsp:val=&quot;00FA55DF&quot;/&gt;&lt;wsp:rsid wsp:val=&quot;00FB3DE6&quot;/&gt;&lt;wsp:rsid wsp:val=&quot;00FC07FC&quot;/&gt;&lt;wsp:rsid wsp:val=&quot;00FC1887&quot;/&gt;&lt;wsp:rsid wsp:val=&quot;00FC1E5D&quot;/&gt;&lt;wsp:rsid wsp:val=&quot;00FC2BF2&quot;/&gt;&lt;wsp:rsid wsp:val=&quot;00FC3816&quot;/&gt;&lt;wsp:rsid wsp:val=&quot;00FC4503&quot;/&gt;&lt;wsp:rsid wsp:val=&quot;00FC57DC&quot;/&gt;&lt;wsp:rsid wsp:val=&quot;00FD548D&quot;/&gt;&lt;wsp:rsid wsp:val=&quot;00FD5AC0&quot;/&gt;&lt;wsp:rsid wsp:val=&quot;00FE4CC2&quot;/&gt;&lt;wsp:rsid wsp:val=&quot;00FE5F4A&quot;/&gt;&lt;wsp:rsid wsp:val=&quot;00FF099A&quot;/&gt;&lt;/wsp:rsids&gt;&lt;/w:docPr&gt;&lt;w:body&gt;&lt;wx:sect&gt;&lt;w:p wsp:rsidR=&quot;006160BC&quot; wsp:rsidRPr=&quot;006160BC&quot; wsp:rsidRDefault=&quot;006160BC&quot; wsp:rsidP=&quot;006160BC&quot;&gt;&lt;m:oMathPara&gt;&lt;m:oMath&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M&lt;/m:t&gt;&lt;/m:r&gt;&lt;/m:e&gt;&lt;/m:d&gt;&lt;m:r&gt;&lt;w:rPr&gt;&lt;w:rFonts w:ascii=&quot;Cambria Math&quot; w:h-ansi=&quot;Cambria Math&quot;/&gt;&lt;wx:font wx:val=&quot;Cambria Math&quot;/&gt;&lt;w:i/&gt;&lt;w:sz w:val=&quot;20&quot;/&gt;&lt;/w:rPr&gt;&lt;m:t&gt;=P&lt;/m:t&gt;&lt;/m:r&gt;&lt;m:d&gt;&lt;m:dPr&gt;&lt;m:ctrlPr&gt;&lt;w:rPr&gt;&lt;w:rFonts w:ascii=&quot;Cambria Math&quot; w:fareast=&quot;Calibri&quot; w:h-ansi=&quot;Cambria Math&quot;/&gt;&lt;wx:font wx:val=&quot;Cambria Math&quot;/&gt;&lt;w:i/&gt;&lt;w:kern w:val=&quot;2&quot;/&gt;&lt;w:sz w:val=&quot;20&quot;/&gt;&lt;w:lang w:val=&quot;EN-CA&quot;/&gt;&lt;/w:rPr&gt;&lt;/m:ctrlPr&gt;&lt;/m:dPr&gt;&lt;m:e&gt;&lt;m:acc&gt;&lt;m:accPr&gt;&lt;m:ctrlPr&gt;&lt;w:rPr&gt;&lt;w:rFonts w:ascii=&quot;Cambria Math&quot; w:fareast=&quot;Calibri&quot; w:h-ansi=&quot;Cambria Math&quot;/&gt;&lt;wx:font wx:val=&quot;Cambria Math&quot;/&gt;&lt;w:i/&gt;&lt;w:kern w:val=&quot;2&quot;/&gt;&lt;w:sz w:val=&quot;20&quot;/&gt;&lt;w:lang w:val=&quot;EN-CA&quot;/&gt;&lt;/w:rPr&gt;&lt;/m:ctrlPr&gt;&lt;/m:accPr&gt;&lt;m:e&gt;&lt;m:r&gt;&lt;w:rPr&gt;&lt;w:rFonts w:ascii=&quot;Cambria Math&quot; w:h-ansi=&quot;Cambria Math&quot;/&gt;&lt;wx:font wx:val=&quot;Cambria Math&quot;/&gt;&lt;w:i/&gt;&lt;w:sz w:val=&quot;20&quot;/&gt;&lt;/w:rPr&gt;&lt;m:t&gt;y&lt;/m:t&gt;&lt;/m:r&gt;&lt;/m:e&gt;&lt;/m:acc&gt;&lt;m:r&gt;&lt;w:rPr&gt;&lt;w:rFonts w:ascii=&quot;Cambria Math&quot; w:h-ansi=&quot;Cambria Math&quot;/&gt;&lt;wx:font wx:val=&quot;Cambria Math&quot;/&gt;&lt;w:i/&gt;&lt;w:sz w:val=&quot;20&quot;/&gt;&lt;/w:rPr&gt;&lt;m:t&gt;=1 | z=F&lt;/m:t&gt;&lt;/m:r&gt;&lt;/m:e&gt;&lt;/m:d&gt;&lt;/m:oMath&gt;&lt;/m:oMathPara&gt;&lt;/w:p&gt;&lt;w:sectPr wsp:rsidR=&quot;00000000&quot; wsp:rsidRPr=&quot;006160B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tc>
        <w:tc>
          <w:tcPr>
            <w:tcW w:w="467" w:type="dxa"/>
            <w:shd w:val="clear" w:color="auto" w:fill="auto"/>
          </w:tcPr>
          <w:p w14:paraId="5B7FBBE0" w14:textId="5447F7A0" w:rsidR="00996090" w:rsidRDefault="00996090" w:rsidP="00351E2D">
            <w:pPr>
              <w:jc w:val="both"/>
              <w:rPr>
                <w:b/>
                <w:bCs/>
                <w:sz w:val="20"/>
              </w:rPr>
            </w:pPr>
            <w:r>
              <w:rPr>
                <w:b/>
                <w:bCs/>
                <w:sz w:val="20"/>
              </w:rPr>
              <w:t>(</w:t>
            </w:r>
            <w:r w:rsidR="00ED29BB">
              <w:rPr>
                <w:b/>
                <w:bCs/>
                <w:sz w:val="20"/>
              </w:rPr>
              <w:t>5</w:t>
            </w:r>
            <w:r>
              <w:rPr>
                <w:b/>
                <w:bCs/>
                <w:sz w:val="20"/>
              </w:rPr>
              <w:t>)</w:t>
            </w:r>
          </w:p>
        </w:tc>
      </w:tr>
    </w:tbl>
    <w:p w14:paraId="588CC7BE" w14:textId="77777777" w:rsidR="00E457C6" w:rsidRDefault="00E457C6">
      <w:pPr>
        <w:jc w:val="both"/>
        <w:rPr>
          <w:sz w:val="20"/>
        </w:rPr>
      </w:pPr>
    </w:p>
    <w:p w14:paraId="37593B5A" w14:textId="24333E2B" w:rsidR="00BF15C7" w:rsidRDefault="00C74997" w:rsidP="00BF15C7">
      <w:pPr>
        <w:pStyle w:val="Heading1"/>
      </w:pPr>
      <w:r>
        <w:t>5</w:t>
      </w:r>
      <w:r w:rsidR="00BF15C7">
        <w:t xml:space="preserve">. </w:t>
      </w:r>
      <w:r>
        <w:t>Conclusion</w:t>
      </w:r>
    </w:p>
    <w:p w14:paraId="7546C934" w14:textId="77777777" w:rsidR="00BF15C7" w:rsidRDefault="00BF15C7" w:rsidP="00BF15C7">
      <w:pPr>
        <w:pStyle w:val="BodyText"/>
      </w:pPr>
    </w:p>
    <w:p w14:paraId="756547A7" w14:textId="7101DCC5" w:rsidR="001473C7" w:rsidRDefault="00D50817">
      <w:pPr>
        <w:jc w:val="both"/>
        <w:rPr>
          <w:sz w:val="20"/>
        </w:rPr>
      </w:pPr>
      <w:r>
        <w:rPr>
          <w:sz w:val="20"/>
        </w:rPr>
        <w:t xml:space="preserve">Based on the Heart failure </w:t>
      </w:r>
      <w:r w:rsidR="00957294">
        <w:rPr>
          <w:sz w:val="20"/>
        </w:rPr>
        <w:t xml:space="preserve">Prediction dataset obtained from </w:t>
      </w:r>
      <w:r w:rsidR="0064313F">
        <w:rPr>
          <w:sz w:val="20"/>
        </w:rPr>
        <w:t>Kaggle</w:t>
      </w:r>
      <w:r w:rsidR="00957294">
        <w:rPr>
          <w:sz w:val="20"/>
        </w:rPr>
        <w:t xml:space="preserve">, a </w:t>
      </w:r>
      <w:r w:rsidR="008771A2">
        <w:rPr>
          <w:sz w:val="20"/>
        </w:rPr>
        <w:t>reliable model will be created</w:t>
      </w:r>
      <w:r w:rsidR="006255CB">
        <w:rPr>
          <w:sz w:val="20"/>
        </w:rPr>
        <w:t xml:space="preserve"> using Python as the primary algorithm for development</w:t>
      </w:r>
      <w:r w:rsidR="008771A2">
        <w:rPr>
          <w:sz w:val="20"/>
        </w:rPr>
        <w:t xml:space="preserve">. To </w:t>
      </w:r>
      <w:r w:rsidR="004816F5">
        <w:rPr>
          <w:sz w:val="20"/>
        </w:rPr>
        <w:t xml:space="preserve">achieve this, </w:t>
      </w:r>
      <w:r w:rsidR="006521FD">
        <w:rPr>
          <w:sz w:val="20"/>
        </w:rPr>
        <w:t>the data will be preprocessed using</w:t>
      </w:r>
      <w:r w:rsidR="004816F5">
        <w:rPr>
          <w:sz w:val="20"/>
        </w:rPr>
        <w:t xml:space="preserve"> robust scaling </w:t>
      </w:r>
      <w:r w:rsidR="006521FD">
        <w:rPr>
          <w:sz w:val="20"/>
        </w:rPr>
        <w:t xml:space="preserve">to </w:t>
      </w:r>
      <w:r w:rsidR="000E57AD">
        <w:rPr>
          <w:sz w:val="20"/>
        </w:rPr>
        <w:t xml:space="preserve">reduce outlier effect and categorical data ne-hot encoded to numeric </w:t>
      </w:r>
      <w:r w:rsidR="0064313F">
        <w:rPr>
          <w:sz w:val="20"/>
        </w:rPr>
        <w:t>values, The</w:t>
      </w:r>
      <w:r w:rsidR="00092FBA">
        <w:rPr>
          <w:sz w:val="20"/>
        </w:rPr>
        <w:t xml:space="preserve"> </w:t>
      </w:r>
      <w:r w:rsidR="0064313F">
        <w:rPr>
          <w:sz w:val="20"/>
        </w:rPr>
        <w:t>methodology</w:t>
      </w:r>
      <w:r w:rsidR="00092FBA">
        <w:rPr>
          <w:sz w:val="20"/>
        </w:rPr>
        <w:t xml:space="preserve"> outlined in this assignment shall be implement</w:t>
      </w:r>
      <w:r w:rsidR="002E415B">
        <w:rPr>
          <w:sz w:val="20"/>
        </w:rPr>
        <w:t>ed and results outlined in the final project</w:t>
      </w:r>
      <w:r w:rsidR="00BF15C7">
        <w:rPr>
          <w:sz w:val="20"/>
        </w:rPr>
        <w:t>.</w:t>
      </w:r>
    </w:p>
    <w:p w14:paraId="56755F73" w14:textId="77777777" w:rsidR="00CE303D" w:rsidRDefault="00CE303D" w:rsidP="00CE303D">
      <w:pPr>
        <w:jc w:val="both"/>
        <w:rPr>
          <w:sz w:val="20"/>
        </w:rPr>
      </w:pPr>
    </w:p>
    <w:p w14:paraId="21054D00" w14:textId="4E421033" w:rsidR="001473C7" w:rsidRDefault="00C74997" w:rsidP="00CE303D">
      <w:pPr>
        <w:pStyle w:val="Heading1"/>
      </w:pPr>
      <w:r>
        <w:t>6</w:t>
      </w:r>
      <w:r w:rsidR="00CE303D">
        <w:t>. References</w:t>
      </w:r>
    </w:p>
    <w:p w14:paraId="6367C4AD" w14:textId="77777777" w:rsidR="001473C7" w:rsidRDefault="001473C7">
      <w:pPr>
        <w:jc w:val="both"/>
        <w:rPr>
          <w:sz w:val="20"/>
        </w:rPr>
      </w:pPr>
    </w:p>
    <w:p w14:paraId="3F2960BE" w14:textId="77777777" w:rsidR="005879B6" w:rsidRPr="005879B6" w:rsidRDefault="00CB75C6" w:rsidP="005879B6">
      <w:pPr>
        <w:pStyle w:val="Bibliography"/>
        <w:rPr>
          <w:sz w:val="18"/>
        </w:rPr>
      </w:pPr>
      <w:r>
        <w:rPr>
          <w:sz w:val="18"/>
        </w:rPr>
        <w:fldChar w:fldCharType="begin"/>
      </w:r>
      <w:r>
        <w:rPr>
          <w:sz w:val="18"/>
        </w:rPr>
        <w:instrText xml:space="preserve"> ADDIN ZOTERO_BIBL {"uncited":[],"omitted":[],"custom":[]} CSL_BIBLIOGRAPHY </w:instrText>
      </w:r>
      <w:r>
        <w:rPr>
          <w:sz w:val="18"/>
        </w:rPr>
        <w:fldChar w:fldCharType="separate"/>
      </w:r>
      <w:r w:rsidR="005879B6" w:rsidRPr="005879B6">
        <w:rPr>
          <w:sz w:val="18"/>
        </w:rPr>
        <w:t>[1]</w:t>
      </w:r>
      <w:r w:rsidR="005879B6" w:rsidRPr="005879B6">
        <w:rPr>
          <w:sz w:val="18"/>
        </w:rPr>
        <w:tab/>
        <w:t>“Cardiovascular diseases,” World Health Organization, Jun. 2021. Accessed: Mar. 06, 2025. [Online]. Available: https://www.who.int/health-topics/cardiovascular-diseases</w:t>
      </w:r>
    </w:p>
    <w:p w14:paraId="31713496" w14:textId="77777777" w:rsidR="005879B6" w:rsidRPr="005879B6" w:rsidRDefault="005879B6" w:rsidP="005879B6">
      <w:pPr>
        <w:pStyle w:val="Bibliography"/>
        <w:rPr>
          <w:sz w:val="18"/>
        </w:rPr>
      </w:pPr>
      <w:r w:rsidRPr="005879B6">
        <w:rPr>
          <w:sz w:val="18"/>
        </w:rPr>
        <w:t>[2]</w:t>
      </w:r>
      <w:r w:rsidRPr="005879B6">
        <w:rPr>
          <w:sz w:val="18"/>
        </w:rPr>
        <w:tab/>
        <w:t>P. H. A. of Canada, “Heart Disease in Canada.” Accessed: Mar. 06, 2025. [Online]. Available: https://www.canada.ca/en/public-health/services/publications/diseases-conditions/heart-disease-canada.html</w:t>
      </w:r>
    </w:p>
    <w:p w14:paraId="5EFB36FB" w14:textId="77777777" w:rsidR="005879B6" w:rsidRPr="005879B6" w:rsidRDefault="005879B6" w:rsidP="005879B6">
      <w:pPr>
        <w:pStyle w:val="Bibliography"/>
        <w:rPr>
          <w:sz w:val="18"/>
        </w:rPr>
      </w:pPr>
      <w:r w:rsidRPr="005879B6">
        <w:rPr>
          <w:sz w:val="18"/>
        </w:rPr>
        <w:t>[3]</w:t>
      </w:r>
      <w:r w:rsidRPr="005879B6">
        <w:rPr>
          <w:sz w:val="18"/>
        </w:rPr>
        <w:tab/>
        <w:t xml:space="preserve">D. K. Plati </w:t>
      </w:r>
      <w:r w:rsidRPr="005879B6">
        <w:rPr>
          <w:i/>
          <w:iCs/>
          <w:sz w:val="18"/>
        </w:rPr>
        <w:t>et al.</w:t>
      </w:r>
      <w:r w:rsidRPr="005879B6">
        <w:rPr>
          <w:sz w:val="18"/>
        </w:rPr>
        <w:t xml:space="preserve">, “Machine Learning Techniques for Predicting and Managing Heart Failure,” in </w:t>
      </w:r>
      <w:r w:rsidRPr="005879B6">
        <w:rPr>
          <w:i/>
          <w:iCs/>
          <w:sz w:val="18"/>
        </w:rPr>
        <w:t>Predicting Heart Failure</w:t>
      </w:r>
      <w:r w:rsidRPr="005879B6">
        <w:rPr>
          <w:sz w:val="18"/>
        </w:rPr>
        <w:t>, John Wiley &amp; Sons, Ltd, 2022, pp. 189–226. doi: 10.1002/9781119813040.ch9.</w:t>
      </w:r>
    </w:p>
    <w:p w14:paraId="667928E0" w14:textId="77777777" w:rsidR="005879B6" w:rsidRPr="005879B6" w:rsidRDefault="005879B6" w:rsidP="005879B6">
      <w:pPr>
        <w:pStyle w:val="Bibliography"/>
        <w:rPr>
          <w:sz w:val="18"/>
        </w:rPr>
      </w:pPr>
      <w:r w:rsidRPr="005879B6">
        <w:rPr>
          <w:sz w:val="18"/>
        </w:rPr>
        <w:t>[4]</w:t>
      </w:r>
      <w:r w:rsidRPr="005879B6">
        <w:rPr>
          <w:sz w:val="18"/>
        </w:rPr>
        <w:tab/>
        <w:t>fedesoriano, “Heart Failure Prediction Dataset.” Kaggle, https://www.kaggle.com/fedesoriano/heart-failure-prediction, Sep. 2021. Accessed: Feb. 08, 2025. [Online]. Available: https://www.kaggle.com/fedesoriano/heart-failure-prediction</w:t>
      </w:r>
    </w:p>
    <w:p w14:paraId="51221694" w14:textId="77777777" w:rsidR="005879B6" w:rsidRPr="005879B6" w:rsidRDefault="005879B6" w:rsidP="005879B6">
      <w:pPr>
        <w:pStyle w:val="Bibliography"/>
        <w:rPr>
          <w:sz w:val="18"/>
        </w:rPr>
      </w:pPr>
      <w:r w:rsidRPr="005879B6">
        <w:rPr>
          <w:sz w:val="18"/>
        </w:rPr>
        <w:t>[5]</w:t>
      </w:r>
      <w:r w:rsidRPr="005879B6">
        <w:rPr>
          <w:sz w:val="18"/>
        </w:rPr>
        <w:tab/>
        <w:t xml:space="preserve">P. Saleiro </w:t>
      </w:r>
      <w:r w:rsidRPr="005879B6">
        <w:rPr>
          <w:i/>
          <w:iCs/>
          <w:sz w:val="18"/>
        </w:rPr>
        <w:t>et al.</w:t>
      </w:r>
      <w:r w:rsidRPr="005879B6">
        <w:rPr>
          <w:sz w:val="18"/>
        </w:rPr>
        <w:t xml:space="preserve">, “Aequitas: A Bias and Fairness Audit Toolkit,” Apr. 29, 2019, </w:t>
      </w:r>
      <w:r w:rsidRPr="005879B6">
        <w:rPr>
          <w:i/>
          <w:iCs/>
          <w:sz w:val="18"/>
        </w:rPr>
        <w:t>arXiv</w:t>
      </w:r>
      <w:r w:rsidRPr="005879B6">
        <w:rPr>
          <w:sz w:val="18"/>
        </w:rPr>
        <w:t>: arXiv:1811.05577. doi: 10.48550/arXiv.1811.05577.</w:t>
      </w:r>
    </w:p>
    <w:p w14:paraId="23C9199D" w14:textId="77777777" w:rsidR="005879B6" w:rsidRPr="005879B6" w:rsidRDefault="005879B6" w:rsidP="005879B6">
      <w:pPr>
        <w:pStyle w:val="Bibliography"/>
        <w:rPr>
          <w:sz w:val="18"/>
        </w:rPr>
      </w:pPr>
      <w:r w:rsidRPr="005879B6">
        <w:rPr>
          <w:sz w:val="18"/>
        </w:rPr>
        <w:t>[6]</w:t>
      </w:r>
      <w:r w:rsidRPr="005879B6">
        <w:rPr>
          <w:sz w:val="18"/>
        </w:rPr>
        <w:tab/>
        <w:t xml:space="preserve">H. Weerts, M. Dudík, R. Edgar, A. Jalali, R. Lutz, and M. Madaio, “Fairlearn: Assessing and Improving Fairness of AI Systems,” </w:t>
      </w:r>
      <w:r w:rsidRPr="005879B6">
        <w:rPr>
          <w:i/>
          <w:iCs/>
          <w:sz w:val="18"/>
        </w:rPr>
        <w:t>J. Mach. Learn. Res.</w:t>
      </w:r>
      <w:r w:rsidRPr="005879B6">
        <w:rPr>
          <w:sz w:val="18"/>
        </w:rPr>
        <w:t>, vol. 24, no. 257, pp. 1–8, 2023.</w:t>
      </w:r>
    </w:p>
    <w:p w14:paraId="74E85A73" w14:textId="77777777" w:rsidR="005879B6" w:rsidRPr="005879B6" w:rsidRDefault="005879B6" w:rsidP="005879B6">
      <w:pPr>
        <w:pStyle w:val="Bibliography"/>
        <w:rPr>
          <w:sz w:val="18"/>
        </w:rPr>
      </w:pPr>
      <w:r w:rsidRPr="005879B6">
        <w:rPr>
          <w:sz w:val="18"/>
        </w:rPr>
        <w:t>[7]</w:t>
      </w:r>
      <w:r w:rsidRPr="005879B6">
        <w:rPr>
          <w:sz w:val="18"/>
        </w:rPr>
        <w:tab/>
        <w:t xml:space="preserve">R. K. E. Bellamy </w:t>
      </w:r>
      <w:r w:rsidRPr="005879B6">
        <w:rPr>
          <w:i/>
          <w:iCs/>
          <w:sz w:val="18"/>
        </w:rPr>
        <w:t>et al.</w:t>
      </w:r>
      <w:r w:rsidRPr="005879B6">
        <w:rPr>
          <w:sz w:val="18"/>
        </w:rPr>
        <w:t xml:space="preserve">, “AI Fairness 360: An Extensible Toolkit for Detecting, Understanding, and Mitigating Unwanted Algorithmic Bias,” Oct. 03, 2018, </w:t>
      </w:r>
      <w:r w:rsidRPr="005879B6">
        <w:rPr>
          <w:i/>
          <w:iCs/>
          <w:sz w:val="18"/>
        </w:rPr>
        <w:t>arXiv</w:t>
      </w:r>
      <w:r w:rsidRPr="005879B6">
        <w:rPr>
          <w:sz w:val="18"/>
        </w:rPr>
        <w:t>: arXiv:1810.01943. doi: 10.48550/arXiv.1810.01943.</w:t>
      </w:r>
    </w:p>
    <w:p w14:paraId="10E2D362" w14:textId="77777777" w:rsidR="005879B6" w:rsidRPr="005879B6" w:rsidRDefault="005879B6" w:rsidP="005879B6">
      <w:pPr>
        <w:pStyle w:val="Bibliography"/>
        <w:rPr>
          <w:sz w:val="18"/>
        </w:rPr>
      </w:pPr>
      <w:r w:rsidRPr="005879B6">
        <w:rPr>
          <w:sz w:val="18"/>
        </w:rPr>
        <w:t>[8]</w:t>
      </w:r>
      <w:r w:rsidRPr="005879B6">
        <w:rPr>
          <w:sz w:val="18"/>
        </w:rPr>
        <w:tab/>
        <w:t xml:space="preserve">P. Vandewalle, J. Kovacevic, and M. Vetterli, “Reproducible research in signal processing,” </w:t>
      </w:r>
      <w:r w:rsidRPr="005879B6">
        <w:rPr>
          <w:i/>
          <w:iCs/>
          <w:sz w:val="18"/>
        </w:rPr>
        <w:t>IEEE Signal Process. Mag.</w:t>
      </w:r>
      <w:r w:rsidRPr="005879B6">
        <w:rPr>
          <w:sz w:val="18"/>
        </w:rPr>
        <w:t>, vol. 26, no. 3, pp. 37–47, May 2009, doi: 10.1109/MSP.2009.932122.</w:t>
      </w:r>
    </w:p>
    <w:p w14:paraId="68D415C4" w14:textId="77777777" w:rsidR="005879B6" w:rsidRPr="005879B6" w:rsidRDefault="005879B6" w:rsidP="005879B6">
      <w:pPr>
        <w:pStyle w:val="Bibliography"/>
        <w:rPr>
          <w:sz w:val="18"/>
        </w:rPr>
      </w:pPr>
      <w:r w:rsidRPr="005879B6">
        <w:rPr>
          <w:sz w:val="18"/>
        </w:rPr>
        <w:t>[9]</w:t>
      </w:r>
      <w:r w:rsidRPr="005879B6">
        <w:rPr>
          <w:sz w:val="18"/>
        </w:rPr>
        <w:tab/>
        <w:t xml:space="preserve">K. Lekadir </w:t>
      </w:r>
      <w:r w:rsidRPr="005879B6">
        <w:rPr>
          <w:i/>
          <w:iCs/>
          <w:sz w:val="18"/>
        </w:rPr>
        <w:t>et al.</w:t>
      </w:r>
      <w:r w:rsidRPr="005879B6">
        <w:rPr>
          <w:sz w:val="18"/>
        </w:rPr>
        <w:t xml:space="preserve">, “FUTURE-AI: international consensus guideline for trustworthy and deployable artificial intelligence in healthcare,” </w:t>
      </w:r>
      <w:r w:rsidRPr="005879B6">
        <w:rPr>
          <w:i/>
          <w:iCs/>
          <w:sz w:val="18"/>
        </w:rPr>
        <w:t>BMJ</w:t>
      </w:r>
      <w:r w:rsidRPr="005879B6">
        <w:rPr>
          <w:sz w:val="18"/>
        </w:rPr>
        <w:t>, vol. 388, p. e081554, Feb. 2025, doi: 10.1136/bmj-2024-081554.</w:t>
      </w:r>
    </w:p>
    <w:p w14:paraId="2B53DEC4" w14:textId="77777777" w:rsidR="005879B6" w:rsidRPr="005879B6" w:rsidRDefault="005879B6" w:rsidP="005879B6">
      <w:pPr>
        <w:pStyle w:val="Bibliography"/>
        <w:rPr>
          <w:sz w:val="18"/>
        </w:rPr>
      </w:pPr>
      <w:r w:rsidRPr="005879B6">
        <w:rPr>
          <w:sz w:val="18"/>
        </w:rPr>
        <w:t>[10]</w:t>
      </w:r>
      <w:r w:rsidRPr="005879B6">
        <w:rPr>
          <w:sz w:val="18"/>
        </w:rPr>
        <w:tab/>
        <w:t xml:space="preserve">Q. Feng, M. Du, N. Zou, and X. Hu, “Fair Machine Learning in Healthcare: A Review,” Feb. 01, 2024, </w:t>
      </w:r>
      <w:r w:rsidRPr="005879B6">
        <w:rPr>
          <w:i/>
          <w:iCs/>
          <w:sz w:val="18"/>
        </w:rPr>
        <w:t>arXiv</w:t>
      </w:r>
      <w:r w:rsidRPr="005879B6">
        <w:rPr>
          <w:sz w:val="18"/>
        </w:rPr>
        <w:t>: arXiv:2206.14397. doi: 10.48550/arXiv.2206.14397.</w:t>
      </w:r>
    </w:p>
    <w:p w14:paraId="4B95C185" w14:textId="77777777" w:rsidR="005879B6" w:rsidRPr="005879B6" w:rsidRDefault="005879B6" w:rsidP="005879B6">
      <w:pPr>
        <w:pStyle w:val="Bibliography"/>
        <w:rPr>
          <w:sz w:val="18"/>
        </w:rPr>
      </w:pPr>
      <w:r w:rsidRPr="005879B6">
        <w:rPr>
          <w:sz w:val="18"/>
        </w:rPr>
        <w:t>[11]</w:t>
      </w:r>
      <w:r w:rsidRPr="005879B6">
        <w:rPr>
          <w:sz w:val="18"/>
        </w:rPr>
        <w:tab/>
        <w:t xml:space="preserve">D. K. Lutfi and G. F. Shidik, “Improvement Heart Failure Prediction Using Binary Preprocessing,” in </w:t>
      </w:r>
      <w:r w:rsidRPr="005879B6">
        <w:rPr>
          <w:i/>
          <w:iCs/>
          <w:sz w:val="18"/>
        </w:rPr>
        <w:t>2023 International Conference on Advanced Mechatronics, Intelligent Manufacture and Industrial Automation (ICAMIMIA)</w:t>
      </w:r>
      <w:r w:rsidRPr="005879B6">
        <w:rPr>
          <w:sz w:val="18"/>
        </w:rPr>
        <w:t>, Nov. 2023, pp. 236–241. doi: 10.1109/ICAMIMIA60881.2023.10427846.</w:t>
      </w:r>
    </w:p>
    <w:p w14:paraId="4B2DED9F" w14:textId="77777777" w:rsidR="005879B6" w:rsidRPr="005879B6" w:rsidRDefault="005879B6" w:rsidP="005879B6">
      <w:pPr>
        <w:pStyle w:val="Bibliography"/>
        <w:rPr>
          <w:sz w:val="18"/>
        </w:rPr>
      </w:pPr>
      <w:r w:rsidRPr="005879B6">
        <w:rPr>
          <w:sz w:val="18"/>
        </w:rPr>
        <w:t>[12]</w:t>
      </w:r>
      <w:r w:rsidRPr="005879B6">
        <w:rPr>
          <w:sz w:val="18"/>
        </w:rPr>
        <w:tab/>
        <w:t>R. Detrano, “V.A. Medical Center, Long Beach and Cleveland Clinic Foundation.” V.A. Medical Center, Long Beach and Cleveland Clinic Foundation.</w:t>
      </w:r>
    </w:p>
    <w:p w14:paraId="3C01D297" w14:textId="77777777" w:rsidR="005879B6" w:rsidRPr="005879B6" w:rsidRDefault="005879B6" w:rsidP="005879B6">
      <w:pPr>
        <w:pStyle w:val="Bibliography"/>
        <w:rPr>
          <w:sz w:val="18"/>
        </w:rPr>
      </w:pPr>
      <w:r w:rsidRPr="005879B6">
        <w:rPr>
          <w:sz w:val="18"/>
        </w:rPr>
        <w:t>[13]</w:t>
      </w:r>
      <w:r w:rsidRPr="005879B6">
        <w:rPr>
          <w:sz w:val="18"/>
        </w:rPr>
        <w:tab/>
        <w:t>A. Janosi, “Hungarian Institute of Cardiology.” Budapest, Hungary.</w:t>
      </w:r>
    </w:p>
    <w:p w14:paraId="2CF8BEED" w14:textId="77777777" w:rsidR="005879B6" w:rsidRPr="005879B6" w:rsidRDefault="005879B6" w:rsidP="005879B6">
      <w:pPr>
        <w:pStyle w:val="Bibliography"/>
        <w:rPr>
          <w:sz w:val="18"/>
        </w:rPr>
      </w:pPr>
      <w:r w:rsidRPr="005879B6">
        <w:rPr>
          <w:sz w:val="18"/>
        </w:rPr>
        <w:t>[14]</w:t>
      </w:r>
      <w:r w:rsidRPr="005879B6">
        <w:rPr>
          <w:sz w:val="18"/>
        </w:rPr>
        <w:tab/>
        <w:t xml:space="preserve">W. Steinbrunn, “University Hospital, Zurich, Switzerland.” </w:t>
      </w:r>
    </w:p>
    <w:p w14:paraId="5DC15C4B" w14:textId="77777777" w:rsidR="005879B6" w:rsidRPr="005879B6" w:rsidRDefault="005879B6" w:rsidP="005879B6">
      <w:pPr>
        <w:pStyle w:val="Bibliography"/>
        <w:rPr>
          <w:sz w:val="18"/>
        </w:rPr>
      </w:pPr>
      <w:r w:rsidRPr="005879B6">
        <w:rPr>
          <w:sz w:val="18"/>
        </w:rPr>
        <w:t>[15]</w:t>
      </w:r>
      <w:r w:rsidRPr="005879B6">
        <w:rPr>
          <w:sz w:val="18"/>
        </w:rPr>
        <w:tab/>
        <w:t>M. Pfisterer, “University Hospital, Basel, Switzerland.” University Hospital, Basel, Switzerland.</w:t>
      </w:r>
    </w:p>
    <w:p w14:paraId="5DFE8D0D" w14:textId="77777777" w:rsidR="005879B6" w:rsidRPr="005879B6" w:rsidRDefault="005879B6" w:rsidP="005879B6">
      <w:pPr>
        <w:pStyle w:val="Bibliography"/>
        <w:rPr>
          <w:sz w:val="18"/>
        </w:rPr>
      </w:pPr>
      <w:r w:rsidRPr="005879B6">
        <w:rPr>
          <w:sz w:val="18"/>
        </w:rPr>
        <w:t>[16]</w:t>
      </w:r>
      <w:r w:rsidRPr="005879B6">
        <w:rPr>
          <w:sz w:val="18"/>
        </w:rPr>
        <w:tab/>
        <w:t>Tanmay Deshpande, “Heart Failure Prediction:CV Score(90%+)| 5 Models,” Kaggle. Accessed: Mar. 01, 2025. [Online]. Available: https://kaggle.com/code/tanmay111999/heart-failure-prediction-cv-score-90-5-models</w:t>
      </w:r>
    </w:p>
    <w:p w14:paraId="09760378" w14:textId="77777777" w:rsidR="005879B6" w:rsidRPr="005879B6" w:rsidRDefault="005879B6" w:rsidP="005879B6">
      <w:pPr>
        <w:pStyle w:val="Bibliography"/>
        <w:rPr>
          <w:sz w:val="18"/>
        </w:rPr>
      </w:pPr>
      <w:r w:rsidRPr="005879B6">
        <w:rPr>
          <w:sz w:val="18"/>
        </w:rPr>
        <w:t>[17]</w:t>
      </w:r>
      <w:r w:rsidRPr="005879B6">
        <w:rPr>
          <w:sz w:val="18"/>
        </w:rPr>
        <w:tab/>
        <w:t>Fahad Rehman and Muhammad Aammar Tufail, “Heart Disease Prediction Using 9 Models,” Kaggle. Accessed: Mar. 01, 2025. [Online]. Available: https://kaggle.com/code/fahadrehman07/heart-disease-prediction-using-9-models</w:t>
      </w:r>
    </w:p>
    <w:p w14:paraId="1C69C59E" w14:textId="332B11BC" w:rsidR="00840175" w:rsidRDefault="00CB75C6">
      <w:pPr>
        <w:jc w:val="both"/>
        <w:rPr>
          <w:sz w:val="18"/>
        </w:rPr>
      </w:pPr>
      <w:r>
        <w:rPr>
          <w:sz w:val="18"/>
        </w:rPr>
        <w:fldChar w:fldCharType="end"/>
      </w:r>
    </w:p>
    <w:p w14:paraId="1E5BE9EA" w14:textId="77777777" w:rsidR="00533644" w:rsidRDefault="00533644">
      <w:pPr>
        <w:jc w:val="both"/>
        <w:rPr>
          <w:sz w:val="18"/>
        </w:rPr>
        <w:sectPr w:rsidR="00533644">
          <w:type w:val="continuous"/>
          <w:pgSz w:w="12240" w:h="15840" w:code="1"/>
          <w:pgMar w:top="1411" w:right="1080" w:bottom="1411" w:left="1080" w:header="720" w:footer="720" w:gutter="0"/>
          <w:cols w:num="2" w:space="346"/>
        </w:sectPr>
      </w:pPr>
    </w:p>
    <w:p w14:paraId="7510762D" w14:textId="2E04CF6C" w:rsidR="000351FB" w:rsidRDefault="00DF5545" w:rsidP="000351FB">
      <w:pPr>
        <w:pStyle w:val="Heading1"/>
      </w:pPr>
      <w:r>
        <w:lastRenderedPageBreak/>
        <w:t xml:space="preserve">Appendix: </w:t>
      </w:r>
      <w:r w:rsidR="00C61BCE">
        <w:t>Data description</w:t>
      </w:r>
    </w:p>
    <w:p w14:paraId="13928DCB" w14:textId="77777777" w:rsidR="000351FB" w:rsidRDefault="000351FB" w:rsidP="000351FB">
      <w:pPr>
        <w:jc w:val="both"/>
        <w:rPr>
          <w:sz w:val="20"/>
        </w:rPr>
      </w:pPr>
    </w:p>
    <w:p w14:paraId="270644E0" w14:textId="41D88699" w:rsidR="00952084" w:rsidRDefault="00014EDD" w:rsidP="00A8031B">
      <w:pPr>
        <w:pStyle w:val="BodyText"/>
      </w:pPr>
      <w:r>
        <w:t>This i</w:t>
      </w:r>
      <w:r w:rsidR="00DF5545">
        <w:t>s a support document det</w:t>
      </w:r>
      <w:r w:rsidR="004457A1">
        <w:t xml:space="preserve">ailing the </w:t>
      </w:r>
      <w:r w:rsidR="00DF4447">
        <w:t>exploratory</w:t>
      </w:r>
      <w:r w:rsidR="004457A1">
        <w:t xml:space="preserve"> data analysis findings for the dataset</w:t>
      </w:r>
      <w:r w:rsidR="00111F8E">
        <w:t xml:space="preserve">. </w:t>
      </w:r>
      <w:r w:rsidR="00A8031B">
        <w:t xml:space="preserve">Heart disease is one of the leading causes of death globally and this dataset is a comma separated version (csv) file obtained from Kaggle containing 11 features to predict heart diseases and 1 </w:t>
      </w:r>
      <w:r w:rsidR="008E6008">
        <w:t xml:space="preserve">common </w:t>
      </w:r>
      <w:r w:rsidR="00A8031B">
        <w:t>label.</w:t>
      </w:r>
      <w:r w:rsidR="00CD5FF5">
        <w:t xml:space="preserve"> </w:t>
      </w:r>
      <w:r w:rsidR="00A8031B">
        <w:t xml:space="preserve">This file combined 5 heart datasets across 11 common features </w:t>
      </w:r>
      <w:r w:rsidR="00A8031B">
        <w:fldChar w:fldCharType="begin"/>
      </w:r>
      <w:r w:rsidR="00A33003">
        <w:instrText xml:space="preserve"> ADDIN ZOTERO_ITEM CSL_CITATION {"citationID":"JHXtgnXd","properties":{"formattedCitation":"[4], [12], [13], [14], [15]","plainCitation":"[4], [12], [13], [14], [15]","noteIndex":0},"citationItems":[{"id":168,"uris":["http://zotero.org/users/15847661/items/STE46USX"],"itemData":{"id":168,"type":"dataset","event-place":"https://www.kaggle.com/fedesoriano/heart-failure-prediction","publisher":"Kaggle","publisher-place":"https://www.kaggle.com/fedesoriano/heart-failure-prediction","title":"Heart Failure Prediction Dataset.","URL":"https://www.kaggle.com/fedesoriano/heart-failure-prediction","version":"1","author":[{"literal":"fedesoriano"}],"accessed":{"date-parts":[["2025",2,8]]},"issued":{"date-parts":[["2021",9]]}}},{"id":171,"uris":["http://zotero.org/users/15847661/items/UZW5PTZ7"],"itemData":{"id":171,"type":"dataset","event-place":"V.A. Medical Center, Long Beach and Cleveland Clinic Foundation","publisher-place":"V.A. Medical Center, Long Beach and Cleveland Clinic Foundation","title":"V.A. Medical Center, Long Beach and Cleveland Clinic Foundation","author":[{"family":"Detrano","given":"Robert"}]}},{"id":169,"uris":["http://zotero.org/users/15847661/items/R4QSDIPQ"],"itemData":{"id":169,"type":"dataset","event-place":"Hungary","publisher":"Budapest","publisher-place":"Hungary","title":"Hungarian Institute of Cardiology","author":[{"family":"Janosi","given":"Andras"}],"accessed":{"date-parts":[["2025",2,8]]}}},{"id":170,"uris":["http://zotero.org/users/15847661/items/MP7M9ZZG"],"itemData":{"id":170,"type":"dataset","title":"University Hospital, Zurich, Switzerland","author":[{"family":"Steinbrunn","given":"William"}],"accessed":{"date-parts":[["2025",2,8]]}}},{"id":172,"uris":["http://zotero.org/users/15847661/items/S55W9RQ8"],"itemData":{"id":172,"type":"dataset","event-place":"University Hospital, Basel, Switzerland","publisher-place":"University Hospital, Basel, Switzerland","title":"University Hospital, Basel, Switzerland","author":[{"family":"Pfisterer","given":"Matthias"}],"accessed":{"date-parts":[["2025",2,8]]}}}],"schema":"https://github.com/citation-style-language/schema/raw/master/csl-citation.json"} </w:instrText>
      </w:r>
      <w:r w:rsidR="00A8031B">
        <w:fldChar w:fldCharType="separate"/>
      </w:r>
      <w:r w:rsidR="00A33003" w:rsidRPr="00A33003">
        <w:t>[4], [12], [13], [14], [15]</w:t>
      </w:r>
      <w:r w:rsidR="00A8031B">
        <w:fldChar w:fldCharType="end"/>
      </w:r>
      <w:r w:rsidR="00A8031B">
        <w:t>.</w:t>
      </w:r>
      <w:r w:rsidR="00337985">
        <w:t xml:space="preserve"> </w:t>
      </w:r>
      <w:r w:rsidR="004307C7">
        <w:t xml:space="preserve">EDA performed with </w:t>
      </w:r>
      <w:r w:rsidR="00CC14D1">
        <w:t xml:space="preserve">help of similar notebooks </w:t>
      </w:r>
      <w:r w:rsidR="00CC14D1">
        <w:fldChar w:fldCharType="begin"/>
      </w:r>
      <w:r w:rsidR="00A33003">
        <w:instrText xml:space="preserve"> ADDIN ZOTERO_ITEM CSL_CITATION {"citationID":"29lLRzmu","properties":{"formattedCitation":"[16], [17]","plainCitation":"[16], [17]","noteIndex":0},"citationItems":[{"id":201,"uris":["http://zotero.org/users/15847661/items/N8IMBIJG"],"itemData":{"id":201,"type":"webpage","abstract":"Explore and run machine learning code with Kaggle Notebooks | Using data from Heart Failure Prediction Dataset","container-title":"Kaggle","language":"en","title":"Heart Failure Prediction:CV Score(90%+)| 5 Models","title-short":"Heart Failure Prediction","URL":"https://kaggle.com/code/tanmay111999/heart-failure-prediction-cv-score-90-5-models","author":[{"literal":"Tanmay Deshpande"}],"accessed":{"date-parts":[["2025",3,1]]},"issued":{"date-parts":[["2022",10,25]]}}},{"id":199,"uris":["http://zotero.org/users/15847661/items/W2LW8AAS"],"itemData":{"id":199,"type":"webpage","abstract":"Explore and run machine learning code with Kaggle Notebooks | Using data from multiple data sources","container-title":"Kaggle","language":"en","title":"Heart Disease Prediction Using 9 Models","URL":"https://kaggle.com/code/fahadrehman07/heart-disease-prediction-using-9-models","author":[{"literal":"Fahad Rehman"},{"literal":"Muhammad Aammar Tufail"}],"accessed":{"date-parts":[["2025",3,1]]},"issued":{"date-parts":[["2024",4,28]]}}}],"schema":"https://github.com/citation-style-language/schema/raw/master/csl-citation.json"} </w:instrText>
      </w:r>
      <w:r w:rsidR="00CC14D1">
        <w:fldChar w:fldCharType="separate"/>
      </w:r>
      <w:r w:rsidR="00A33003" w:rsidRPr="00A33003">
        <w:t>[16], [17]</w:t>
      </w:r>
      <w:r w:rsidR="00CC14D1">
        <w:fldChar w:fldCharType="end"/>
      </w:r>
      <w:r w:rsidR="00CC14D1">
        <w:t>.</w:t>
      </w:r>
    </w:p>
    <w:p w14:paraId="2318B417" w14:textId="42AB6A8B" w:rsidR="009B22E4" w:rsidRDefault="00952084" w:rsidP="008E6008">
      <w:pPr>
        <w:pStyle w:val="BodyText"/>
        <w:ind w:firstLine="153"/>
      </w:pPr>
      <w:r>
        <w:t xml:space="preserve">There are a total of 918 </w:t>
      </w:r>
      <w:r w:rsidR="008E6008">
        <w:t>observations</w:t>
      </w:r>
      <w:r w:rsidR="0009018C">
        <w:t xml:space="preserve">, </w:t>
      </w:r>
      <w:r w:rsidR="008E6008">
        <w:t xml:space="preserve">with duplicate data removed </w:t>
      </w:r>
      <w:r w:rsidR="00035EAF">
        <w:t xml:space="preserve">by the author prior to dataset publication and no missing </w:t>
      </w:r>
      <w:r w:rsidR="0010152E">
        <w:t>data found when inspected using Python.</w:t>
      </w:r>
      <w:r w:rsidR="001F41E9">
        <w:t xml:space="preserve"> </w:t>
      </w:r>
      <w:r w:rsidR="00081C63">
        <w:t>In creating this label, data on the type of heart disease is lost.</w:t>
      </w:r>
    </w:p>
    <w:p w14:paraId="12639ACD" w14:textId="77777777" w:rsidR="00AA7214" w:rsidRDefault="00AA7214" w:rsidP="000351FB">
      <w:pPr>
        <w:pStyle w:val="BodyText"/>
        <w:rPr>
          <w:noProof/>
        </w:rPr>
      </w:pPr>
    </w:p>
    <w:p w14:paraId="23487ACB" w14:textId="7D4E5B3B" w:rsidR="00873A0E" w:rsidRDefault="00000000" w:rsidP="005A774D">
      <w:pPr>
        <w:pStyle w:val="BodyText"/>
        <w:jc w:val="center"/>
        <w:rPr>
          <w:noProof/>
        </w:rPr>
      </w:pPr>
      <w:r>
        <w:rPr>
          <w:noProof/>
        </w:rPr>
        <w:pict w14:anchorId="48EC9D2E">
          <v:shape id="_x0000_i1033" type="#_x0000_t75" style="width:178.7pt;height:142.25pt;visibility:visible;mso-wrap-style:square">
            <v:imagedata r:id="rId17" o:title=""/>
          </v:shape>
        </w:pict>
      </w:r>
    </w:p>
    <w:p w14:paraId="247F7093" w14:textId="16DD339C"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4</w:t>
      </w:r>
      <w:r w:rsidRPr="00037EDD">
        <w:rPr>
          <w:b/>
          <w:bCs/>
        </w:rPr>
        <w:fldChar w:fldCharType="end"/>
      </w:r>
      <w:r w:rsidRPr="00037EDD">
        <w:rPr>
          <w:b/>
          <w:bCs/>
        </w:rPr>
        <w:t>.</w:t>
      </w:r>
      <w:r w:rsidRPr="00037EDD">
        <w:t xml:space="preserve"> </w:t>
      </w:r>
      <w:r w:rsidR="00A42240">
        <w:t>Stratified histogram of label by Sex category</w:t>
      </w:r>
      <w:r w:rsidRPr="00037EDD">
        <w:t>.</w:t>
      </w:r>
    </w:p>
    <w:p w14:paraId="21301162" w14:textId="77777777" w:rsidR="00873A0E" w:rsidRDefault="00873A0E" w:rsidP="000351FB">
      <w:pPr>
        <w:pStyle w:val="BodyText"/>
        <w:rPr>
          <w:noProof/>
        </w:rPr>
      </w:pPr>
    </w:p>
    <w:p w14:paraId="365510CE" w14:textId="361FD67C" w:rsidR="00873A0E" w:rsidRDefault="00000000" w:rsidP="00427A5D">
      <w:pPr>
        <w:pStyle w:val="BodyText"/>
        <w:jc w:val="center"/>
        <w:rPr>
          <w:noProof/>
        </w:rPr>
      </w:pPr>
      <w:r>
        <w:rPr>
          <w:noProof/>
        </w:rPr>
        <w:pict w14:anchorId="25424735">
          <v:shape id="_x0000_i1034" type="#_x0000_t75" style="width:189.25pt;height:150.75pt;visibility:visible;mso-wrap-style:square">
            <v:imagedata r:id="rId18" o:title=""/>
          </v:shape>
        </w:pict>
      </w:r>
    </w:p>
    <w:p w14:paraId="6395A2CB" w14:textId="03529A25" w:rsidR="005A774D" w:rsidRDefault="005A774D" w:rsidP="005A774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5</w:t>
      </w:r>
      <w:r w:rsidRPr="00037EDD">
        <w:rPr>
          <w:b/>
          <w:bCs/>
        </w:rPr>
        <w:fldChar w:fldCharType="end"/>
      </w:r>
      <w:r w:rsidRPr="00037EDD">
        <w:rPr>
          <w:b/>
          <w:bCs/>
        </w:rPr>
        <w:t>.</w:t>
      </w:r>
      <w:r w:rsidR="003E3F38">
        <w:t xml:space="preserve"> Histogram </w:t>
      </w:r>
      <w:r w:rsidR="00427A5D">
        <w:t>shows</w:t>
      </w:r>
      <w:r w:rsidR="003E3F38">
        <w:t xml:space="preserve"> distribution of Age feature values</w:t>
      </w:r>
      <w:r w:rsidRPr="00037EDD">
        <w:t>.</w:t>
      </w:r>
    </w:p>
    <w:p w14:paraId="7F89C69E" w14:textId="77777777" w:rsidR="005A774D" w:rsidRDefault="005A774D" w:rsidP="000351FB">
      <w:pPr>
        <w:pStyle w:val="BodyText"/>
        <w:rPr>
          <w:noProof/>
        </w:rPr>
      </w:pPr>
    </w:p>
    <w:p w14:paraId="35730980" w14:textId="1D64D0EE" w:rsidR="00496641" w:rsidRDefault="00496641" w:rsidP="00562B2E">
      <w:pPr>
        <w:pStyle w:val="BodyText"/>
        <w:ind w:firstLine="153"/>
      </w:pPr>
      <w:r>
        <w:t xml:space="preserve">The dataset was imbalanced, across the sensitive features of age and sex with more observations from Male and patients over 40 as seen in </w:t>
      </w:r>
      <w:r w:rsidRPr="002B0D67">
        <w:t>Fig</w:t>
      </w:r>
      <w:r w:rsidR="002B0D67" w:rsidRPr="002B0D67">
        <w:t>ure</w:t>
      </w:r>
      <w:r w:rsidRPr="002B0D67">
        <w:t xml:space="preserve">s </w:t>
      </w:r>
      <w:r w:rsidR="0040228E" w:rsidRPr="002B0D67">
        <w:t>4</w:t>
      </w:r>
      <w:r w:rsidRPr="002B0D67">
        <w:t xml:space="preserve"> and </w:t>
      </w:r>
      <w:r w:rsidR="0040228E" w:rsidRPr="002B0D67">
        <w:t>5</w:t>
      </w:r>
      <w:r w:rsidR="007B5B0A">
        <w:t>.</w:t>
      </w:r>
      <w:r w:rsidR="00C1025E">
        <w:t xml:space="preserve"> Categorical qualitati</w:t>
      </w:r>
      <w:r w:rsidR="00D44D38">
        <w:t xml:space="preserve">ve features were used to stratify the </w:t>
      </w:r>
      <w:r w:rsidR="00B1216C">
        <w:t>label data to bet</w:t>
      </w:r>
      <w:r w:rsidR="008525EB">
        <w:t>t</w:t>
      </w:r>
      <w:r w:rsidR="00B1216C">
        <w:t>er understand their characteristics</w:t>
      </w:r>
      <w:r w:rsidR="00B1216C" w:rsidRPr="002B0D67">
        <w:t>. Fig</w:t>
      </w:r>
      <w:r w:rsidR="002B0D67" w:rsidRPr="002B0D67">
        <w:t>ure</w:t>
      </w:r>
      <w:r w:rsidR="00B1216C" w:rsidRPr="002B0D67">
        <w:t xml:space="preserve"> </w:t>
      </w:r>
      <w:r w:rsidR="002B0D67" w:rsidRPr="002B0D67">
        <w:t>6</w:t>
      </w:r>
      <w:r w:rsidR="00EB49A9">
        <w:t xml:space="preserve"> shows how </w:t>
      </w:r>
      <w:r w:rsidR="00B615DD">
        <w:t>more observations with</w:t>
      </w:r>
      <w:r w:rsidR="009D1E27">
        <w:t xml:space="preserve"> asymptomatic (ASY) chest pain type are likely to have heart disease</w:t>
      </w:r>
      <w:r w:rsidR="00A25218">
        <w:t>, compared to the opposite behaviour for atypical (ATA)</w:t>
      </w:r>
      <w:r w:rsidR="00F17292">
        <w:t>. And a similar distribution is seen</w:t>
      </w:r>
      <w:r w:rsidR="002322BB">
        <w:t xml:space="preserve"> in </w:t>
      </w:r>
      <w:r w:rsidR="002B0D67" w:rsidRPr="002B0D67">
        <w:t>F</w:t>
      </w:r>
      <w:r w:rsidR="002322BB" w:rsidRPr="002B0D67">
        <w:t xml:space="preserve">igure </w:t>
      </w:r>
      <w:r w:rsidR="002B0D67" w:rsidRPr="002B0D67">
        <w:t>7</w:t>
      </w:r>
      <w:r w:rsidR="00F17292" w:rsidRPr="002B0D67">
        <w:t>,</w:t>
      </w:r>
      <w:r w:rsidR="00F17292">
        <w:t xml:space="preserve"> with more observations having </w:t>
      </w:r>
      <w:r w:rsidR="008525EB">
        <w:t xml:space="preserve">exercise-induced angina </w:t>
      </w:r>
      <w:r w:rsidR="00D77704">
        <w:t>positive prediction</w:t>
      </w:r>
      <w:r w:rsidR="008525EB">
        <w:t>.</w:t>
      </w:r>
    </w:p>
    <w:p w14:paraId="3D39C8CE" w14:textId="51D24007" w:rsidR="002322BB" w:rsidRDefault="00000000" w:rsidP="00427A5D">
      <w:pPr>
        <w:pStyle w:val="BodyText"/>
        <w:jc w:val="center"/>
        <w:rPr>
          <w:noProof/>
        </w:rPr>
      </w:pPr>
      <w:r>
        <w:rPr>
          <w:noProof/>
        </w:rPr>
        <w:pict w14:anchorId="420EEE21">
          <v:shape id="_x0000_i1035" type="#_x0000_t75" style="width:175.15pt;height:139.6pt;visibility:visible;mso-wrap-style:square">
            <v:imagedata r:id="rId19" o:title=""/>
          </v:shape>
        </w:pict>
      </w:r>
    </w:p>
    <w:p w14:paraId="26A467AE" w14:textId="09CE2D19"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6</w:t>
      </w:r>
      <w:r w:rsidRPr="00037EDD">
        <w:rPr>
          <w:b/>
          <w:bCs/>
        </w:rPr>
        <w:fldChar w:fldCharType="end"/>
      </w:r>
      <w:r w:rsidRPr="00037EDD">
        <w:rPr>
          <w:b/>
          <w:bCs/>
        </w:rPr>
        <w:t>.</w:t>
      </w:r>
      <w:r w:rsidRPr="00037EDD">
        <w:t xml:space="preserve"> </w:t>
      </w:r>
      <w:r>
        <w:t>Stratified histogram of label by ChestPainType</w:t>
      </w:r>
      <w:r w:rsidRPr="00037EDD">
        <w:t>.</w:t>
      </w:r>
    </w:p>
    <w:p w14:paraId="753536A4" w14:textId="77777777" w:rsidR="00427A5D" w:rsidRDefault="00427A5D" w:rsidP="000351FB">
      <w:pPr>
        <w:pStyle w:val="BodyText"/>
        <w:rPr>
          <w:noProof/>
        </w:rPr>
      </w:pPr>
    </w:p>
    <w:p w14:paraId="53B82164" w14:textId="56C84F7E" w:rsidR="002322BB" w:rsidRDefault="00000000" w:rsidP="00427A5D">
      <w:pPr>
        <w:pStyle w:val="BodyText"/>
        <w:jc w:val="center"/>
        <w:rPr>
          <w:noProof/>
        </w:rPr>
      </w:pPr>
      <w:r>
        <w:rPr>
          <w:noProof/>
        </w:rPr>
        <w:pict w14:anchorId="7653D41B">
          <v:shape id="_x0000_i1036" type="#_x0000_t75" style="width:171.35pt;height:136.05pt;visibility:visible;mso-wrap-style:square">
            <v:imagedata r:id="rId20" o:title=""/>
          </v:shape>
        </w:pict>
      </w:r>
    </w:p>
    <w:p w14:paraId="716836A0" w14:textId="632B515A" w:rsidR="00427A5D" w:rsidRDefault="00427A5D" w:rsidP="00427A5D">
      <w:pPr>
        <w:pStyle w:val="BodyText"/>
        <w:jc w:val="center"/>
        <w:rPr>
          <w:noProof/>
        </w:rPr>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3B6A1D">
        <w:rPr>
          <w:b/>
          <w:bCs/>
          <w:noProof/>
        </w:rPr>
        <w:t>7</w:t>
      </w:r>
      <w:r w:rsidRPr="00037EDD">
        <w:rPr>
          <w:b/>
          <w:bCs/>
        </w:rPr>
        <w:fldChar w:fldCharType="end"/>
      </w:r>
      <w:r w:rsidRPr="00037EDD">
        <w:rPr>
          <w:b/>
          <w:bCs/>
        </w:rPr>
        <w:t>.</w:t>
      </w:r>
      <w:r w:rsidRPr="00037EDD">
        <w:t xml:space="preserve"> </w:t>
      </w:r>
      <w:r>
        <w:t>Stratified histogram of label by ExerciseAngina</w:t>
      </w:r>
      <w:r w:rsidRPr="00037EDD">
        <w:t>.</w:t>
      </w:r>
    </w:p>
    <w:p w14:paraId="67D42A85" w14:textId="77777777" w:rsidR="002322BB" w:rsidRDefault="002322BB" w:rsidP="000351FB">
      <w:pPr>
        <w:pStyle w:val="BodyText"/>
        <w:rPr>
          <w:noProof/>
        </w:rPr>
      </w:pPr>
    </w:p>
    <w:p w14:paraId="610AE8F1" w14:textId="60C5803A" w:rsidR="00890ECA" w:rsidRDefault="00CD5A34" w:rsidP="000351FB">
      <w:pPr>
        <w:pStyle w:val="BodyText"/>
        <w:rPr>
          <w:noProof/>
        </w:rPr>
      </w:pPr>
      <w:r w:rsidRPr="00C47154">
        <w:rPr>
          <w:b/>
          <w:bCs/>
          <w:noProof/>
        </w:rPr>
        <w:t xml:space="preserve">Table </w:t>
      </w:r>
      <w:r w:rsidR="003B6A1D">
        <w:rPr>
          <w:b/>
          <w:bCs/>
          <w:noProof/>
        </w:rPr>
        <w:t>1</w:t>
      </w:r>
      <w:r>
        <w:rPr>
          <w:noProof/>
        </w:rPr>
        <w:t>: statistical Analysis Results for Numerical Features</w:t>
      </w:r>
    </w:p>
    <w:p w14:paraId="4DEEBAF1" w14:textId="77777777" w:rsidR="0086582D" w:rsidRDefault="0086582D" w:rsidP="000351FB">
      <w:pPr>
        <w:pStyle w:val="BodyText"/>
        <w:rPr>
          <w:noProof/>
        </w:rPr>
      </w:pPr>
    </w:p>
    <w:tbl>
      <w:tblPr>
        <w:tblW w:w="4530" w:type="dxa"/>
        <w:tblInd w:w="113" w:type="dxa"/>
        <w:tblLook w:val="04A0" w:firstRow="1" w:lastRow="0" w:firstColumn="1" w:lastColumn="0" w:noHBand="0" w:noVBand="1"/>
      </w:tblPr>
      <w:tblGrid>
        <w:gridCol w:w="1349"/>
        <w:gridCol w:w="766"/>
        <w:gridCol w:w="666"/>
        <w:gridCol w:w="550"/>
        <w:gridCol w:w="616"/>
        <w:gridCol w:w="583"/>
      </w:tblGrid>
      <w:tr w:rsidR="00004013" w:rsidRPr="008D6503" w14:paraId="4097622A" w14:textId="77777777" w:rsidTr="00004013">
        <w:trPr>
          <w:trHeight w:val="264"/>
        </w:trPr>
        <w:tc>
          <w:tcPr>
            <w:tcW w:w="13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B8606" w14:textId="29D078B5" w:rsidR="00004013" w:rsidRPr="008D6503" w:rsidRDefault="00004013" w:rsidP="008D6503">
            <w:pPr>
              <w:jc w:val="center"/>
              <w:rPr>
                <w:b/>
                <w:bCs/>
                <w:color w:val="000000"/>
                <w:sz w:val="20"/>
                <w:lang w:val="en-CA" w:eastAsia="en-CA"/>
              </w:rPr>
            </w:pPr>
            <w:r>
              <w:rPr>
                <w:b/>
                <w:bCs/>
                <w:color w:val="000000"/>
                <w:sz w:val="20"/>
                <w:lang w:val="en-CA" w:eastAsia="en-CA"/>
              </w:rPr>
              <w:t>Feature</w:t>
            </w:r>
            <w:r w:rsidRPr="008D6503">
              <w:rPr>
                <w:b/>
                <w:bCs/>
                <w:color w:val="000000"/>
                <w:sz w:val="20"/>
                <w:lang w:val="en-CA" w:eastAsia="en-CA"/>
              </w:rPr>
              <w:t> </w:t>
            </w:r>
          </w:p>
        </w:tc>
        <w:tc>
          <w:tcPr>
            <w:tcW w:w="766" w:type="dxa"/>
            <w:tcBorders>
              <w:top w:val="single" w:sz="4" w:space="0" w:color="000000"/>
              <w:left w:val="nil"/>
              <w:bottom w:val="single" w:sz="4" w:space="0" w:color="000000"/>
              <w:right w:val="single" w:sz="4" w:space="0" w:color="000000"/>
            </w:tcBorders>
            <w:shd w:val="clear" w:color="auto" w:fill="auto"/>
            <w:vAlign w:val="center"/>
            <w:hideMark/>
          </w:tcPr>
          <w:p w14:paraId="73D160D4"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mean</w:t>
            </w:r>
          </w:p>
        </w:tc>
        <w:tc>
          <w:tcPr>
            <w:tcW w:w="666" w:type="dxa"/>
            <w:tcBorders>
              <w:top w:val="single" w:sz="4" w:space="0" w:color="000000"/>
              <w:left w:val="nil"/>
              <w:bottom w:val="single" w:sz="4" w:space="0" w:color="000000"/>
              <w:right w:val="single" w:sz="4" w:space="0" w:color="000000"/>
            </w:tcBorders>
            <w:shd w:val="clear" w:color="auto" w:fill="auto"/>
            <w:vAlign w:val="center"/>
            <w:hideMark/>
          </w:tcPr>
          <w:p w14:paraId="427C9E40"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std</w:t>
            </w:r>
          </w:p>
        </w:tc>
        <w:tc>
          <w:tcPr>
            <w:tcW w:w="550" w:type="dxa"/>
            <w:tcBorders>
              <w:top w:val="single" w:sz="4" w:space="0" w:color="000000"/>
              <w:left w:val="nil"/>
              <w:bottom w:val="single" w:sz="4" w:space="0" w:color="000000"/>
              <w:right w:val="single" w:sz="4" w:space="0" w:color="000000"/>
            </w:tcBorders>
            <w:shd w:val="clear" w:color="auto" w:fill="auto"/>
            <w:vAlign w:val="center"/>
            <w:hideMark/>
          </w:tcPr>
          <w:p w14:paraId="41CFD331"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min</w:t>
            </w:r>
          </w:p>
        </w:tc>
        <w:tc>
          <w:tcPr>
            <w:tcW w:w="616" w:type="dxa"/>
            <w:tcBorders>
              <w:top w:val="single" w:sz="4" w:space="0" w:color="000000"/>
              <w:left w:val="nil"/>
              <w:bottom w:val="single" w:sz="4" w:space="0" w:color="000000"/>
              <w:right w:val="single" w:sz="4" w:space="0" w:color="000000"/>
            </w:tcBorders>
            <w:shd w:val="clear" w:color="auto" w:fill="auto"/>
            <w:vAlign w:val="center"/>
            <w:hideMark/>
          </w:tcPr>
          <w:p w14:paraId="7AABE69D"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50%</w:t>
            </w:r>
          </w:p>
        </w:tc>
        <w:tc>
          <w:tcPr>
            <w:tcW w:w="583" w:type="dxa"/>
            <w:tcBorders>
              <w:top w:val="single" w:sz="4" w:space="0" w:color="000000"/>
              <w:left w:val="nil"/>
              <w:bottom w:val="single" w:sz="4" w:space="0" w:color="000000"/>
              <w:right w:val="single" w:sz="4" w:space="0" w:color="000000"/>
            </w:tcBorders>
            <w:shd w:val="clear" w:color="auto" w:fill="auto"/>
            <w:vAlign w:val="center"/>
            <w:hideMark/>
          </w:tcPr>
          <w:p w14:paraId="38416A4A"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max</w:t>
            </w:r>
          </w:p>
        </w:tc>
      </w:tr>
      <w:tr w:rsidR="00004013" w:rsidRPr="008D6503" w14:paraId="5922ABF1"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A9DB17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Age</w:t>
            </w:r>
          </w:p>
        </w:tc>
        <w:tc>
          <w:tcPr>
            <w:tcW w:w="766" w:type="dxa"/>
            <w:tcBorders>
              <w:top w:val="nil"/>
              <w:left w:val="nil"/>
              <w:bottom w:val="single" w:sz="4" w:space="0" w:color="000000"/>
              <w:right w:val="single" w:sz="4" w:space="0" w:color="000000"/>
            </w:tcBorders>
            <w:shd w:val="clear" w:color="auto" w:fill="auto"/>
            <w:vAlign w:val="center"/>
            <w:hideMark/>
          </w:tcPr>
          <w:p w14:paraId="5EADCB4A" w14:textId="77777777" w:rsidR="00004013" w:rsidRPr="008D6503" w:rsidRDefault="00004013" w:rsidP="008D6503">
            <w:pPr>
              <w:jc w:val="right"/>
              <w:rPr>
                <w:color w:val="000000"/>
                <w:sz w:val="20"/>
                <w:lang w:val="en-CA" w:eastAsia="en-CA"/>
              </w:rPr>
            </w:pPr>
            <w:r w:rsidRPr="008D6503">
              <w:rPr>
                <w:color w:val="000000"/>
                <w:sz w:val="20"/>
                <w:lang w:val="en-CA" w:eastAsia="en-CA"/>
              </w:rPr>
              <w:t>53.51</w:t>
            </w:r>
          </w:p>
        </w:tc>
        <w:tc>
          <w:tcPr>
            <w:tcW w:w="666" w:type="dxa"/>
            <w:tcBorders>
              <w:top w:val="nil"/>
              <w:left w:val="nil"/>
              <w:bottom w:val="single" w:sz="4" w:space="0" w:color="000000"/>
              <w:right w:val="single" w:sz="4" w:space="0" w:color="000000"/>
            </w:tcBorders>
            <w:shd w:val="clear" w:color="auto" w:fill="auto"/>
            <w:vAlign w:val="center"/>
            <w:hideMark/>
          </w:tcPr>
          <w:p w14:paraId="4C5CC467" w14:textId="77777777" w:rsidR="00004013" w:rsidRPr="008D6503" w:rsidRDefault="00004013" w:rsidP="008D6503">
            <w:pPr>
              <w:jc w:val="right"/>
              <w:rPr>
                <w:color w:val="000000"/>
                <w:sz w:val="20"/>
                <w:lang w:val="en-CA" w:eastAsia="en-CA"/>
              </w:rPr>
            </w:pPr>
            <w:r w:rsidRPr="008D6503">
              <w:rPr>
                <w:color w:val="000000"/>
                <w:sz w:val="20"/>
                <w:lang w:val="en-CA" w:eastAsia="en-CA"/>
              </w:rPr>
              <w:t>9.433</w:t>
            </w:r>
          </w:p>
        </w:tc>
        <w:tc>
          <w:tcPr>
            <w:tcW w:w="550" w:type="dxa"/>
            <w:tcBorders>
              <w:top w:val="nil"/>
              <w:left w:val="nil"/>
              <w:bottom w:val="single" w:sz="4" w:space="0" w:color="000000"/>
              <w:right w:val="single" w:sz="4" w:space="0" w:color="000000"/>
            </w:tcBorders>
            <w:shd w:val="clear" w:color="auto" w:fill="auto"/>
            <w:vAlign w:val="center"/>
            <w:hideMark/>
          </w:tcPr>
          <w:p w14:paraId="1DE77A30" w14:textId="77777777" w:rsidR="00004013" w:rsidRPr="008D6503" w:rsidRDefault="00004013" w:rsidP="008D6503">
            <w:pPr>
              <w:jc w:val="right"/>
              <w:rPr>
                <w:color w:val="000000"/>
                <w:sz w:val="20"/>
                <w:lang w:val="en-CA" w:eastAsia="en-CA"/>
              </w:rPr>
            </w:pPr>
            <w:r w:rsidRPr="008D6503">
              <w:rPr>
                <w:color w:val="000000"/>
                <w:sz w:val="20"/>
                <w:lang w:val="en-CA" w:eastAsia="en-CA"/>
              </w:rPr>
              <w:t>28</w:t>
            </w:r>
          </w:p>
        </w:tc>
        <w:tc>
          <w:tcPr>
            <w:tcW w:w="616" w:type="dxa"/>
            <w:tcBorders>
              <w:top w:val="nil"/>
              <w:left w:val="nil"/>
              <w:bottom w:val="single" w:sz="4" w:space="0" w:color="000000"/>
              <w:right w:val="single" w:sz="4" w:space="0" w:color="000000"/>
            </w:tcBorders>
            <w:shd w:val="clear" w:color="auto" w:fill="auto"/>
            <w:vAlign w:val="center"/>
            <w:hideMark/>
          </w:tcPr>
          <w:p w14:paraId="4D06AA2D" w14:textId="77777777" w:rsidR="00004013" w:rsidRPr="008D6503" w:rsidRDefault="00004013" w:rsidP="008D6503">
            <w:pPr>
              <w:jc w:val="right"/>
              <w:rPr>
                <w:color w:val="000000"/>
                <w:sz w:val="20"/>
                <w:lang w:val="en-CA" w:eastAsia="en-CA"/>
              </w:rPr>
            </w:pPr>
            <w:r w:rsidRPr="008D6503">
              <w:rPr>
                <w:color w:val="000000"/>
                <w:sz w:val="20"/>
                <w:lang w:val="en-CA" w:eastAsia="en-CA"/>
              </w:rPr>
              <w:t>54</w:t>
            </w:r>
          </w:p>
        </w:tc>
        <w:tc>
          <w:tcPr>
            <w:tcW w:w="583" w:type="dxa"/>
            <w:tcBorders>
              <w:top w:val="nil"/>
              <w:left w:val="nil"/>
              <w:bottom w:val="single" w:sz="4" w:space="0" w:color="000000"/>
              <w:right w:val="single" w:sz="4" w:space="0" w:color="000000"/>
            </w:tcBorders>
            <w:shd w:val="clear" w:color="auto" w:fill="auto"/>
            <w:vAlign w:val="center"/>
            <w:hideMark/>
          </w:tcPr>
          <w:p w14:paraId="1734A174" w14:textId="77777777" w:rsidR="00004013" w:rsidRPr="008D6503" w:rsidRDefault="00004013" w:rsidP="008D6503">
            <w:pPr>
              <w:jc w:val="right"/>
              <w:rPr>
                <w:color w:val="000000"/>
                <w:sz w:val="20"/>
                <w:lang w:val="en-CA" w:eastAsia="en-CA"/>
              </w:rPr>
            </w:pPr>
            <w:r w:rsidRPr="008D6503">
              <w:rPr>
                <w:color w:val="000000"/>
                <w:sz w:val="20"/>
                <w:lang w:val="en-CA" w:eastAsia="en-CA"/>
              </w:rPr>
              <w:t>77</w:t>
            </w:r>
          </w:p>
        </w:tc>
      </w:tr>
      <w:tr w:rsidR="00004013" w:rsidRPr="008D6503" w14:paraId="348F489C"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222B1D5C"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RestingBP</w:t>
            </w:r>
          </w:p>
        </w:tc>
        <w:tc>
          <w:tcPr>
            <w:tcW w:w="766" w:type="dxa"/>
            <w:tcBorders>
              <w:top w:val="nil"/>
              <w:left w:val="nil"/>
              <w:bottom w:val="single" w:sz="4" w:space="0" w:color="000000"/>
              <w:right w:val="single" w:sz="4" w:space="0" w:color="000000"/>
            </w:tcBorders>
            <w:shd w:val="clear" w:color="auto" w:fill="auto"/>
            <w:vAlign w:val="center"/>
            <w:hideMark/>
          </w:tcPr>
          <w:p w14:paraId="6B121FF8" w14:textId="77777777" w:rsidR="00004013" w:rsidRPr="008D6503" w:rsidRDefault="00004013" w:rsidP="008D6503">
            <w:pPr>
              <w:jc w:val="right"/>
              <w:rPr>
                <w:color w:val="000000"/>
                <w:sz w:val="20"/>
                <w:lang w:val="en-CA" w:eastAsia="en-CA"/>
              </w:rPr>
            </w:pPr>
            <w:r w:rsidRPr="008D6503">
              <w:rPr>
                <w:color w:val="000000"/>
                <w:sz w:val="20"/>
                <w:lang w:val="en-CA" w:eastAsia="en-CA"/>
              </w:rPr>
              <w:t>132.4</w:t>
            </w:r>
          </w:p>
        </w:tc>
        <w:tc>
          <w:tcPr>
            <w:tcW w:w="666" w:type="dxa"/>
            <w:tcBorders>
              <w:top w:val="nil"/>
              <w:left w:val="nil"/>
              <w:bottom w:val="single" w:sz="4" w:space="0" w:color="000000"/>
              <w:right w:val="single" w:sz="4" w:space="0" w:color="000000"/>
            </w:tcBorders>
            <w:shd w:val="clear" w:color="auto" w:fill="auto"/>
            <w:vAlign w:val="center"/>
            <w:hideMark/>
          </w:tcPr>
          <w:p w14:paraId="31616D39" w14:textId="77777777" w:rsidR="00004013" w:rsidRPr="008D6503" w:rsidRDefault="00004013" w:rsidP="008D6503">
            <w:pPr>
              <w:jc w:val="right"/>
              <w:rPr>
                <w:color w:val="000000"/>
                <w:sz w:val="20"/>
                <w:lang w:val="en-CA" w:eastAsia="en-CA"/>
              </w:rPr>
            </w:pPr>
            <w:r w:rsidRPr="008D6503">
              <w:rPr>
                <w:color w:val="000000"/>
                <w:sz w:val="20"/>
                <w:lang w:val="en-CA" w:eastAsia="en-CA"/>
              </w:rPr>
              <w:t>18.51</w:t>
            </w:r>
          </w:p>
        </w:tc>
        <w:tc>
          <w:tcPr>
            <w:tcW w:w="550" w:type="dxa"/>
            <w:tcBorders>
              <w:top w:val="nil"/>
              <w:left w:val="nil"/>
              <w:bottom w:val="single" w:sz="4" w:space="0" w:color="000000"/>
              <w:right w:val="single" w:sz="4" w:space="0" w:color="000000"/>
            </w:tcBorders>
            <w:shd w:val="clear" w:color="auto" w:fill="auto"/>
            <w:vAlign w:val="center"/>
            <w:hideMark/>
          </w:tcPr>
          <w:p w14:paraId="01A7EE91"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95C41A9" w14:textId="77777777" w:rsidR="00004013" w:rsidRPr="008D6503" w:rsidRDefault="00004013" w:rsidP="008D6503">
            <w:pPr>
              <w:jc w:val="right"/>
              <w:rPr>
                <w:color w:val="000000"/>
                <w:sz w:val="20"/>
                <w:lang w:val="en-CA" w:eastAsia="en-CA"/>
              </w:rPr>
            </w:pPr>
            <w:r w:rsidRPr="008D6503">
              <w:rPr>
                <w:color w:val="000000"/>
                <w:sz w:val="20"/>
                <w:lang w:val="en-CA" w:eastAsia="en-CA"/>
              </w:rPr>
              <w:t>130</w:t>
            </w:r>
          </w:p>
        </w:tc>
        <w:tc>
          <w:tcPr>
            <w:tcW w:w="583" w:type="dxa"/>
            <w:tcBorders>
              <w:top w:val="nil"/>
              <w:left w:val="nil"/>
              <w:bottom w:val="single" w:sz="4" w:space="0" w:color="000000"/>
              <w:right w:val="single" w:sz="4" w:space="0" w:color="000000"/>
            </w:tcBorders>
            <w:shd w:val="clear" w:color="auto" w:fill="auto"/>
            <w:vAlign w:val="center"/>
            <w:hideMark/>
          </w:tcPr>
          <w:p w14:paraId="7D0E9C4E" w14:textId="77777777" w:rsidR="00004013" w:rsidRPr="008D6503" w:rsidRDefault="00004013" w:rsidP="008D6503">
            <w:pPr>
              <w:jc w:val="right"/>
              <w:rPr>
                <w:color w:val="000000"/>
                <w:sz w:val="20"/>
                <w:lang w:val="en-CA" w:eastAsia="en-CA"/>
              </w:rPr>
            </w:pPr>
            <w:r w:rsidRPr="008D6503">
              <w:rPr>
                <w:color w:val="000000"/>
                <w:sz w:val="20"/>
                <w:lang w:val="en-CA" w:eastAsia="en-CA"/>
              </w:rPr>
              <w:t>200</w:t>
            </w:r>
          </w:p>
        </w:tc>
      </w:tr>
      <w:tr w:rsidR="00004013" w:rsidRPr="008D6503" w14:paraId="6878E365"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77E14E47"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Cholesterol</w:t>
            </w:r>
          </w:p>
        </w:tc>
        <w:tc>
          <w:tcPr>
            <w:tcW w:w="766" w:type="dxa"/>
            <w:tcBorders>
              <w:top w:val="nil"/>
              <w:left w:val="nil"/>
              <w:bottom w:val="single" w:sz="4" w:space="0" w:color="000000"/>
              <w:right w:val="single" w:sz="4" w:space="0" w:color="000000"/>
            </w:tcBorders>
            <w:shd w:val="clear" w:color="auto" w:fill="auto"/>
            <w:vAlign w:val="center"/>
            <w:hideMark/>
          </w:tcPr>
          <w:p w14:paraId="1984F02F" w14:textId="77777777" w:rsidR="00004013" w:rsidRPr="008D6503" w:rsidRDefault="00004013" w:rsidP="008D6503">
            <w:pPr>
              <w:jc w:val="right"/>
              <w:rPr>
                <w:color w:val="000000"/>
                <w:sz w:val="20"/>
                <w:lang w:val="en-CA" w:eastAsia="en-CA"/>
              </w:rPr>
            </w:pPr>
            <w:r w:rsidRPr="008D6503">
              <w:rPr>
                <w:color w:val="000000"/>
                <w:sz w:val="20"/>
                <w:lang w:val="en-CA" w:eastAsia="en-CA"/>
              </w:rPr>
              <w:t>198.8</w:t>
            </w:r>
          </w:p>
        </w:tc>
        <w:tc>
          <w:tcPr>
            <w:tcW w:w="666" w:type="dxa"/>
            <w:tcBorders>
              <w:top w:val="nil"/>
              <w:left w:val="nil"/>
              <w:bottom w:val="single" w:sz="4" w:space="0" w:color="000000"/>
              <w:right w:val="single" w:sz="4" w:space="0" w:color="000000"/>
            </w:tcBorders>
            <w:shd w:val="clear" w:color="auto" w:fill="auto"/>
            <w:vAlign w:val="center"/>
            <w:hideMark/>
          </w:tcPr>
          <w:p w14:paraId="1BFEEE41" w14:textId="77777777" w:rsidR="00004013" w:rsidRPr="008D6503" w:rsidRDefault="00004013" w:rsidP="008D6503">
            <w:pPr>
              <w:jc w:val="right"/>
              <w:rPr>
                <w:color w:val="000000"/>
                <w:sz w:val="20"/>
                <w:lang w:val="en-CA" w:eastAsia="en-CA"/>
              </w:rPr>
            </w:pPr>
            <w:r w:rsidRPr="008D6503">
              <w:rPr>
                <w:color w:val="000000"/>
                <w:sz w:val="20"/>
                <w:lang w:val="en-CA" w:eastAsia="en-CA"/>
              </w:rPr>
              <w:t>109.4</w:t>
            </w:r>
          </w:p>
        </w:tc>
        <w:tc>
          <w:tcPr>
            <w:tcW w:w="550" w:type="dxa"/>
            <w:tcBorders>
              <w:top w:val="nil"/>
              <w:left w:val="nil"/>
              <w:bottom w:val="single" w:sz="4" w:space="0" w:color="000000"/>
              <w:right w:val="single" w:sz="4" w:space="0" w:color="000000"/>
            </w:tcBorders>
            <w:shd w:val="clear" w:color="auto" w:fill="auto"/>
            <w:vAlign w:val="center"/>
            <w:hideMark/>
          </w:tcPr>
          <w:p w14:paraId="1E06E96A"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398BCB8B" w14:textId="77777777" w:rsidR="00004013" w:rsidRPr="008D6503" w:rsidRDefault="00004013" w:rsidP="008D6503">
            <w:pPr>
              <w:jc w:val="right"/>
              <w:rPr>
                <w:color w:val="000000"/>
                <w:sz w:val="20"/>
                <w:lang w:val="en-CA" w:eastAsia="en-CA"/>
              </w:rPr>
            </w:pPr>
            <w:r w:rsidRPr="008D6503">
              <w:rPr>
                <w:color w:val="000000"/>
                <w:sz w:val="20"/>
                <w:lang w:val="en-CA" w:eastAsia="en-CA"/>
              </w:rPr>
              <w:t>223</w:t>
            </w:r>
          </w:p>
        </w:tc>
        <w:tc>
          <w:tcPr>
            <w:tcW w:w="583" w:type="dxa"/>
            <w:tcBorders>
              <w:top w:val="nil"/>
              <w:left w:val="nil"/>
              <w:bottom w:val="single" w:sz="4" w:space="0" w:color="000000"/>
              <w:right w:val="single" w:sz="4" w:space="0" w:color="000000"/>
            </w:tcBorders>
            <w:shd w:val="clear" w:color="auto" w:fill="auto"/>
            <w:vAlign w:val="center"/>
            <w:hideMark/>
          </w:tcPr>
          <w:p w14:paraId="4ECB4DEA" w14:textId="77777777" w:rsidR="00004013" w:rsidRPr="008D6503" w:rsidRDefault="00004013" w:rsidP="008D6503">
            <w:pPr>
              <w:jc w:val="right"/>
              <w:rPr>
                <w:color w:val="000000"/>
                <w:sz w:val="20"/>
                <w:lang w:val="en-CA" w:eastAsia="en-CA"/>
              </w:rPr>
            </w:pPr>
            <w:r w:rsidRPr="008D6503">
              <w:rPr>
                <w:color w:val="000000"/>
                <w:sz w:val="20"/>
                <w:lang w:val="en-CA" w:eastAsia="en-CA"/>
              </w:rPr>
              <w:t>603</w:t>
            </w:r>
          </w:p>
        </w:tc>
      </w:tr>
      <w:tr w:rsidR="00004013" w:rsidRPr="008D6503" w14:paraId="64789F77"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0B88E49"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FastingBS</w:t>
            </w:r>
          </w:p>
        </w:tc>
        <w:tc>
          <w:tcPr>
            <w:tcW w:w="766" w:type="dxa"/>
            <w:tcBorders>
              <w:top w:val="nil"/>
              <w:left w:val="nil"/>
              <w:bottom w:val="single" w:sz="4" w:space="0" w:color="000000"/>
              <w:right w:val="single" w:sz="4" w:space="0" w:color="000000"/>
            </w:tcBorders>
            <w:shd w:val="clear" w:color="auto" w:fill="auto"/>
            <w:vAlign w:val="center"/>
            <w:hideMark/>
          </w:tcPr>
          <w:p w14:paraId="43372BE9" w14:textId="77777777" w:rsidR="00004013" w:rsidRPr="008D6503" w:rsidRDefault="00004013" w:rsidP="008D6503">
            <w:pPr>
              <w:jc w:val="right"/>
              <w:rPr>
                <w:color w:val="000000"/>
                <w:sz w:val="20"/>
                <w:lang w:val="en-CA" w:eastAsia="en-CA"/>
              </w:rPr>
            </w:pPr>
            <w:r w:rsidRPr="008D6503">
              <w:rPr>
                <w:color w:val="000000"/>
                <w:sz w:val="20"/>
                <w:lang w:val="en-CA" w:eastAsia="en-CA"/>
              </w:rPr>
              <w:t>0.2331</w:t>
            </w:r>
          </w:p>
        </w:tc>
        <w:tc>
          <w:tcPr>
            <w:tcW w:w="666" w:type="dxa"/>
            <w:tcBorders>
              <w:top w:val="nil"/>
              <w:left w:val="nil"/>
              <w:bottom w:val="single" w:sz="4" w:space="0" w:color="000000"/>
              <w:right w:val="single" w:sz="4" w:space="0" w:color="000000"/>
            </w:tcBorders>
            <w:shd w:val="clear" w:color="auto" w:fill="auto"/>
            <w:vAlign w:val="center"/>
            <w:hideMark/>
          </w:tcPr>
          <w:p w14:paraId="369C55A0" w14:textId="77777777" w:rsidR="00004013" w:rsidRPr="008D6503" w:rsidRDefault="00004013" w:rsidP="008D6503">
            <w:pPr>
              <w:jc w:val="right"/>
              <w:rPr>
                <w:color w:val="000000"/>
                <w:sz w:val="20"/>
                <w:lang w:val="en-CA" w:eastAsia="en-CA"/>
              </w:rPr>
            </w:pPr>
            <w:r w:rsidRPr="008D6503">
              <w:rPr>
                <w:color w:val="000000"/>
                <w:sz w:val="20"/>
                <w:lang w:val="en-CA" w:eastAsia="en-CA"/>
              </w:rPr>
              <w:t>0.423</w:t>
            </w:r>
          </w:p>
        </w:tc>
        <w:tc>
          <w:tcPr>
            <w:tcW w:w="550" w:type="dxa"/>
            <w:tcBorders>
              <w:top w:val="nil"/>
              <w:left w:val="nil"/>
              <w:bottom w:val="single" w:sz="4" w:space="0" w:color="000000"/>
              <w:right w:val="single" w:sz="4" w:space="0" w:color="000000"/>
            </w:tcBorders>
            <w:shd w:val="clear" w:color="auto" w:fill="auto"/>
            <w:vAlign w:val="center"/>
            <w:hideMark/>
          </w:tcPr>
          <w:p w14:paraId="268DA11C"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single" w:sz="4" w:space="0" w:color="000000"/>
              <w:right w:val="single" w:sz="4" w:space="0" w:color="000000"/>
            </w:tcBorders>
            <w:shd w:val="clear" w:color="auto" w:fill="auto"/>
            <w:vAlign w:val="center"/>
            <w:hideMark/>
          </w:tcPr>
          <w:p w14:paraId="6A1760C8"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583" w:type="dxa"/>
            <w:tcBorders>
              <w:top w:val="nil"/>
              <w:left w:val="nil"/>
              <w:bottom w:val="single" w:sz="4" w:space="0" w:color="000000"/>
              <w:right w:val="single" w:sz="4" w:space="0" w:color="000000"/>
            </w:tcBorders>
            <w:shd w:val="clear" w:color="auto" w:fill="auto"/>
            <w:vAlign w:val="center"/>
            <w:hideMark/>
          </w:tcPr>
          <w:p w14:paraId="03B57C92"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r w:rsidR="00004013" w:rsidRPr="008D6503" w14:paraId="659C22C0"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028A7B71"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MaxHR</w:t>
            </w:r>
          </w:p>
        </w:tc>
        <w:tc>
          <w:tcPr>
            <w:tcW w:w="766" w:type="dxa"/>
            <w:tcBorders>
              <w:top w:val="nil"/>
              <w:left w:val="nil"/>
              <w:bottom w:val="single" w:sz="4" w:space="0" w:color="000000"/>
              <w:right w:val="single" w:sz="4" w:space="0" w:color="000000"/>
            </w:tcBorders>
            <w:shd w:val="clear" w:color="auto" w:fill="auto"/>
            <w:vAlign w:val="center"/>
            <w:hideMark/>
          </w:tcPr>
          <w:p w14:paraId="15AE3E0C" w14:textId="77777777" w:rsidR="00004013" w:rsidRPr="008D6503" w:rsidRDefault="00004013" w:rsidP="008D6503">
            <w:pPr>
              <w:jc w:val="right"/>
              <w:rPr>
                <w:color w:val="000000"/>
                <w:sz w:val="20"/>
                <w:lang w:val="en-CA" w:eastAsia="en-CA"/>
              </w:rPr>
            </w:pPr>
            <w:r w:rsidRPr="008D6503">
              <w:rPr>
                <w:color w:val="000000"/>
                <w:sz w:val="20"/>
                <w:lang w:val="en-CA" w:eastAsia="en-CA"/>
              </w:rPr>
              <w:t>136.8</w:t>
            </w:r>
          </w:p>
        </w:tc>
        <w:tc>
          <w:tcPr>
            <w:tcW w:w="666" w:type="dxa"/>
            <w:tcBorders>
              <w:top w:val="nil"/>
              <w:left w:val="nil"/>
              <w:bottom w:val="single" w:sz="4" w:space="0" w:color="000000"/>
              <w:right w:val="single" w:sz="4" w:space="0" w:color="000000"/>
            </w:tcBorders>
            <w:shd w:val="clear" w:color="auto" w:fill="auto"/>
            <w:vAlign w:val="center"/>
            <w:hideMark/>
          </w:tcPr>
          <w:p w14:paraId="588F1B57" w14:textId="77777777" w:rsidR="00004013" w:rsidRPr="008D6503" w:rsidRDefault="00004013" w:rsidP="008D6503">
            <w:pPr>
              <w:jc w:val="right"/>
              <w:rPr>
                <w:color w:val="000000"/>
                <w:sz w:val="20"/>
                <w:lang w:val="en-CA" w:eastAsia="en-CA"/>
              </w:rPr>
            </w:pPr>
            <w:r w:rsidRPr="008D6503">
              <w:rPr>
                <w:color w:val="000000"/>
                <w:sz w:val="20"/>
                <w:lang w:val="en-CA" w:eastAsia="en-CA"/>
              </w:rPr>
              <w:t>25.46</w:t>
            </w:r>
          </w:p>
        </w:tc>
        <w:tc>
          <w:tcPr>
            <w:tcW w:w="550" w:type="dxa"/>
            <w:tcBorders>
              <w:top w:val="nil"/>
              <w:left w:val="nil"/>
              <w:bottom w:val="single" w:sz="4" w:space="0" w:color="000000"/>
              <w:right w:val="single" w:sz="4" w:space="0" w:color="000000"/>
            </w:tcBorders>
            <w:shd w:val="clear" w:color="auto" w:fill="auto"/>
            <w:vAlign w:val="center"/>
            <w:hideMark/>
          </w:tcPr>
          <w:p w14:paraId="0518C64E" w14:textId="77777777" w:rsidR="00004013" w:rsidRPr="008D6503" w:rsidRDefault="00004013" w:rsidP="008D6503">
            <w:pPr>
              <w:jc w:val="right"/>
              <w:rPr>
                <w:color w:val="000000"/>
                <w:sz w:val="20"/>
                <w:lang w:val="en-CA" w:eastAsia="en-CA"/>
              </w:rPr>
            </w:pPr>
            <w:r w:rsidRPr="008D6503">
              <w:rPr>
                <w:color w:val="000000"/>
                <w:sz w:val="20"/>
                <w:lang w:val="en-CA" w:eastAsia="en-CA"/>
              </w:rPr>
              <w:t>60</w:t>
            </w:r>
          </w:p>
        </w:tc>
        <w:tc>
          <w:tcPr>
            <w:tcW w:w="616" w:type="dxa"/>
            <w:tcBorders>
              <w:top w:val="nil"/>
              <w:left w:val="nil"/>
              <w:bottom w:val="single" w:sz="4" w:space="0" w:color="000000"/>
              <w:right w:val="single" w:sz="4" w:space="0" w:color="000000"/>
            </w:tcBorders>
            <w:shd w:val="clear" w:color="auto" w:fill="auto"/>
            <w:vAlign w:val="center"/>
            <w:hideMark/>
          </w:tcPr>
          <w:p w14:paraId="15E86F69" w14:textId="77777777" w:rsidR="00004013" w:rsidRPr="008D6503" w:rsidRDefault="00004013" w:rsidP="008D6503">
            <w:pPr>
              <w:jc w:val="right"/>
              <w:rPr>
                <w:color w:val="000000"/>
                <w:sz w:val="20"/>
                <w:lang w:val="en-CA" w:eastAsia="en-CA"/>
              </w:rPr>
            </w:pPr>
            <w:r w:rsidRPr="008D6503">
              <w:rPr>
                <w:color w:val="000000"/>
                <w:sz w:val="20"/>
                <w:lang w:val="en-CA" w:eastAsia="en-CA"/>
              </w:rPr>
              <w:t>138</w:t>
            </w:r>
          </w:p>
        </w:tc>
        <w:tc>
          <w:tcPr>
            <w:tcW w:w="583" w:type="dxa"/>
            <w:tcBorders>
              <w:top w:val="nil"/>
              <w:left w:val="nil"/>
              <w:bottom w:val="single" w:sz="4" w:space="0" w:color="000000"/>
              <w:right w:val="single" w:sz="4" w:space="0" w:color="000000"/>
            </w:tcBorders>
            <w:shd w:val="clear" w:color="auto" w:fill="auto"/>
            <w:vAlign w:val="center"/>
            <w:hideMark/>
          </w:tcPr>
          <w:p w14:paraId="4D08CC8D" w14:textId="77777777" w:rsidR="00004013" w:rsidRPr="008D6503" w:rsidRDefault="00004013" w:rsidP="008D6503">
            <w:pPr>
              <w:jc w:val="right"/>
              <w:rPr>
                <w:color w:val="000000"/>
                <w:sz w:val="20"/>
                <w:lang w:val="en-CA" w:eastAsia="en-CA"/>
              </w:rPr>
            </w:pPr>
            <w:r w:rsidRPr="008D6503">
              <w:rPr>
                <w:color w:val="000000"/>
                <w:sz w:val="20"/>
                <w:lang w:val="en-CA" w:eastAsia="en-CA"/>
              </w:rPr>
              <w:t>202</w:t>
            </w:r>
          </w:p>
        </w:tc>
      </w:tr>
      <w:tr w:rsidR="00004013" w:rsidRPr="008D6503" w14:paraId="1AEE1B8C" w14:textId="77777777" w:rsidTr="00004013">
        <w:trPr>
          <w:trHeight w:val="264"/>
        </w:trPr>
        <w:tc>
          <w:tcPr>
            <w:tcW w:w="1349" w:type="dxa"/>
            <w:tcBorders>
              <w:top w:val="nil"/>
              <w:left w:val="single" w:sz="4" w:space="0" w:color="000000"/>
              <w:bottom w:val="single" w:sz="4" w:space="0" w:color="000000"/>
              <w:right w:val="single" w:sz="4" w:space="0" w:color="000000"/>
            </w:tcBorders>
            <w:shd w:val="clear" w:color="auto" w:fill="auto"/>
            <w:vAlign w:val="center"/>
            <w:hideMark/>
          </w:tcPr>
          <w:p w14:paraId="31EDFE50"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Oldpeak</w:t>
            </w:r>
          </w:p>
        </w:tc>
        <w:tc>
          <w:tcPr>
            <w:tcW w:w="766" w:type="dxa"/>
            <w:tcBorders>
              <w:top w:val="nil"/>
              <w:left w:val="nil"/>
              <w:bottom w:val="single" w:sz="4" w:space="0" w:color="000000"/>
              <w:right w:val="single" w:sz="4" w:space="0" w:color="000000"/>
            </w:tcBorders>
            <w:shd w:val="clear" w:color="auto" w:fill="auto"/>
            <w:vAlign w:val="center"/>
            <w:hideMark/>
          </w:tcPr>
          <w:p w14:paraId="1241FF62" w14:textId="77777777" w:rsidR="00004013" w:rsidRPr="008D6503" w:rsidRDefault="00004013" w:rsidP="008D6503">
            <w:pPr>
              <w:jc w:val="right"/>
              <w:rPr>
                <w:color w:val="000000"/>
                <w:sz w:val="20"/>
                <w:lang w:val="en-CA" w:eastAsia="en-CA"/>
              </w:rPr>
            </w:pPr>
            <w:r w:rsidRPr="008D6503">
              <w:rPr>
                <w:color w:val="000000"/>
                <w:sz w:val="20"/>
                <w:lang w:val="en-CA" w:eastAsia="en-CA"/>
              </w:rPr>
              <w:t>0.8874</w:t>
            </w:r>
          </w:p>
        </w:tc>
        <w:tc>
          <w:tcPr>
            <w:tcW w:w="666" w:type="dxa"/>
            <w:tcBorders>
              <w:top w:val="nil"/>
              <w:left w:val="nil"/>
              <w:bottom w:val="single" w:sz="4" w:space="0" w:color="000000"/>
              <w:right w:val="single" w:sz="4" w:space="0" w:color="000000"/>
            </w:tcBorders>
            <w:shd w:val="clear" w:color="auto" w:fill="auto"/>
            <w:vAlign w:val="center"/>
            <w:hideMark/>
          </w:tcPr>
          <w:p w14:paraId="08EF0E8C" w14:textId="77777777" w:rsidR="00004013" w:rsidRPr="008D6503" w:rsidRDefault="00004013" w:rsidP="008D6503">
            <w:pPr>
              <w:jc w:val="right"/>
              <w:rPr>
                <w:color w:val="000000"/>
                <w:sz w:val="20"/>
                <w:lang w:val="en-CA" w:eastAsia="en-CA"/>
              </w:rPr>
            </w:pPr>
            <w:r w:rsidRPr="008D6503">
              <w:rPr>
                <w:color w:val="000000"/>
                <w:sz w:val="20"/>
                <w:lang w:val="en-CA" w:eastAsia="en-CA"/>
              </w:rPr>
              <w:t>1.067</w:t>
            </w:r>
          </w:p>
        </w:tc>
        <w:tc>
          <w:tcPr>
            <w:tcW w:w="550" w:type="dxa"/>
            <w:tcBorders>
              <w:top w:val="nil"/>
              <w:left w:val="nil"/>
              <w:bottom w:val="single" w:sz="4" w:space="0" w:color="000000"/>
              <w:right w:val="single" w:sz="4" w:space="0" w:color="000000"/>
            </w:tcBorders>
            <w:shd w:val="clear" w:color="auto" w:fill="auto"/>
            <w:vAlign w:val="center"/>
            <w:hideMark/>
          </w:tcPr>
          <w:p w14:paraId="560DD053" w14:textId="77777777" w:rsidR="00004013" w:rsidRPr="008D6503" w:rsidRDefault="00004013" w:rsidP="008D6503">
            <w:pPr>
              <w:jc w:val="right"/>
              <w:rPr>
                <w:color w:val="000000"/>
                <w:sz w:val="20"/>
                <w:lang w:val="en-CA" w:eastAsia="en-CA"/>
              </w:rPr>
            </w:pPr>
            <w:r w:rsidRPr="008D6503">
              <w:rPr>
                <w:color w:val="000000"/>
                <w:sz w:val="20"/>
                <w:lang w:val="en-CA" w:eastAsia="en-CA"/>
              </w:rPr>
              <w:t>-2.6</w:t>
            </w:r>
          </w:p>
        </w:tc>
        <w:tc>
          <w:tcPr>
            <w:tcW w:w="616" w:type="dxa"/>
            <w:tcBorders>
              <w:top w:val="nil"/>
              <w:left w:val="nil"/>
              <w:bottom w:val="single" w:sz="4" w:space="0" w:color="000000"/>
              <w:right w:val="single" w:sz="4" w:space="0" w:color="000000"/>
            </w:tcBorders>
            <w:shd w:val="clear" w:color="auto" w:fill="auto"/>
            <w:vAlign w:val="center"/>
            <w:hideMark/>
          </w:tcPr>
          <w:p w14:paraId="26C360E8" w14:textId="77777777" w:rsidR="00004013" w:rsidRPr="008D6503" w:rsidRDefault="00004013" w:rsidP="008D6503">
            <w:pPr>
              <w:jc w:val="right"/>
              <w:rPr>
                <w:color w:val="000000"/>
                <w:sz w:val="20"/>
                <w:lang w:val="en-CA" w:eastAsia="en-CA"/>
              </w:rPr>
            </w:pPr>
            <w:r w:rsidRPr="008D6503">
              <w:rPr>
                <w:color w:val="000000"/>
                <w:sz w:val="20"/>
                <w:lang w:val="en-CA" w:eastAsia="en-CA"/>
              </w:rPr>
              <w:t>0.6</w:t>
            </w:r>
          </w:p>
        </w:tc>
        <w:tc>
          <w:tcPr>
            <w:tcW w:w="583" w:type="dxa"/>
            <w:tcBorders>
              <w:top w:val="nil"/>
              <w:left w:val="nil"/>
              <w:bottom w:val="single" w:sz="4" w:space="0" w:color="000000"/>
              <w:right w:val="single" w:sz="4" w:space="0" w:color="000000"/>
            </w:tcBorders>
            <w:shd w:val="clear" w:color="auto" w:fill="auto"/>
            <w:vAlign w:val="center"/>
            <w:hideMark/>
          </w:tcPr>
          <w:p w14:paraId="55D9ADD1" w14:textId="77777777" w:rsidR="00004013" w:rsidRPr="008D6503" w:rsidRDefault="00004013" w:rsidP="008D6503">
            <w:pPr>
              <w:jc w:val="right"/>
              <w:rPr>
                <w:color w:val="000000"/>
                <w:sz w:val="20"/>
                <w:lang w:val="en-CA" w:eastAsia="en-CA"/>
              </w:rPr>
            </w:pPr>
            <w:r w:rsidRPr="008D6503">
              <w:rPr>
                <w:color w:val="000000"/>
                <w:sz w:val="20"/>
                <w:lang w:val="en-CA" w:eastAsia="en-CA"/>
              </w:rPr>
              <w:t>6.2</w:t>
            </w:r>
          </w:p>
        </w:tc>
      </w:tr>
      <w:tr w:rsidR="00004013" w:rsidRPr="008D6503" w14:paraId="2799D8FB" w14:textId="77777777" w:rsidTr="002B7C63">
        <w:trPr>
          <w:trHeight w:val="264"/>
        </w:trPr>
        <w:tc>
          <w:tcPr>
            <w:tcW w:w="1349" w:type="dxa"/>
            <w:tcBorders>
              <w:top w:val="nil"/>
              <w:left w:val="single" w:sz="4" w:space="0" w:color="000000"/>
              <w:bottom w:val="nil"/>
              <w:right w:val="single" w:sz="4" w:space="0" w:color="000000"/>
            </w:tcBorders>
            <w:shd w:val="clear" w:color="auto" w:fill="auto"/>
            <w:vAlign w:val="center"/>
            <w:hideMark/>
          </w:tcPr>
          <w:p w14:paraId="3BA37D8F" w14:textId="77777777" w:rsidR="00004013" w:rsidRPr="008D6503" w:rsidRDefault="00004013" w:rsidP="008D6503">
            <w:pPr>
              <w:jc w:val="center"/>
              <w:rPr>
                <w:b/>
                <w:bCs/>
                <w:color w:val="000000"/>
                <w:sz w:val="20"/>
                <w:lang w:val="en-CA" w:eastAsia="en-CA"/>
              </w:rPr>
            </w:pPr>
            <w:r w:rsidRPr="008D6503">
              <w:rPr>
                <w:b/>
                <w:bCs/>
                <w:color w:val="000000"/>
                <w:sz w:val="20"/>
                <w:lang w:val="en-CA" w:eastAsia="en-CA"/>
              </w:rPr>
              <w:t>HeartDisease</w:t>
            </w:r>
          </w:p>
        </w:tc>
        <w:tc>
          <w:tcPr>
            <w:tcW w:w="766" w:type="dxa"/>
            <w:tcBorders>
              <w:top w:val="nil"/>
              <w:left w:val="nil"/>
              <w:bottom w:val="nil"/>
              <w:right w:val="single" w:sz="4" w:space="0" w:color="000000"/>
            </w:tcBorders>
            <w:shd w:val="clear" w:color="auto" w:fill="auto"/>
            <w:vAlign w:val="center"/>
            <w:hideMark/>
          </w:tcPr>
          <w:p w14:paraId="0A14BD88" w14:textId="77777777" w:rsidR="00004013" w:rsidRPr="008D6503" w:rsidRDefault="00004013" w:rsidP="008D6503">
            <w:pPr>
              <w:jc w:val="right"/>
              <w:rPr>
                <w:color w:val="000000"/>
                <w:sz w:val="20"/>
                <w:lang w:val="en-CA" w:eastAsia="en-CA"/>
              </w:rPr>
            </w:pPr>
            <w:r w:rsidRPr="008D6503">
              <w:rPr>
                <w:color w:val="000000"/>
                <w:sz w:val="20"/>
                <w:lang w:val="en-CA" w:eastAsia="en-CA"/>
              </w:rPr>
              <w:t>0.5534</w:t>
            </w:r>
          </w:p>
        </w:tc>
        <w:tc>
          <w:tcPr>
            <w:tcW w:w="666" w:type="dxa"/>
            <w:tcBorders>
              <w:top w:val="nil"/>
              <w:left w:val="nil"/>
              <w:bottom w:val="nil"/>
              <w:right w:val="single" w:sz="4" w:space="0" w:color="000000"/>
            </w:tcBorders>
            <w:shd w:val="clear" w:color="auto" w:fill="auto"/>
            <w:vAlign w:val="center"/>
            <w:hideMark/>
          </w:tcPr>
          <w:p w14:paraId="58B7B111" w14:textId="77777777" w:rsidR="00004013" w:rsidRPr="008D6503" w:rsidRDefault="00004013" w:rsidP="008D6503">
            <w:pPr>
              <w:jc w:val="right"/>
              <w:rPr>
                <w:color w:val="000000"/>
                <w:sz w:val="20"/>
                <w:lang w:val="en-CA" w:eastAsia="en-CA"/>
              </w:rPr>
            </w:pPr>
            <w:r w:rsidRPr="008D6503">
              <w:rPr>
                <w:color w:val="000000"/>
                <w:sz w:val="20"/>
                <w:lang w:val="en-CA" w:eastAsia="en-CA"/>
              </w:rPr>
              <w:t>0.497</w:t>
            </w:r>
          </w:p>
        </w:tc>
        <w:tc>
          <w:tcPr>
            <w:tcW w:w="550" w:type="dxa"/>
            <w:tcBorders>
              <w:top w:val="nil"/>
              <w:left w:val="nil"/>
              <w:bottom w:val="nil"/>
              <w:right w:val="single" w:sz="4" w:space="0" w:color="000000"/>
            </w:tcBorders>
            <w:shd w:val="clear" w:color="auto" w:fill="auto"/>
            <w:vAlign w:val="center"/>
            <w:hideMark/>
          </w:tcPr>
          <w:p w14:paraId="1A10CEE4" w14:textId="77777777" w:rsidR="00004013" w:rsidRPr="008D6503" w:rsidRDefault="00004013" w:rsidP="008D6503">
            <w:pPr>
              <w:jc w:val="right"/>
              <w:rPr>
                <w:color w:val="000000"/>
                <w:sz w:val="20"/>
                <w:lang w:val="en-CA" w:eastAsia="en-CA"/>
              </w:rPr>
            </w:pPr>
            <w:r w:rsidRPr="008D6503">
              <w:rPr>
                <w:color w:val="000000"/>
                <w:sz w:val="20"/>
                <w:lang w:val="en-CA" w:eastAsia="en-CA"/>
              </w:rPr>
              <w:t>0</w:t>
            </w:r>
          </w:p>
        </w:tc>
        <w:tc>
          <w:tcPr>
            <w:tcW w:w="616" w:type="dxa"/>
            <w:tcBorders>
              <w:top w:val="nil"/>
              <w:left w:val="nil"/>
              <w:bottom w:val="nil"/>
              <w:right w:val="single" w:sz="4" w:space="0" w:color="000000"/>
            </w:tcBorders>
            <w:shd w:val="clear" w:color="auto" w:fill="auto"/>
            <w:vAlign w:val="center"/>
            <w:hideMark/>
          </w:tcPr>
          <w:p w14:paraId="0368EE58"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c>
          <w:tcPr>
            <w:tcW w:w="583" w:type="dxa"/>
            <w:tcBorders>
              <w:top w:val="nil"/>
              <w:left w:val="nil"/>
              <w:bottom w:val="nil"/>
              <w:right w:val="single" w:sz="4" w:space="0" w:color="000000"/>
            </w:tcBorders>
            <w:shd w:val="clear" w:color="auto" w:fill="auto"/>
            <w:vAlign w:val="center"/>
            <w:hideMark/>
          </w:tcPr>
          <w:p w14:paraId="0436063C" w14:textId="77777777" w:rsidR="00004013" w:rsidRPr="008D6503" w:rsidRDefault="00004013" w:rsidP="008D6503">
            <w:pPr>
              <w:jc w:val="right"/>
              <w:rPr>
                <w:color w:val="000000"/>
                <w:sz w:val="20"/>
                <w:lang w:val="en-CA" w:eastAsia="en-CA"/>
              </w:rPr>
            </w:pPr>
            <w:r w:rsidRPr="008D6503">
              <w:rPr>
                <w:color w:val="000000"/>
                <w:sz w:val="20"/>
                <w:lang w:val="en-CA" w:eastAsia="en-CA"/>
              </w:rPr>
              <w:t>1</w:t>
            </w:r>
          </w:p>
        </w:tc>
      </w:tr>
    </w:tbl>
    <w:p w14:paraId="75321FEE" w14:textId="68AA6E5D" w:rsidR="0086582D" w:rsidRDefault="0086582D" w:rsidP="000351FB">
      <w:pPr>
        <w:pStyle w:val="BodyText"/>
        <w:rPr>
          <w:noProof/>
        </w:rPr>
      </w:pPr>
    </w:p>
    <w:p w14:paraId="043FE652" w14:textId="076585DA" w:rsidR="00AF0A76" w:rsidRDefault="00562B2E" w:rsidP="00717ED0">
      <w:pPr>
        <w:pStyle w:val="BodyText"/>
        <w:ind w:firstLine="153"/>
        <w:rPr>
          <w:noProof/>
        </w:rPr>
      </w:pPr>
      <w:r>
        <w:rPr>
          <w:noProof/>
        </w:rPr>
        <w:t xml:space="preserve">A detailed statistical analysis was performed for </w:t>
      </w:r>
      <w:r w:rsidR="00B04C23">
        <w:rPr>
          <w:noProof/>
        </w:rPr>
        <w:t>features with numerical values</w:t>
      </w:r>
      <w:r w:rsidR="00E541F0">
        <w:rPr>
          <w:noProof/>
        </w:rPr>
        <w:t>,</w:t>
      </w:r>
      <w:r w:rsidR="000A5826">
        <w:rPr>
          <w:noProof/>
        </w:rPr>
        <w:t xml:space="preserve"> </w:t>
      </w:r>
      <w:r w:rsidR="000A5826" w:rsidRPr="00C47154">
        <w:rPr>
          <w:noProof/>
        </w:rPr>
        <w:t xml:space="preserve">Table </w:t>
      </w:r>
      <w:r w:rsidR="00C47154">
        <w:rPr>
          <w:noProof/>
        </w:rPr>
        <w:t>1</w:t>
      </w:r>
      <w:r w:rsidR="000A5826">
        <w:rPr>
          <w:noProof/>
        </w:rPr>
        <w:t xml:space="preserve"> showing some of the results. </w:t>
      </w:r>
      <w:r w:rsidR="00AF0A76">
        <w:rPr>
          <w:noProof/>
        </w:rPr>
        <w:t xml:space="preserve">Using the Z-score, some outliers were found within the dataset, however </w:t>
      </w:r>
      <w:r w:rsidR="005E7A4E">
        <w:rPr>
          <w:noProof/>
        </w:rPr>
        <w:t>to avoid the false negative errors they will be left in the dataset during pro</w:t>
      </w:r>
      <w:r w:rsidR="00DE6D17">
        <w:rPr>
          <w:noProof/>
        </w:rPr>
        <w:t>cessing. An example case is the observation</w:t>
      </w:r>
      <w:r w:rsidR="00284117">
        <w:rPr>
          <w:noProof/>
        </w:rPr>
        <w:t xml:space="preserve"> 76 of a 32 year old Male having </w:t>
      </w:r>
      <w:r w:rsidR="00CF5280">
        <w:rPr>
          <w:noProof/>
        </w:rPr>
        <w:t>an ASY chest pain type and a cholestrol ab</w:t>
      </w:r>
      <w:r w:rsidR="00251AA1">
        <w:rPr>
          <w:noProof/>
        </w:rPr>
        <w:t xml:space="preserve">ove the fiftieth percentile having heart disease. This was classified as an outlier due to </w:t>
      </w:r>
      <w:r w:rsidR="008A1700">
        <w:rPr>
          <w:noProof/>
        </w:rPr>
        <w:t xml:space="preserve">the z-score of age, but with the corelations from other features would </w:t>
      </w:r>
      <w:r w:rsidR="00E7560C">
        <w:rPr>
          <w:noProof/>
        </w:rPr>
        <w:t>be useful to have within the dataset.</w:t>
      </w:r>
    </w:p>
    <w:p w14:paraId="60ABBBD1" w14:textId="51BDFC4D" w:rsidR="00EB141D" w:rsidRDefault="00F3396A" w:rsidP="00EB141D">
      <w:pPr>
        <w:pStyle w:val="BodyText"/>
        <w:ind w:firstLine="153"/>
        <w:rPr>
          <w:noProof/>
        </w:rPr>
      </w:pPr>
      <w:r>
        <w:rPr>
          <w:noProof/>
        </w:rPr>
        <w:t>There were a total of 1</w:t>
      </w:r>
      <w:r w:rsidR="00EB141D">
        <w:rPr>
          <w:noProof/>
        </w:rPr>
        <w:t>9 outliers found within the numerica</w:t>
      </w:r>
      <w:r w:rsidR="00ED4F93">
        <w:rPr>
          <w:noProof/>
        </w:rPr>
        <w:t>l</w:t>
      </w:r>
      <w:r w:rsidR="00EB141D">
        <w:rPr>
          <w:noProof/>
        </w:rPr>
        <w:t xml:space="preserve"> values based on Z score</w:t>
      </w:r>
      <w:r w:rsidR="000970F1">
        <w:rPr>
          <w:noProof/>
        </w:rPr>
        <w:t>:</w:t>
      </w:r>
      <w:r w:rsidR="00B93E92">
        <w:rPr>
          <w:noProof/>
        </w:rPr>
        <w:t xml:space="preserve"> 8 from restingBP, </w:t>
      </w:r>
      <w:r w:rsidR="000970F1">
        <w:rPr>
          <w:noProof/>
        </w:rPr>
        <w:t>1 from the MaxHR, 3 from Cholestrol and 7 from Ol</w:t>
      </w:r>
      <w:r w:rsidR="00E15BC6">
        <w:rPr>
          <w:noProof/>
        </w:rPr>
        <w:t>dpeak</w:t>
      </w:r>
      <w:r w:rsidR="00354254">
        <w:rPr>
          <w:noProof/>
        </w:rPr>
        <w:t xml:space="preserve">. </w:t>
      </w:r>
      <w:r w:rsidR="00E6145A">
        <w:rPr>
          <w:noProof/>
        </w:rPr>
        <w:t>Outlier values were inspected</w:t>
      </w:r>
      <w:r w:rsidR="002F0BA0">
        <w:rPr>
          <w:noProof/>
        </w:rPr>
        <w:t xml:space="preserve"> with observation rows</w:t>
      </w:r>
      <w:r w:rsidR="00AD2961">
        <w:rPr>
          <w:noProof/>
        </w:rPr>
        <w:t>: 324 with OldPeak value of -2.6 and 449</w:t>
      </w:r>
      <w:r w:rsidR="00711712">
        <w:rPr>
          <w:noProof/>
        </w:rPr>
        <w:t xml:space="preserve"> with RestingBP value of 0 will be removed during preprocessing.</w:t>
      </w:r>
    </w:p>
    <w:p w14:paraId="1E697C21" w14:textId="460529CE" w:rsidR="00D2537C" w:rsidRDefault="00D2537C">
      <w:pPr>
        <w:jc w:val="both"/>
        <w:rPr>
          <w:sz w:val="18"/>
        </w:rPr>
      </w:pPr>
    </w:p>
    <w:sectPr w:rsidR="00D2537C" w:rsidSect="00533644">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6D3B1" w14:textId="77777777" w:rsidR="00C43750" w:rsidRDefault="00C43750" w:rsidP="00FF099A">
      <w:r>
        <w:separator/>
      </w:r>
    </w:p>
  </w:endnote>
  <w:endnote w:type="continuationSeparator" w:id="0">
    <w:p w14:paraId="7FB5761B" w14:textId="77777777" w:rsidR="00C43750" w:rsidRDefault="00C43750" w:rsidP="00FF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E7E13" w14:textId="77777777" w:rsidR="002426F5" w:rsidRDefault="002426F5">
    <w:pPr>
      <w:pStyle w:val="Footer"/>
      <w:jc w:val="right"/>
    </w:pPr>
    <w:r>
      <w:fldChar w:fldCharType="begin"/>
    </w:r>
    <w:r>
      <w:instrText xml:space="preserve"> PAGE   \* MERGEFORMAT </w:instrText>
    </w:r>
    <w:r>
      <w:fldChar w:fldCharType="separate"/>
    </w:r>
    <w:r>
      <w:rPr>
        <w:noProof/>
      </w:rPr>
      <w:t>2</w:t>
    </w:r>
    <w:r>
      <w:rPr>
        <w:noProof/>
      </w:rPr>
      <w:fldChar w:fldCharType="end"/>
    </w:r>
  </w:p>
  <w:p w14:paraId="7A2C39AD" w14:textId="77777777" w:rsidR="00FF099A" w:rsidRDefault="00FF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51ABA" w14:textId="77777777" w:rsidR="00C43750" w:rsidRDefault="00C43750" w:rsidP="00FF099A">
      <w:r>
        <w:separator/>
      </w:r>
    </w:p>
  </w:footnote>
  <w:footnote w:type="continuationSeparator" w:id="0">
    <w:p w14:paraId="497C86F1" w14:textId="77777777" w:rsidR="00C43750" w:rsidRDefault="00C43750" w:rsidP="00FF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4B1A7D"/>
    <w:multiLevelType w:val="hybridMultilevel"/>
    <w:tmpl w:val="9EC80B72"/>
    <w:lvl w:ilvl="0" w:tplc="2A544ACC">
      <w:start w:val="1"/>
      <w:numFmt w:val="bullet"/>
      <w:lvlText w:val=""/>
      <w:lvlJc w:val="left"/>
      <w:pPr>
        <w:ind w:left="153" w:firstLine="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0030442">
    <w:abstractNumId w:val="9"/>
  </w:num>
  <w:num w:numId="2" w16cid:durableId="178936986">
    <w:abstractNumId w:val="7"/>
  </w:num>
  <w:num w:numId="3" w16cid:durableId="687220823">
    <w:abstractNumId w:val="6"/>
  </w:num>
  <w:num w:numId="4" w16cid:durableId="1181890592">
    <w:abstractNumId w:val="5"/>
  </w:num>
  <w:num w:numId="5" w16cid:durableId="1056657955">
    <w:abstractNumId w:val="4"/>
  </w:num>
  <w:num w:numId="6" w16cid:durableId="1039823327">
    <w:abstractNumId w:val="8"/>
  </w:num>
  <w:num w:numId="7" w16cid:durableId="586547528">
    <w:abstractNumId w:val="3"/>
  </w:num>
  <w:num w:numId="8" w16cid:durableId="1120301323">
    <w:abstractNumId w:val="2"/>
  </w:num>
  <w:num w:numId="9" w16cid:durableId="1803838148">
    <w:abstractNumId w:val="1"/>
  </w:num>
  <w:num w:numId="10" w16cid:durableId="726614864">
    <w:abstractNumId w:val="0"/>
  </w:num>
  <w:num w:numId="11" w16cid:durableId="481436265">
    <w:abstractNumId w:val="10"/>
  </w:num>
  <w:num w:numId="12" w16cid:durableId="1473017678">
    <w:abstractNumId w:val="13"/>
  </w:num>
  <w:num w:numId="13" w16cid:durableId="1951662877">
    <w:abstractNumId w:val="12"/>
  </w:num>
  <w:num w:numId="14" w16cid:durableId="1635986616">
    <w:abstractNumId w:val="11"/>
  </w:num>
  <w:num w:numId="15" w16cid:durableId="637878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W2NLEwNjcxNTWyNLZQ0lEKTi0uzszPAykwrwUAbaN9kSwAAAA="/>
  </w:docVars>
  <w:rsids>
    <w:rsidRoot w:val="00B0059E"/>
    <w:rsid w:val="00004013"/>
    <w:rsid w:val="00006579"/>
    <w:rsid w:val="00014EDD"/>
    <w:rsid w:val="00017998"/>
    <w:rsid w:val="000271BB"/>
    <w:rsid w:val="00031812"/>
    <w:rsid w:val="000351FB"/>
    <w:rsid w:val="00035EAF"/>
    <w:rsid w:val="000371E0"/>
    <w:rsid w:val="00037EDD"/>
    <w:rsid w:val="00045012"/>
    <w:rsid w:val="000543F3"/>
    <w:rsid w:val="00057A5A"/>
    <w:rsid w:val="00062ADB"/>
    <w:rsid w:val="00062DD5"/>
    <w:rsid w:val="0006385A"/>
    <w:rsid w:val="000731B6"/>
    <w:rsid w:val="000802C6"/>
    <w:rsid w:val="00080E8B"/>
    <w:rsid w:val="00081C63"/>
    <w:rsid w:val="00083433"/>
    <w:rsid w:val="0008749D"/>
    <w:rsid w:val="0009018C"/>
    <w:rsid w:val="0009039E"/>
    <w:rsid w:val="00092135"/>
    <w:rsid w:val="00092FBA"/>
    <w:rsid w:val="000934C0"/>
    <w:rsid w:val="0009501D"/>
    <w:rsid w:val="000970EC"/>
    <w:rsid w:val="000970F1"/>
    <w:rsid w:val="00097355"/>
    <w:rsid w:val="000A1DC2"/>
    <w:rsid w:val="000A5826"/>
    <w:rsid w:val="000B4285"/>
    <w:rsid w:val="000B75AD"/>
    <w:rsid w:val="000C3448"/>
    <w:rsid w:val="000C4F9C"/>
    <w:rsid w:val="000C7BCB"/>
    <w:rsid w:val="000D1150"/>
    <w:rsid w:val="000D29D2"/>
    <w:rsid w:val="000D4EB6"/>
    <w:rsid w:val="000D6DC2"/>
    <w:rsid w:val="000E547F"/>
    <w:rsid w:val="000E57AD"/>
    <w:rsid w:val="0010152E"/>
    <w:rsid w:val="001077A6"/>
    <w:rsid w:val="00111F8E"/>
    <w:rsid w:val="00113D02"/>
    <w:rsid w:val="0012512E"/>
    <w:rsid w:val="00127CF6"/>
    <w:rsid w:val="001413F5"/>
    <w:rsid w:val="001473C7"/>
    <w:rsid w:val="001474EA"/>
    <w:rsid w:val="00154232"/>
    <w:rsid w:val="00156EBA"/>
    <w:rsid w:val="00164321"/>
    <w:rsid w:val="001709C1"/>
    <w:rsid w:val="00170FEF"/>
    <w:rsid w:val="001728FE"/>
    <w:rsid w:val="00174765"/>
    <w:rsid w:val="00176515"/>
    <w:rsid w:val="0018076C"/>
    <w:rsid w:val="001844B5"/>
    <w:rsid w:val="0018620E"/>
    <w:rsid w:val="00196384"/>
    <w:rsid w:val="001974FD"/>
    <w:rsid w:val="001A1BC0"/>
    <w:rsid w:val="001A1E96"/>
    <w:rsid w:val="001B2618"/>
    <w:rsid w:val="001B2E5E"/>
    <w:rsid w:val="001C3B54"/>
    <w:rsid w:val="001D3DB0"/>
    <w:rsid w:val="001D644B"/>
    <w:rsid w:val="001E51C8"/>
    <w:rsid w:val="001E71AA"/>
    <w:rsid w:val="001F41E9"/>
    <w:rsid w:val="001F65D8"/>
    <w:rsid w:val="00200A6B"/>
    <w:rsid w:val="00203EC7"/>
    <w:rsid w:val="00206046"/>
    <w:rsid w:val="00206437"/>
    <w:rsid w:val="002102AB"/>
    <w:rsid w:val="00210B79"/>
    <w:rsid w:val="00215172"/>
    <w:rsid w:val="002200C9"/>
    <w:rsid w:val="00223CE7"/>
    <w:rsid w:val="002264F8"/>
    <w:rsid w:val="002322BB"/>
    <w:rsid w:val="002426F5"/>
    <w:rsid w:val="00243A9C"/>
    <w:rsid w:val="00245C52"/>
    <w:rsid w:val="002469A9"/>
    <w:rsid w:val="00251AA1"/>
    <w:rsid w:val="0025535E"/>
    <w:rsid w:val="0026018B"/>
    <w:rsid w:val="00265A4B"/>
    <w:rsid w:val="00267140"/>
    <w:rsid w:val="00274134"/>
    <w:rsid w:val="00275AD6"/>
    <w:rsid w:val="00276837"/>
    <w:rsid w:val="002816E4"/>
    <w:rsid w:val="002821A9"/>
    <w:rsid w:val="00284117"/>
    <w:rsid w:val="002841F9"/>
    <w:rsid w:val="0028439D"/>
    <w:rsid w:val="0028480D"/>
    <w:rsid w:val="002848A8"/>
    <w:rsid w:val="00287D25"/>
    <w:rsid w:val="0029259F"/>
    <w:rsid w:val="00294748"/>
    <w:rsid w:val="002A2DA1"/>
    <w:rsid w:val="002A4DAC"/>
    <w:rsid w:val="002A4FD0"/>
    <w:rsid w:val="002B0D67"/>
    <w:rsid w:val="002B2893"/>
    <w:rsid w:val="002B7C63"/>
    <w:rsid w:val="002C3602"/>
    <w:rsid w:val="002C6B84"/>
    <w:rsid w:val="002D35F6"/>
    <w:rsid w:val="002D3652"/>
    <w:rsid w:val="002D4739"/>
    <w:rsid w:val="002D5C20"/>
    <w:rsid w:val="002D660D"/>
    <w:rsid w:val="002D7916"/>
    <w:rsid w:val="002E1EED"/>
    <w:rsid w:val="002E415B"/>
    <w:rsid w:val="002F0BA0"/>
    <w:rsid w:val="002F29E4"/>
    <w:rsid w:val="003015FF"/>
    <w:rsid w:val="003036BB"/>
    <w:rsid w:val="00307CD5"/>
    <w:rsid w:val="003100CC"/>
    <w:rsid w:val="003158D6"/>
    <w:rsid w:val="003179E3"/>
    <w:rsid w:val="003357FD"/>
    <w:rsid w:val="00337985"/>
    <w:rsid w:val="00337FD6"/>
    <w:rsid w:val="00344C92"/>
    <w:rsid w:val="00347D31"/>
    <w:rsid w:val="00353F51"/>
    <w:rsid w:val="00354254"/>
    <w:rsid w:val="00354509"/>
    <w:rsid w:val="003574B5"/>
    <w:rsid w:val="00363C62"/>
    <w:rsid w:val="003712E8"/>
    <w:rsid w:val="00371BE9"/>
    <w:rsid w:val="00374865"/>
    <w:rsid w:val="00375886"/>
    <w:rsid w:val="00377224"/>
    <w:rsid w:val="00377C2E"/>
    <w:rsid w:val="003839BD"/>
    <w:rsid w:val="003924B0"/>
    <w:rsid w:val="00392C97"/>
    <w:rsid w:val="003A5704"/>
    <w:rsid w:val="003B260B"/>
    <w:rsid w:val="003B3079"/>
    <w:rsid w:val="003B32EB"/>
    <w:rsid w:val="003B6A1D"/>
    <w:rsid w:val="003B713B"/>
    <w:rsid w:val="003C2655"/>
    <w:rsid w:val="003C2D7B"/>
    <w:rsid w:val="003C64BE"/>
    <w:rsid w:val="003C7BC9"/>
    <w:rsid w:val="003C7E3B"/>
    <w:rsid w:val="003C7FD8"/>
    <w:rsid w:val="003E3F38"/>
    <w:rsid w:val="003F29CA"/>
    <w:rsid w:val="0040228E"/>
    <w:rsid w:val="0040260A"/>
    <w:rsid w:val="00405721"/>
    <w:rsid w:val="00407618"/>
    <w:rsid w:val="00410B52"/>
    <w:rsid w:val="00411817"/>
    <w:rsid w:val="00413184"/>
    <w:rsid w:val="00413661"/>
    <w:rsid w:val="0042058C"/>
    <w:rsid w:val="0042354D"/>
    <w:rsid w:val="00424D42"/>
    <w:rsid w:val="00427A5D"/>
    <w:rsid w:val="004307C7"/>
    <w:rsid w:val="0043147E"/>
    <w:rsid w:val="00431C4C"/>
    <w:rsid w:val="0043674A"/>
    <w:rsid w:val="0044182E"/>
    <w:rsid w:val="004428A1"/>
    <w:rsid w:val="004447D0"/>
    <w:rsid w:val="00445761"/>
    <w:rsid w:val="004457A1"/>
    <w:rsid w:val="00447D89"/>
    <w:rsid w:val="00454CB2"/>
    <w:rsid w:val="00463513"/>
    <w:rsid w:val="0046623A"/>
    <w:rsid w:val="00471942"/>
    <w:rsid w:val="00472DDB"/>
    <w:rsid w:val="00474D38"/>
    <w:rsid w:val="004816F5"/>
    <w:rsid w:val="004941D2"/>
    <w:rsid w:val="00495D52"/>
    <w:rsid w:val="00496641"/>
    <w:rsid w:val="004B5AC0"/>
    <w:rsid w:val="004C2C7B"/>
    <w:rsid w:val="004C36FB"/>
    <w:rsid w:val="004C5400"/>
    <w:rsid w:val="004C6729"/>
    <w:rsid w:val="004D40A2"/>
    <w:rsid w:val="004E1E4D"/>
    <w:rsid w:val="004F4CBC"/>
    <w:rsid w:val="004F5766"/>
    <w:rsid w:val="00501033"/>
    <w:rsid w:val="00502CD7"/>
    <w:rsid w:val="005054CB"/>
    <w:rsid w:val="00505F75"/>
    <w:rsid w:val="005063E4"/>
    <w:rsid w:val="00511988"/>
    <w:rsid w:val="005138B5"/>
    <w:rsid w:val="005142C7"/>
    <w:rsid w:val="0052349C"/>
    <w:rsid w:val="00525B29"/>
    <w:rsid w:val="00527139"/>
    <w:rsid w:val="005319C0"/>
    <w:rsid w:val="00533644"/>
    <w:rsid w:val="00541A3F"/>
    <w:rsid w:val="005460D2"/>
    <w:rsid w:val="00553617"/>
    <w:rsid w:val="0056074C"/>
    <w:rsid w:val="00560AD6"/>
    <w:rsid w:val="005611D4"/>
    <w:rsid w:val="00562B2E"/>
    <w:rsid w:val="005727C0"/>
    <w:rsid w:val="00575DD4"/>
    <w:rsid w:val="0058049A"/>
    <w:rsid w:val="00583E1F"/>
    <w:rsid w:val="00585B69"/>
    <w:rsid w:val="005872EA"/>
    <w:rsid w:val="0058790E"/>
    <w:rsid w:val="005879B6"/>
    <w:rsid w:val="005A2108"/>
    <w:rsid w:val="005A597E"/>
    <w:rsid w:val="005A774D"/>
    <w:rsid w:val="005C1F4C"/>
    <w:rsid w:val="005D2946"/>
    <w:rsid w:val="005E1896"/>
    <w:rsid w:val="005E7A4E"/>
    <w:rsid w:val="005F125C"/>
    <w:rsid w:val="005F4441"/>
    <w:rsid w:val="005F5F50"/>
    <w:rsid w:val="005F7BB3"/>
    <w:rsid w:val="0060430F"/>
    <w:rsid w:val="00604E7E"/>
    <w:rsid w:val="006100CA"/>
    <w:rsid w:val="0061096B"/>
    <w:rsid w:val="00616E36"/>
    <w:rsid w:val="00620B0A"/>
    <w:rsid w:val="006234C1"/>
    <w:rsid w:val="0062556F"/>
    <w:rsid w:val="006255CB"/>
    <w:rsid w:val="00625A61"/>
    <w:rsid w:val="00637243"/>
    <w:rsid w:val="0064313F"/>
    <w:rsid w:val="00647336"/>
    <w:rsid w:val="006521FD"/>
    <w:rsid w:val="00654EF9"/>
    <w:rsid w:val="00655A2A"/>
    <w:rsid w:val="00660619"/>
    <w:rsid w:val="006616B8"/>
    <w:rsid w:val="00664F14"/>
    <w:rsid w:val="00664FD0"/>
    <w:rsid w:val="0067401D"/>
    <w:rsid w:val="0068221A"/>
    <w:rsid w:val="00683DDE"/>
    <w:rsid w:val="00685DEF"/>
    <w:rsid w:val="00691595"/>
    <w:rsid w:val="00691894"/>
    <w:rsid w:val="0069196C"/>
    <w:rsid w:val="00695156"/>
    <w:rsid w:val="006A36C3"/>
    <w:rsid w:val="006A383E"/>
    <w:rsid w:val="006B01D5"/>
    <w:rsid w:val="006B0766"/>
    <w:rsid w:val="006B2C46"/>
    <w:rsid w:val="006B614F"/>
    <w:rsid w:val="006B7522"/>
    <w:rsid w:val="006C13F6"/>
    <w:rsid w:val="006C2D4D"/>
    <w:rsid w:val="006C6A0F"/>
    <w:rsid w:val="006C6BEC"/>
    <w:rsid w:val="006D16B0"/>
    <w:rsid w:val="006D2C54"/>
    <w:rsid w:val="006D3526"/>
    <w:rsid w:val="006D46A8"/>
    <w:rsid w:val="006D50D1"/>
    <w:rsid w:val="006E39B0"/>
    <w:rsid w:val="006F4BD2"/>
    <w:rsid w:val="006F662A"/>
    <w:rsid w:val="006F70B8"/>
    <w:rsid w:val="0070093B"/>
    <w:rsid w:val="007054A8"/>
    <w:rsid w:val="00707A51"/>
    <w:rsid w:val="00711712"/>
    <w:rsid w:val="00715A6E"/>
    <w:rsid w:val="00717ED0"/>
    <w:rsid w:val="00726C08"/>
    <w:rsid w:val="007370F8"/>
    <w:rsid w:val="0074458B"/>
    <w:rsid w:val="00776239"/>
    <w:rsid w:val="0078459D"/>
    <w:rsid w:val="00790216"/>
    <w:rsid w:val="00791C86"/>
    <w:rsid w:val="00796A98"/>
    <w:rsid w:val="007A0F12"/>
    <w:rsid w:val="007A17B7"/>
    <w:rsid w:val="007A4B12"/>
    <w:rsid w:val="007B5B0A"/>
    <w:rsid w:val="007C2BFA"/>
    <w:rsid w:val="007C54B7"/>
    <w:rsid w:val="007D0972"/>
    <w:rsid w:val="007E08C3"/>
    <w:rsid w:val="007E4370"/>
    <w:rsid w:val="007E4928"/>
    <w:rsid w:val="007E67AE"/>
    <w:rsid w:val="007F2869"/>
    <w:rsid w:val="007F57DA"/>
    <w:rsid w:val="00804B67"/>
    <w:rsid w:val="008065C0"/>
    <w:rsid w:val="00807549"/>
    <w:rsid w:val="008117D0"/>
    <w:rsid w:val="008127A0"/>
    <w:rsid w:val="00820956"/>
    <w:rsid w:val="00832555"/>
    <w:rsid w:val="008340A9"/>
    <w:rsid w:val="00834978"/>
    <w:rsid w:val="00840175"/>
    <w:rsid w:val="0084610E"/>
    <w:rsid w:val="008525EB"/>
    <w:rsid w:val="00853B19"/>
    <w:rsid w:val="008626BD"/>
    <w:rsid w:val="0086582D"/>
    <w:rsid w:val="00873A0E"/>
    <w:rsid w:val="00873DE0"/>
    <w:rsid w:val="0087501F"/>
    <w:rsid w:val="00876925"/>
    <w:rsid w:val="008771A2"/>
    <w:rsid w:val="00890A3E"/>
    <w:rsid w:val="00890ECA"/>
    <w:rsid w:val="00892DB8"/>
    <w:rsid w:val="00893138"/>
    <w:rsid w:val="00895A93"/>
    <w:rsid w:val="008A1700"/>
    <w:rsid w:val="008A1B72"/>
    <w:rsid w:val="008A2C69"/>
    <w:rsid w:val="008A7D57"/>
    <w:rsid w:val="008B3798"/>
    <w:rsid w:val="008B4CE1"/>
    <w:rsid w:val="008B6128"/>
    <w:rsid w:val="008C431C"/>
    <w:rsid w:val="008C6F02"/>
    <w:rsid w:val="008D0923"/>
    <w:rsid w:val="008D32F5"/>
    <w:rsid w:val="008D6503"/>
    <w:rsid w:val="008E11B8"/>
    <w:rsid w:val="008E182C"/>
    <w:rsid w:val="008E42CF"/>
    <w:rsid w:val="008E4D46"/>
    <w:rsid w:val="008E6008"/>
    <w:rsid w:val="008E68AF"/>
    <w:rsid w:val="008E7675"/>
    <w:rsid w:val="00901DC6"/>
    <w:rsid w:val="0090585D"/>
    <w:rsid w:val="00917E05"/>
    <w:rsid w:val="009268D3"/>
    <w:rsid w:val="0092794E"/>
    <w:rsid w:val="00935E62"/>
    <w:rsid w:val="009371E7"/>
    <w:rsid w:val="00941A48"/>
    <w:rsid w:val="0094572A"/>
    <w:rsid w:val="00950A38"/>
    <w:rsid w:val="0095142C"/>
    <w:rsid w:val="00952084"/>
    <w:rsid w:val="00957294"/>
    <w:rsid w:val="00957666"/>
    <w:rsid w:val="009609FD"/>
    <w:rsid w:val="0097591C"/>
    <w:rsid w:val="00975FC9"/>
    <w:rsid w:val="0097680D"/>
    <w:rsid w:val="00981D8B"/>
    <w:rsid w:val="00985E74"/>
    <w:rsid w:val="00986608"/>
    <w:rsid w:val="00986946"/>
    <w:rsid w:val="00993122"/>
    <w:rsid w:val="00996090"/>
    <w:rsid w:val="0099758C"/>
    <w:rsid w:val="009A4248"/>
    <w:rsid w:val="009A6CB2"/>
    <w:rsid w:val="009A7494"/>
    <w:rsid w:val="009B22E4"/>
    <w:rsid w:val="009B2998"/>
    <w:rsid w:val="009B67AF"/>
    <w:rsid w:val="009D1E27"/>
    <w:rsid w:val="009D56B7"/>
    <w:rsid w:val="009E112F"/>
    <w:rsid w:val="009E1A9E"/>
    <w:rsid w:val="009E3DC9"/>
    <w:rsid w:val="009E57EE"/>
    <w:rsid w:val="009E6443"/>
    <w:rsid w:val="009F286B"/>
    <w:rsid w:val="009F3554"/>
    <w:rsid w:val="009F444C"/>
    <w:rsid w:val="009F4DBE"/>
    <w:rsid w:val="009F509F"/>
    <w:rsid w:val="009F706B"/>
    <w:rsid w:val="00A0325C"/>
    <w:rsid w:val="00A128C6"/>
    <w:rsid w:val="00A14A34"/>
    <w:rsid w:val="00A25218"/>
    <w:rsid w:val="00A33003"/>
    <w:rsid w:val="00A37A29"/>
    <w:rsid w:val="00A41054"/>
    <w:rsid w:val="00A42240"/>
    <w:rsid w:val="00A50753"/>
    <w:rsid w:val="00A56B3C"/>
    <w:rsid w:val="00A61A5C"/>
    <w:rsid w:val="00A61B75"/>
    <w:rsid w:val="00A75757"/>
    <w:rsid w:val="00A759A5"/>
    <w:rsid w:val="00A8031B"/>
    <w:rsid w:val="00A809F3"/>
    <w:rsid w:val="00A85CEF"/>
    <w:rsid w:val="00A864F6"/>
    <w:rsid w:val="00A905F9"/>
    <w:rsid w:val="00A91E3C"/>
    <w:rsid w:val="00AA5F44"/>
    <w:rsid w:val="00AA68B7"/>
    <w:rsid w:val="00AA7214"/>
    <w:rsid w:val="00AB1303"/>
    <w:rsid w:val="00AB56CF"/>
    <w:rsid w:val="00AB5714"/>
    <w:rsid w:val="00AB79AD"/>
    <w:rsid w:val="00AC4E4B"/>
    <w:rsid w:val="00AD2961"/>
    <w:rsid w:val="00AE15E3"/>
    <w:rsid w:val="00AE6BA7"/>
    <w:rsid w:val="00AE7465"/>
    <w:rsid w:val="00AF095A"/>
    <w:rsid w:val="00AF0A76"/>
    <w:rsid w:val="00AF61F3"/>
    <w:rsid w:val="00AF7BBF"/>
    <w:rsid w:val="00B0059E"/>
    <w:rsid w:val="00B011BA"/>
    <w:rsid w:val="00B04C23"/>
    <w:rsid w:val="00B04F98"/>
    <w:rsid w:val="00B06B91"/>
    <w:rsid w:val="00B07790"/>
    <w:rsid w:val="00B10573"/>
    <w:rsid w:val="00B1216C"/>
    <w:rsid w:val="00B155D7"/>
    <w:rsid w:val="00B17D03"/>
    <w:rsid w:val="00B20DB3"/>
    <w:rsid w:val="00B41A97"/>
    <w:rsid w:val="00B53199"/>
    <w:rsid w:val="00B615DD"/>
    <w:rsid w:val="00B65D43"/>
    <w:rsid w:val="00B77B0C"/>
    <w:rsid w:val="00B84B47"/>
    <w:rsid w:val="00B903A9"/>
    <w:rsid w:val="00B92D47"/>
    <w:rsid w:val="00B93E92"/>
    <w:rsid w:val="00B97776"/>
    <w:rsid w:val="00BA550E"/>
    <w:rsid w:val="00BB283B"/>
    <w:rsid w:val="00BB50AD"/>
    <w:rsid w:val="00BB59C8"/>
    <w:rsid w:val="00BB60D5"/>
    <w:rsid w:val="00BB6CE6"/>
    <w:rsid w:val="00BC2126"/>
    <w:rsid w:val="00BC5798"/>
    <w:rsid w:val="00BC61A4"/>
    <w:rsid w:val="00BE3630"/>
    <w:rsid w:val="00BE454D"/>
    <w:rsid w:val="00BE68A9"/>
    <w:rsid w:val="00BE6F96"/>
    <w:rsid w:val="00BF15C7"/>
    <w:rsid w:val="00BF1A69"/>
    <w:rsid w:val="00C03CB1"/>
    <w:rsid w:val="00C075FA"/>
    <w:rsid w:val="00C10105"/>
    <w:rsid w:val="00C1025E"/>
    <w:rsid w:val="00C22B35"/>
    <w:rsid w:val="00C26EA6"/>
    <w:rsid w:val="00C273F7"/>
    <w:rsid w:val="00C31B1E"/>
    <w:rsid w:val="00C43750"/>
    <w:rsid w:val="00C44F5F"/>
    <w:rsid w:val="00C470E9"/>
    <w:rsid w:val="00C47154"/>
    <w:rsid w:val="00C50354"/>
    <w:rsid w:val="00C54999"/>
    <w:rsid w:val="00C55DFF"/>
    <w:rsid w:val="00C61079"/>
    <w:rsid w:val="00C61BCE"/>
    <w:rsid w:val="00C659B0"/>
    <w:rsid w:val="00C67DD8"/>
    <w:rsid w:val="00C738B7"/>
    <w:rsid w:val="00C74997"/>
    <w:rsid w:val="00C9224E"/>
    <w:rsid w:val="00C92AF8"/>
    <w:rsid w:val="00C93B19"/>
    <w:rsid w:val="00CA7285"/>
    <w:rsid w:val="00CA7B5C"/>
    <w:rsid w:val="00CB3DF7"/>
    <w:rsid w:val="00CB75C6"/>
    <w:rsid w:val="00CC14D1"/>
    <w:rsid w:val="00CC5A3E"/>
    <w:rsid w:val="00CD313B"/>
    <w:rsid w:val="00CD3984"/>
    <w:rsid w:val="00CD58D8"/>
    <w:rsid w:val="00CD5A34"/>
    <w:rsid w:val="00CD5FF5"/>
    <w:rsid w:val="00CE00A3"/>
    <w:rsid w:val="00CE276D"/>
    <w:rsid w:val="00CE303D"/>
    <w:rsid w:val="00CE3121"/>
    <w:rsid w:val="00CE6438"/>
    <w:rsid w:val="00CE7AD5"/>
    <w:rsid w:val="00CF060D"/>
    <w:rsid w:val="00CF51CC"/>
    <w:rsid w:val="00CF5280"/>
    <w:rsid w:val="00CF7FD0"/>
    <w:rsid w:val="00D05CA4"/>
    <w:rsid w:val="00D115E8"/>
    <w:rsid w:val="00D16124"/>
    <w:rsid w:val="00D2504F"/>
    <w:rsid w:val="00D2537C"/>
    <w:rsid w:val="00D41775"/>
    <w:rsid w:val="00D44D38"/>
    <w:rsid w:val="00D45D90"/>
    <w:rsid w:val="00D50817"/>
    <w:rsid w:val="00D60786"/>
    <w:rsid w:val="00D60939"/>
    <w:rsid w:val="00D60E1C"/>
    <w:rsid w:val="00D65E4A"/>
    <w:rsid w:val="00D75FA1"/>
    <w:rsid w:val="00D77704"/>
    <w:rsid w:val="00D8104B"/>
    <w:rsid w:val="00D83A0F"/>
    <w:rsid w:val="00D87004"/>
    <w:rsid w:val="00D96720"/>
    <w:rsid w:val="00DA2A8C"/>
    <w:rsid w:val="00DA5844"/>
    <w:rsid w:val="00DC2270"/>
    <w:rsid w:val="00DD2E2D"/>
    <w:rsid w:val="00DE3860"/>
    <w:rsid w:val="00DE5DD4"/>
    <w:rsid w:val="00DE6D17"/>
    <w:rsid w:val="00DE6FD0"/>
    <w:rsid w:val="00DF3341"/>
    <w:rsid w:val="00DF4447"/>
    <w:rsid w:val="00DF539E"/>
    <w:rsid w:val="00DF5545"/>
    <w:rsid w:val="00E0355D"/>
    <w:rsid w:val="00E03D9B"/>
    <w:rsid w:val="00E0423E"/>
    <w:rsid w:val="00E060EC"/>
    <w:rsid w:val="00E06DCA"/>
    <w:rsid w:val="00E10C9E"/>
    <w:rsid w:val="00E15ABF"/>
    <w:rsid w:val="00E15BC6"/>
    <w:rsid w:val="00E15DDA"/>
    <w:rsid w:val="00E16E10"/>
    <w:rsid w:val="00E17C7D"/>
    <w:rsid w:val="00E34FEA"/>
    <w:rsid w:val="00E4020C"/>
    <w:rsid w:val="00E44F90"/>
    <w:rsid w:val="00E457C6"/>
    <w:rsid w:val="00E52A7F"/>
    <w:rsid w:val="00E541F0"/>
    <w:rsid w:val="00E6145A"/>
    <w:rsid w:val="00E642EE"/>
    <w:rsid w:val="00E644AF"/>
    <w:rsid w:val="00E65FC2"/>
    <w:rsid w:val="00E66808"/>
    <w:rsid w:val="00E6766B"/>
    <w:rsid w:val="00E67FD4"/>
    <w:rsid w:val="00E738BB"/>
    <w:rsid w:val="00E7560C"/>
    <w:rsid w:val="00E87D1B"/>
    <w:rsid w:val="00E974C8"/>
    <w:rsid w:val="00EA4D31"/>
    <w:rsid w:val="00EB141D"/>
    <w:rsid w:val="00EB367B"/>
    <w:rsid w:val="00EB49A9"/>
    <w:rsid w:val="00ED1621"/>
    <w:rsid w:val="00ED29BB"/>
    <w:rsid w:val="00ED4F93"/>
    <w:rsid w:val="00EE2BC9"/>
    <w:rsid w:val="00EE4BE3"/>
    <w:rsid w:val="00EE6D5F"/>
    <w:rsid w:val="00EF0100"/>
    <w:rsid w:val="00EF1D51"/>
    <w:rsid w:val="00EF41E3"/>
    <w:rsid w:val="00EF4C1C"/>
    <w:rsid w:val="00EF7609"/>
    <w:rsid w:val="00F04618"/>
    <w:rsid w:val="00F06EAD"/>
    <w:rsid w:val="00F105DC"/>
    <w:rsid w:val="00F10EA9"/>
    <w:rsid w:val="00F13674"/>
    <w:rsid w:val="00F17292"/>
    <w:rsid w:val="00F1747A"/>
    <w:rsid w:val="00F22EC9"/>
    <w:rsid w:val="00F2551D"/>
    <w:rsid w:val="00F273FE"/>
    <w:rsid w:val="00F27E3A"/>
    <w:rsid w:val="00F3396A"/>
    <w:rsid w:val="00F44543"/>
    <w:rsid w:val="00F44F8B"/>
    <w:rsid w:val="00F467FF"/>
    <w:rsid w:val="00F47238"/>
    <w:rsid w:val="00F6061A"/>
    <w:rsid w:val="00F61393"/>
    <w:rsid w:val="00F631F0"/>
    <w:rsid w:val="00F74939"/>
    <w:rsid w:val="00F834E5"/>
    <w:rsid w:val="00F92C8E"/>
    <w:rsid w:val="00F97A28"/>
    <w:rsid w:val="00FA2502"/>
    <w:rsid w:val="00FA55DF"/>
    <w:rsid w:val="00FB3DE6"/>
    <w:rsid w:val="00FC07FC"/>
    <w:rsid w:val="00FC1887"/>
    <w:rsid w:val="00FC1E5D"/>
    <w:rsid w:val="00FC2BF2"/>
    <w:rsid w:val="00FC3816"/>
    <w:rsid w:val="00FC4503"/>
    <w:rsid w:val="00FC57DC"/>
    <w:rsid w:val="00FD548D"/>
    <w:rsid w:val="00FD5AC0"/>
    <w:rsid w:val="00FE4CC2"/>
    <w:rsid w:val="00FE5F4A"/>
    <w:rsid w:val="00FE64FD"/>
    <w:rsid w:val="00FF099A"/>
    <w:rsid w:val="00FF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FooterChar">
    <w:name w:val="Footer Char"/>
    <w:link w:val="Footer"/>
    <w:uiPriority w:val="99"/>
    <w:rsid w:val="00FF099A"/>
    <w:rPr>
      <w:sz w:val="24"/>
      <w:lang w:val="en-US" w:eastAsia="en-US"/>
    </w:rPr>
  </w:style>
  <w:style w:type="table" w:styleId="TableGrid">
    <w:name w:val="Table Grid"/>
    <w:basedOn w:val="TableNormal"/>
    <w:uiPriority w:val="39"/>
    <w:rsid w:val="00BA550E"/>
    <w:rPr>
      <w:rFonts w:ascii="Aptos" w:eastAsia="Aptos" w:hAnsi="Aptos"/>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rsid w:val="00CB75C6"/>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47611">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933247810">
      <w:bodyDiv w:val="1"/>
      <w:marLeft w:val="0"/>
      <w:marRight w:val="0"/>
      <w:marTop w:val="0"/>
      <w:marBottom w:val="0"/>
      <w:divBdr>
        <w:top w:val="none" w:sz="0" w:space="0" w:color="auto"/>
        <w:left w:val="none" w:sz="0" w:space="0" w:color="auto"/>
        <w:bottom w:val="none" w:sz="0" w:space="0" w:color="auto"/>
        <w:right w:val="none" w:sz="0" w:space="0" w:color="auto"/>
      </w:divBdr>
    </w:div>
    <w:div w:id="1207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A8C8EF-3C9F-44B8-82E4-6DC6DD94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5</Pages>
  <Words>8587</Words>
  <Characters>48946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57419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Gozi Veronica Obodozie</cp:lastModifiedBy>
  <cp:revision>602</cp:revision>
  <cp:lastPrinted>2000-05-02T16:54:00Z</cp:lastPrinted>
  <dcterms:created xsi:type="dcterms:W3CDTF">2025-03-02T13:15:00Z</dcterms:created>
  <dcterms:modified xsi:type="dcterms:W3CDTF">2025-03-10T23:23:00Z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id="QdP1ACo9"/&gt;&lt;style id="http://www.zotero.org/styles/ieee" locale="en-CA"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