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№2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Безопасность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Щербакова Вероника Владимировна НБИбд-03-22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No 2.</w:t>
            </w:r>
            <w:r>
              <w:t xml:space="preserve"> </w:t>
            </w:r>
            <w:r>
              <w:t xml:space="preserve">Дискреционное разграничение прав в Linux. Основные отрибуты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Linux1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aptionedFigure"/>
      </w:pPr>
      <w:bookmarkStart w:id="22" w:name="fig:001"/>
      <w:r>
        <w:drawing>
          <wp:inline>
            <wp:extent cx="5334000" cy="994795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1"/>
        </w:numPr>
        <w:pStyle w:val="ImageCaption"/>
      </w:pPr>
      <w:r>
        <w:t xml:space="preserve">рис.1</w:t>
      </w:r>
    </w:p>
    <w:p>
      <w:pPr>
        <w:numPr>
          <w:ilvl w:val="0"/>
          <w:numId w:val="1001"/>
        </w:numPr>
        <w:pStyle w:val="CaptionedFigure"/>
      </w:pPr>
      <w:bookmarkStart w:id="24" w:name="fig:002"/>
      <w:r>
        <w:drawing>
          <wp:inline>
            <wp:extent cx="5334000" cy="994795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ImageCaption"/>
      </w:pPr>
      <w:r>
        <w:t xml:space="preserve">рис.1</w:t>
      </w:r>
    </w:p>
    <w:p>
      <w:pPr>
        <w:numPr>
          <w:ilvl w:val="0"/>
          <w:numId w:val="1001"/>
        </w:numPr>
        <w:pStyle w:val="Compact"/>
      </w:pPr>
      <w:bookmarkStart w:id="26" w:name="fig:003"/>
      <w:r>
        <w:drawing>
          <wp:inline>
            <wp:extent cx="5334000" cy="78779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4"/>
      <w:r>
        <w:drawing>
          <wp:inline>
            <wp:extent cx="5334000" cy="78779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  <w:pStyle w:val="Compact"/>
      </w:pPr>
      <w:bookmarkStart w:id="30" w:name="fig:005"/>
      <w:r>
        <w:drawing>
          <wp:inline>
            <wp:extent cx="5334000" cy="505603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2" w:name="fig:006"/>
      <w:r>
        <w:drawing>
          <wp:inline>
            <wp:extent cx="5334000" cy="36107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  <w:pStyle w:val="CaptionedFigure"/>
      </w:pPr>
      <w:bookmarkStart w:id="34" w:name="fig:007"/>
      <w:r>
        <w:drawing>
          <wp:inline>
            <wp:extent cx="5334000" cy="786319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  <w:pStyle w:val="ImageCaption"/>
      </w:pPr>
      <w:r>
        <w:t xml:space="preserve">рис.1</w:t>
      </w:r>
    </w:p>
    <w:p>
      <w:pPr>
        <w:numPr>
          <w:ilvl w:val="0"/>
          <w:numId w:val="1001"/>
        </w:numPr>
        <w:pStyle w:val="CaptionedFigure"/>
      </w:pPr>
      <w:bookmarkStart w:id="36" w:name="fig:008"/>
      <w:r>
        <w:drawing>
          <wp:inline>
            <wp:extent cx="5334000" cy="640404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  <w:pStyle w:val="ImageCaption"/>
      </w:pPr>
      <w:r>
        <w:t xml:space="preserve">рис.1</w:t>
      </w:r>
    </w:p>
    <w:p>
      <w:pPr>
        <w:numPr>
          <w:ilvl w:val="0"/>
          <w:numId w:val="1001"/>
        </w:numPr>
        <w:pStyle w:val="Compact"/>
      </w:pPr>
      <w:bookmarkStart w:id="38" w:name="fig:009"/>
      <w:r>
        <w:drawing>
          <wp:inline>
            <wp:extent cx="5334000" cy="3810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10"/>
      <w:r>
        <w:drawing>
          <wp:inline>
            <wp:extent cx="5334000" cy="2471758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2" w:name="fig:011"/>
      <w:r>
        <w:drawing>
          <wp:inline>
            <wp:extent cx="5334000" cy="2471758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1"/>
        </w:numPr>
        <w:pStyle w:val="CaptionedFigure"/>
      </w:pPr>
      <w:bookmarkStart w:id="44" w:name="fig:012"/>
      <w:r>
        <w:drawing>
          <wp:inline>
            <wp:extent cx="5334000" cy="3810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1"/>
        </w:numPr>
        <w:pStyle w:val="ImageCaption"/>
      </w:pPr>
      <w:r>
        <w:t xml:space="preserve">рис.1</w:t>
      </w:r>
    </w:p>
    <w:p>
      <w:pPr>
        <w:numPr>
          <w:ilvl w:val="0"/>
          <w:numId w:val="1001"/>
        </w:numPr>
        <w:pStyle w:val="Compact"/>
      </w:pPr>
      <w:bookmarkStart w:id="46" w:name="fig:013"/>
      <w:r>
        <w:drawing>
          <wp:inline>
            <wp:extent cx="5334000" cy="2471758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48" w:name="fig:014"/>
      <w:r>
        <w:drawing>
          <wp:inline>
            <wp:extent cx="5334000" cy="3810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0" w:name="fig:015"/>
      <w:r>
        <w:drawing>
          <wp:inline>
            <wp:extent cx="5334000" cy="510702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# Выводы</w:t>
      </w:r>
      <w:r>
        <w:t xml:space="preserve"> </w:t>
      </w:r>
      <w:r>
        <w:t xml:space="preserve">Получли практические навыки работы в консоли с атрибутами фай-</w:t>
      </w:r>
      <w:r>
        <w:t xml:space="preserve"> </w:t>
      </w:r>
      <w:r>
        <w:t xml:space="preserve">лов, закрепили теоретические основы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Linux1.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2024-02-21T15:23:32Z</dcterms:created>
  <dcterms:modified xsi:type="dcterms:W3CDTF">2024-02-21T15:23:32Z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