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5"/>
          <w:szCs w:val="25"/>
          <w:rtl w:val="0"/>
        </w:rPr>
        <w:t xml:space="preserve">Вывести общее число жителей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count(*) citizens_number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5"/>
          <w:szCs w:val="25"/>
          <w:rtl w:val="0"/>
        </w:rPr>
        <w:t xml:space="preserve">Вывести средний возраст жителей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avg(age)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citizen;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3.  Вывести отсортированный по алфавиту список фамилий без повторений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last_name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ORDER BY last_name;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4.  Вывести список фамилий, с указанием количества повторений этих фамилий в общем списке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last_name, count(last_name) dublicates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group by last_name;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5.  Вывести фамилии, которые содержат в середине букву «n»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last_name LIKE '%n%';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6.  Вывести список «бомжей»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last_name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street_id is NULL;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7.  Вывести список несовершеннолетних, проживающих на улице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age &lt; 18;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8.  Вывести упорядоченный по алфавиту список всех улиц с указанием, сколько жильцов живёт на улице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street_name, count(street_id) count_citizens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citizen.street_id = street.id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group by street_id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order by street_name;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9.  Вывести список улиц, название которых состоит из 6-ти букв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street_name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CHARACTER_LENGTH(street_name) &gt; 6;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5"/>
          <w:szCs w:val="25"/>
          <w:rtl w:val="0"/>
        </w:rPr>
        <w:t xml:space="preserve">10.  </w:t>
        <w:tab/>
        <w:t xml:space="preserve">Вывести список улиц с количеством жильцов на них меньше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 street_name, count_citizens FROM (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street_name, count(street_id) count_citizens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street,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citizen.street_id = street.id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group by street_id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order by street_name) as tmp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where count_citizens &lt;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