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8966200</wp:posOffset>
                </wp:positionV>
                <wp:extent cx="7477125" cy="6000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21725" y="3494250"/>
                          <a:ext cx="7448550" cy="571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סמסטר ב, 2022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8966200</wp:posOffset>
                </wp:positionV>
                <wp:extent cx="7477125" cy="600075"/>
                <wp:effectExtent b="0" l="0" r="0" t="0"/>
                <wp:wrapNone/>
                <wp:docPr id="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25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6616700</wp:posOffset>
                </wp:positionV>
                <wp:extent cx="3419475" cy="2156189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50550" y="2718144"/>
                          <a:ext cx="3390900" cy="2123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מגישות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ורוניקה פרידמן 209044221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לי קישון 207480583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6616700</wp:posOffset>
                </wp:positionV>
                <wp:extent cx="3419475" cy="2156189"/>
                <wp:effectExtent b="0" l="0" r="0" t="0"/>
                <wp:wrapNone/>
                <wp:docPr id="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21561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pict>
          <v:shape id="_x0000_s1074" style="position:absolute;margin-left:-72.0pt;margin-top:-72.0pt;width:276pt;height:849.95pt;z-index:-251617280;mso-position-horizontal-relative:margin;mso-position-vertical-relative:text;mso-width-relative:page;mso-height-relative:page;mso-position-horizontal:absolute;mso-position-vertical:absolute;" type="#_x0000_t75">
            <v:imagedata r:id="rId1" o:title="c5-bg1"/>
          </v:shape>
        </w:pict>
      </w:r>
      <w:r w:rsidDel="00000000" w:rsidR="00000000" w:rsidRPr="00000000">
        <w:pict>
          <v:shape id="_x0000_s1073" style="position:absolute;margin-left:-72.0pt;margin-top:305.0499212598425pt;width:592.5pt;height:470.45pt;z-index:-251637763;mso-position-horizontal-relative:margin;mso-position-vertical-relative:text;mso-width-relative:page;mso-height-relative:page;mso-position-horizontal:absolute;mso-position-vertical:absolute;" type="#_x0000_t75">
            <v:imagedata r:id="rId2" o:title="c5-polygon"/>
          </v:shape>
        </w:pic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795020</wp:posOffset>
                </wp:positionV>
                <wp:extent cx="4338955" cy="2765488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90810" y="2408400"/>
                          <a:ext cx="431038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8"/>
                                <w:vertAlign w:val="baseline"/>
                              </w:rPr>
                              <w:t xml:space="preserve">בינה עסקית – פרויקט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חלק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795020</wp:posOffset>
                </wp:positionV>
                <wp:extent cx="4338955" cy="2765488"/>
                <wp:effectExtent b="0" l="0" r="0" t="0"/>
                <wp:wrapSquare wrapText="bothSides" distB="45720" distT="45720" distL="114300" distR="114300"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8955" cy="2765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sls98ofrigo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2qr69bt6u8i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y21c231e7rr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99rl3u5hfz6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sxr9j9uebcg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h2w1aplhbct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dw6l028w8mz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axls1o2n406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uhx4doz0pa0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st82xbgiv7k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urb9thnrsmn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wrokl7sn0ht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2d2tv233ghx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kc918b8b4tj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rm6lzugoq3n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cyh0narrdfa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1gmv1awlh5w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3dz31xvk7dx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2croxnmj854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nywgit56cz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js5283pwzgm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pxj28ptgf0c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m102ggnx8fh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otommqtj3ll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9mirhyhj5h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994nzbydii3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3vjvzbtdcbe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2lhndcna7hm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qotgvdt2y93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/>
      </w:pPr>
      <w:bookmarkStart w:colFirst="0" w:colLast="0" w:name="_heading=h.hoibiw7mty8w" w:id="30"/>
      <w:bookmarkEnd w:id="30"/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</w:t>
      </w:r>
      <w:r w:rsidDel="00000000" w:rsidR="00000000" w:rsidRPr="00000000">
        <w:rPr>
          <w:b w:val="1"/>
          <w:u w:val="single"/>
          <w:rtl w:val="1"/>
        </w:rPr>
        <w:t xml:space="preserve">': </w:t>
      </w:r>
      <w:r w:rsidDel="00000000" w:rsidR="00000000" w:rsidRPr="00000000">
        <w:rPr>
          <w:b w:val="1"/>
          <w:u w:val="single"/>
          <w:rtl w:val="0"/>
        </w:rPr>
        <w:t xml:space="preserve">STTM</w:t>
      </w:r>
      <w:r w:rsidDel="00000000" w:rsidR="00000000" w:rsidRPr="00000000">
        <w:rPr>
          <w:b w:val="1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סכימה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STTM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186587</wp:posOffset>
            </wp:positionV>
            <wp:extent cx="6871059" cy="2216144"/>
            <wp:effectExtent b="0" l="0" r="0" t="0"/>
            <wp:wrapNone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1059" cy="2216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מצ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b w:val="1"/>
          <w:u w:val="single"/>
        </w:rPr>
      </w:pPr>
      <w:bookmarkStart w:colFirst="0" w:colLast="0" w:name="_heading=h.w2dtnjxv1wxq" w:id="31"/>
      <w:bookmarkEnd w:id="31"/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1"/>
        </w:rPr>
        <w:t xml:space="preserve">': </w:t>
      </w:r>
      <w:r w:rsidDel="00000000" w:rsidR="00000000" w:rsidRPr="00000000">
        <w:rPr>
          <w:b w:val="1"/>
          <w:u w:val="single"/>
          <w:rtl w:val="0"/>
        </w:rPr>
        <w:t xml:space="preserve">data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mining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techniques</w:t>
      </w:r>
      <w:r w:rsidDel="00000000" w:rsidR="00000000" w:rsidRPr="00000000">
        <w:rPr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KDD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Descriptive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לרשותינו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הטכניקות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אשר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ימומשו</w:t>
      </w:r>
      <w:r w:rsidDel="00000000" w:rsidR="00000000" w:rsidRPr="00000000">
        <w:rPr>
          <w:highlight w:val="white"/>
          <w:rtl w:val="1"/>
        </w:rPr>
        <w:t xml:space="preserve"> 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אוסף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הנתונים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הם</w:t>
      </w:r>
      <w:r w:rsidDel="00000000" w:rsidR="00000000" w:rsidRPr="00000000">
        <w:rPr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clustering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נומריים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238125</wp:posOffset>
            </wp:positionV>
            <wp:extent cx="4471488" cy="3119438"/>
            <wp:effectExtent b="0" l="0" r="0" t="0"/>
            <wp:wrapTopAndBottom distB="114300" distT="11430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488" cy="3119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305634</wp:posOffset>
            </wp:positionV>
            <wp:extent cx="3643313" cy="3483701"/>
            <wp:effectExtent b="0" l="0" r="0" t="0"/>
            <wp:wrapNone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483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Jaccard</w:t>
      </w:r>
      <w:r w:rsidDel="00000000" w:rsidR="00000000" w:rsidRPr="00000000">
        <w:rPr>
          <w:rtl w:val="1"/>
        </w:rPr>
        <w:t xml:space="preserve">- 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-1 ( 1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0-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highlight w:val="white"/>
        </w:rPr>
      </w:pPr>
      <w:r w:rsidDel="00000000" w:rsidR="00000000" w:rsidRPr="00000000">
        <w:rPr>
          <w:rtl w:val="0"/>
        </w:rPr>
        <w:t xml:space="preserve">Sorensen-Dice -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עבור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משתנים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בדידים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bidi w:val="1"/>
        <w:spacing w:after="0" w:line="276" w:lineRule="auto"/>
        <w:ind w:left="720" w:hanging="360"/>
      </w:pP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7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2)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bidi w:val="1"/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H0- Distance from home affects </w:t>
      </w:r>
      <w:r w:rsidDel="00000000" w:rsidR="00000000" w:rsidRPr="00000000">
        <w:rPr>
          <w:rtl w:val="0"/>
        </w:rPr>
        <w:t xml:space="preserve">Worklifebalance</w:t>
      </w:r>
      <w:r w:rsidDel="00000000" w:rsidR="00000000" w:rsidRPr="00000000">
        <w:rPr>
          <w:rtl w:val="0"/>
        </w:rPr>
        <w:t xml:space="preserve"> rate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bidi w:val="1"/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H1- Distance from home does not affects </w:t>
      </w:r>
      <w:r w:rsidDel="00000000" w:rsidR="00000000" w:rsidRPr="00000000">
        <w:rPr>
          <w:rtl w:val="0"/>
        </w:rPr>
        <w:t xml:space="preserve">Worklifebalance</w:t>
      </w:r>
      <w:r w:rsidDel="00000000" w:rsidR="00000000" w:rsidRPr="00000000">
        <w:rPr>
          <w:rtl w:val="0"/>
        </w:rPr>
        <w:t xml:space="preserve"> rate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bidi w:val="1"/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Sorensen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Dice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bidi w:val="1"/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ההעסקה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JobLevel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JobRole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MonthlyIncome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bidi w:val="1"/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H0 - men and women get the same MonthlyIncome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bidi w:val="1"/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H1- Men’s MonthlyIncome is higher than a Women’s MonthlyIncome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bidi w:val="1"/>
        <w:spacing w:after="0" w:line="276" w:lineRule="auto"/>
        <w:ind w:left="1440" w:hanging="360"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בריבוע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bidi w:val="1"/>
        <w:spacing w:after="0" w:line="276" w:lineRule="auto"/>
        <w:ind w:left="1440" w:hanging="360"/>
      </w:pP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>
          <w:b w:val="1"/>
          <w:u w:val="single"/>
        </w:rPr>
      </w:pPr>
      <w:bookmarkStart w:colFirst="0" w:colLast="0" w:name="_heading=h.vaj3eb1jp54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bookmarkStart w:colFirst="0" w:colLast="0" w:name="_heading=h.drzd32d0tox9" w:id="33"/>
      <w:bookmarkEnd w:id="33"/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ג</w:t>
      </w:r>
      <w:r w:rsidDel="00000000" w:rsidR="00000000" w:rsidRPr="00000000">
        <w:rPr>
          <w:b w:val="1"/>
          <w:u w:val="single"/>
          <w:rtl w:val="1"/>
        </w:rPr>
        <w:t xml:space="preserve">': </w:t>
      </w:r>
      <w:r w:rsidDel="00000000" w:rsidR="00000000" w:rsidRPr="00000000">
        <w:rPr>
          <w:b w:val="1"/>
          <w:u w:val="single"/>
          <w:rtl w:val="1"/>
        </w:rPr>
        <w:t xml:space="preserve">שאילתות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4">
      <w:pPr>
        <w:bidi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AVG (MonthlyIncome) as avg_MonthlyIncome ,Gender FROM WorkData INNER JOIN PersonalData ON EmployeeNumber=EmployeeNumber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COUNT(WorkLifeBalance) as Rate FROM WorkData WHERE WorkData=Gender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AVG (JobLevel) as avg_JobLevel ,Gender FROM WorkData INNER JOIN PersonalData ON EmployeeNumber=EmployeeNumber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MAX(Age) as max_Age,MIN(Age) as min_Age, AVG (MonthlyIncome) as avg_Age FROM WorkLifeBalance WHERE WorkLifeBalance&gt;1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MAX(DistanceFromHome) as max_DistanceFromHome,MIN(DistanceFromHome) as min_DistanceFromHome, AVG (DistanceFromHome) as avg_DistanceFromHome FROM WorkLifeBalance WHERE WorkLifeBalance&gt;1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MAX(Education) as max_Education,MIN(Education) as min_Education, AVG (Education) as avg_Education FROM WorkLifeBalance WHERE WorkLifeBalance&gt;1</w:t>
            </w:r>
          </w:p>
        </w:tc>
      </w:tr>
    </w:tbl>
    <w:p w:rsidR="00000000" w:rsidDel="00000000" w:rsidP="00000000" w:rsidRDefault="00000000" w:rsidRPr="00000000" w14:paraId="0000006B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b w:val="1"/>
          <w:u w:val="single"/>
        </w:rPr>
      </w:pPr>
      <w:bookmarkStart w:colFirst="0" w:colLast="0" w:name="_heading=h.hoibiw7mty8w" w:id="30"/>
      <w:bookmarkEnd w:id="30"/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ד</w:t>
      </w:r>
      <w:r w:rsidDel="00000000" w:rsidR="00000000" w:rsidRPr="00000000">
        <w:rPr>
          <w:b w:val="1"/>
          <w:u w:val="single"/>
          <w:rtl w:val="1"/>
        </w:rPr>
        <w:t xml:space="preserve">': </w:t>
      </w:r>
      <w:r w:rsidDel="00000000" w:rsidR="00000000" w:rsidRPr="00000000">
        <w:rPr>
          <w:b w:val="1"/>
          <w:u w:val="single"/>
          <w:rtl w:val="1"/>
        </w:rPr>
        <w:t xml:space="preserve">ניהול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גרסאות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https://github.com/VeronikaFridman/BI-project-HR-IBM.git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B425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5" Type="http://schemas.openxmlformats.org/officeDocument/2006/relationships/hyperlink" Target="https://github.com/VeronikaFridman/BI-project-HR-IBM.git" TargetMode="External"/><Relationship Id="rId1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uPL/uJfBu6Di7idfAZ9DtciUXg==">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2022-03-18T09:56:00Z</dcterms:created>
  <dc:creator>Nicholas Guastella</dc:creator>
</cp:coreProperties>
</file>