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5DD6C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150A8C0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F5F7468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62CF6521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2687090C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B042690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b/>
          <w:bCs/>
          <w:sz w:val="44"/>
          <w:szCs w:val="44"/>
        </w:rPr>
      </w:pPr>
    </w:p>
    <w:p w14:paraId="3D3A5496">
      <w:pPr>
        <w:spacing w:before="0" w:after="0" w:line="276" w:lineRule="auto"/>
        <w:jc w:val="center"/>
        <w:rPr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«Система управления отопительным контуром в частном доме»</w:t>
      </w:r>
    </w:p>
    <w:p w14:paraId="13AE21BB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7193455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CC5DEE8">
      <w:pPr>
        <w:spacing w:before="0" w:after="0" w:line="276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Service High Level Design (HLD)</w:t>
      </w:r>
    </w:p>
    <w:p w14:paraId="4F7A6DEA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18A9EE2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DocumentLink_pyWorkCover_1"/>
    </w:p>
    <w:p w14:paraId="75842C86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234DD274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711BADD3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BAA8EE5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BE85829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5D31F46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BAE2532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28E366C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639410E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0264224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962206E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294703B6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5DD700F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673E64B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3524EFBF">
      <w:pPr>
        <w:spacing w:before="0" w:after="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bookmarkEnd w:id="0"/>
    <w:p w14:paraId="57050BD1">
      <w:pPr>
        <w:spacing w:before="0" w:after="0" w:line="276" w:lineRule="auto"/>
        <w:jc w:val="center"/>
        <w:rPr>
          <w:rFonts w:hint="default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HLD_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993</w:t>
      </w:r>
    </w:p>
    <w:p w14:paraId="76BF8701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D147FDC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4965007B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C7D6CA2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136ACF3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1C5C1B51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5E60E46C">
      <w:pPr>
        <w:keepNext/>
        <w:keepLines/>
        <w:spacing w:before="240" w:after="0" w:line="36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СОДЕРЖАНИЕ</w:t>
      </w:r>
    </w:p>
    <w:p w14:paraId="5AE4180A">
      <w:pPr>
        <w:tabs>
          <w:tab w:val="left" w:pos="440"/>
        </w:tabs>
        <w:spacing w:before="0" w:after="100"/>
        <w:rPr>
          <w:rFonts w:hint="default" w:ascii="Times New Roman" w:hAnsi="Times New Roman" w:eastAsia="Calibri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"_Toc98780375"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Helvetica 45 Light" w:cs="Times New Roman"/>
          <w:color w:val="000000"/>
          <w:sz w:val="24"/>
          <w:szCs w:val="24"/>
          <w:u w:val="none"/>
        </w:rPr>
        <w:t>1</w:t>
      </w:r>
      <w:r>
        <w:rPr>
          <w:rStyle w:val="10"/>
          <w:rFonts w:hint="default" w:ascii="Times New Roman" w:hAnsi="Times New Roman" w:eastAsia="Calibri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Helvetica 45 Light" w:cs="Times New Roman"/>
          <w:color w:val="000000"/>
          <w:sz w:val="24"/>
          <w:szCs w:val="24"/>
          <w:u w:val="none"/>
        </w:rPr>
        <w:t>ВВЕДЕНИЕ</w:t>
      </w:r>
      <w:r>
        <w:rPr>
          <w:rStyle w:val="10"/>
          <w:rFonts w:hint="default" w:ascii="Times New Roman" w:hAnsi="Times New Roman" w:eastAsia="Helvetica 45 Light" w:cs="Times New Roman"/>
          <w:color w:val="000000"/>
          <w:sz w:val="24"/>
          <w:szCs w:val="24"/>
          <w:u w:val="none"/>
        </w:rPr>
        <w:fldChar w:fldCharType="end"/>
      </w:r>
    </w:p>
    <w:p w14:paraId="5CC879CD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"_Toc98780376"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1.1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Административная информация о документе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188CED7F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"_Toc98780377"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1.2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История изменений документа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321D24A8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"_Toc98780378"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1.3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Термины, определения и сокращения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6E70787C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"_Toc98780379"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1.4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Назначение документа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77691401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1.5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Связанные документы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049BB440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1.6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Связанные услуги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33029E0B">
      <w:pPr>
        <w:tabs>
          <w:tab w:val="left" w:pos="440"/>
        </w:tabs>
        <w:spacing w:before="0" w:after="10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2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ТЕХНИЧЕСКАЯ ПОСТАНОВКА ЗАДАЧИ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4C1CA285">
      <w:pPr>
        <w:tabs>
          <w:tab w:val="left" w:pos="440"/>
        </w:tabs>
        <w:spacing w:before="0" w:after="10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3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ОПИСАНИЕ ТЕХНИЧЕСКОГО РЕШЕНИЯ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7357E4AE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"_Toc98780384"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3.1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Функциональность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6887D648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"_Toc98780385"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3.2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Системные требования для установки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1714BA40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"_Toc98780386"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3.3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Схема решения и описание схемы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25598E01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"_Toc98780387"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3.4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Описание системы резервного копирования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6E1FF238">
      <w:pPr>
        <w:tabs>
          <w:tab w:val="left" w:pos="440"/>
        </w:tabs>
        <w:spacing w:before="0" w:after="10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"_Toc98780388"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4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ЗАТРАТЫ НА РЕАЛИЗАЦИЮ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0F3CC4EE">
      <w:pPr>
        <w:tabs>
          <w:tab w:val="left" w:pos="440"/>
        </w:tabs>
        <w:spacing w:before="0" w:after="10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"_Toc98780389"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5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РЕАЛИЗАЦИЯ РЕШЕНИЯ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69FE8353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"_Toc98780390"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5.1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Стадии работ над проектом: instance – часть. Трудозатраты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6585620A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"_Toc98780391"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5.2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Стадии работ над проектом: SaaS – часть. Трудозатраты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4C3206B7">
      <w:pPr>
        <w:tabs>
          <w:tab w:val="left" w:pos="960"/>
        </w:tabs>
        <w:spacing w:before="0" w:after="100" w:line="360" w:lineRule="auto"/>
        <w:ind w:left="220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"_Toc98780392"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5.3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Ответственность заказчика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05DF8CFD">
      <w:pPr>
        <w:tabs>
          <w:tab w:val="left" w:pos="440"/>
        </w:tabs>
        <w:spacing w:before="0" w:after="100" w:line="36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\l "_Toc98780393"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6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ab/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t>МОНИТОРИНГ И SLA</w:t>
      </w:r>
      <w:r>
        <w:rPr>
          <w:rStyle w:val="10"/>
          <w:rFonts w:hint="default" w:ascii="Times New Roman" w:hAnsi="Times New Roman" w:eastAsia="Times New Roman" w:cs="Times New Roman"/>
          <w:color w:val="000000"/>
          <w:sz w:val="24"/>
          <w:szCs w:val="24"/>
          <w:u w:val="none"/>
        </w:rPr>
        <w:fldChar w:fldCharType="end"/>
      </w:r>
    </w:p>
    <w:p w14:paraId="5276B09D">
      <w:pPr>
        <w:spacing w:before="0" w:after="100" w:line="360" w:lineRule="auto"/>
        <w:ind w:left="22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65FCD9B6">
      <w:pPr>
        <w:spacing w:before="0" w:after="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39315BE2">
      <w:pPr>
        <w:numPr>
          <w:ilvl w:val="0"/>
          <w:numId w:val="1"/>
        </w:numPr>
        <w:spacing w:before="0" w:line="360" w:lineRule="auto"/>
        <w:ind w:left="482" w:right="0" w:hanging="482"/>
        <w:jc w:val="left"/>
        <w:outlineLvl w:val="0"/>
        <w:rPr>
          <w:rFonts w:hint="default" w:ascii="Times New Roman" w:hAnsi="Times New Roman" w:eastAsia="Times New Roman" w:cs="Times New Roman"/>
          <w:b/>
          <w:bCs/>
          <w:caps/>
          <w:sz w:val="24"/>
          <w:szCs w:val="24"/>
        </w:rPr>
      </w:pPr>
      <w:bookmarkStart w:id="1" w:name="_Toc98780375"/>
      <w:r>
        <w:rPr>
          <w:rFonts w:hint="default" w:ascii="Times New Roman" w:hAnsi="Times New Roman" w:eastAsia="Times New Roman" w:cs="Times New Roman"/>
          <w:b/>
          <w:bCs/>
          <w:caps w:val="0"/>
          <w:sz w:val="24"/>
          <w:szCs w:val="24"/>
        </w:rPr>
        <w:t>ВВЕДЕНИЕ</w:t>
      </w:r>
      <w:bookmarkEnd w:id="1"/>
    </w:p>
    <w:p w14:paraId="67009F98">
      <w:pPr>
        <w:numPr>
          <w:ilvl w:val="1"/>
          <w:numId w:val="1"/>
        </w:numPr>
        <w:spacing w:before="680" w:after="440" w:line="360" w:lineRule="auto"/>
        <w:ind w:left="624" w:right="0" w:hanging="482"/>
        <w:jc w:val="both"/>
        <w:outlineLvl w:val="1"/>
        <w:rPr>
          <w:rFonts w:hint="default" w:ascii="Times New Roman" w:hAnsi="Times New Roman" w:eastAsia="Times New Roman" w:cs="Times New Roman"/>
          <w:b/>
          <w:bCs/>
          <w:caps w:val="0"/>
          <w:sz w:val="24"/>
          <w:szCs w:val="24"/>
        </w:rPr>
      </w:pPr>
      <w:bookmarkStart w:id="2" w:name="_Toc98780376"/>
      <w:r>
        <w:rPr>
          <w:rFonts w:hint="default" w:ascii="Times New Roman" w:hAnsi="Times New Roman" w:eastAsia="Times New Roman" w:cs="Times New Roman"/>
          <w:b/>
          <w:bCs/>
          <w:caps w:val="0"/>
          <w:sz w:val="24"/>
          <w:szCs w:val="24"/>
        </w:rPr>
        <w:t>Административная информация о документе</w:t>
      </w:r>
      <w:bookmarkEnd w:id="2"/>
    </w:p>
    <w:tbl>
      <w:tblPr>
        <w:tblStyle w:val="9"/>
        <w:tblW w:w="491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96"/>
        <w:gridCol w:w="1293"/>
        <w:gridCol w:w="1118"/>
        <w:gridCol w:w="2454"/>
      </w:tblGrid>
      <w:tr w14:paraId="2673DE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</w:tblPrEx>
        <w:tc>
          <w:tcPr>
            <w:tcW w:w="2695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0BBC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612" w:type="pct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C7499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529" w:type="pct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3C552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161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DD8F5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ФИО</w:t>
            </w:r>
          </w:p>
        </w:tc>
      </w:tr>
      <w:tr w14:paraId="387F72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A0CEE">
            <w:pPr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Разработано: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03CCD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7A793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2B79E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99453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036EC">
            <w:pPr>
              <w:keepNext/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Разработчик программного обеспечения сектора по разработке инновационных решений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3F56F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DFC2C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AE780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83308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37EDB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Начальник сектора по разработке инновационных решений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7EDBB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E66C1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43B42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A027A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BB0BDE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Технический архитектор отдела технической разработки продуктов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89AAE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D3649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C40C6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7B568F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A94B1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F3A6F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7686D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BCC77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51E1C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E70E7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Согласовано: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FB696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FAADC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39AF7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97DFD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67745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дирекции сетевой инфраструктуры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0EB7B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E90B2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F33AD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A25759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93F0C">
            <w:pPr>
              <w:keepNext/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отдела по развитию продуктов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F5437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45903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CCC82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385B6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FB42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отдела технической разработки продуктов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26BBA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E0B75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DD877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EC1ED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AC3BD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сектора по разработке инновационных решений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A58DC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795CB7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3CE79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CBADA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6851E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сектора развития клиентских отношений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832DEC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191C1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A3155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739CB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8BFA4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отдела поддержки корпоративных клиентов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C5737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F153E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8C9CC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E2A67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ECE37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отдела управления интеллектуальными услугами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E87B4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6CD83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52158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ADE8B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9C586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Руководитель отдела информационной безопасности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C275A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BD7F5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FC24CE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7BDD106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21112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Менеджер по продуктам отдела по развитию продуктов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C6F5A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FF9DD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7BA4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4B367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9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1F217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Технический архитектор отдела технической разработки продуктов</w:t>
            </w:r>
          </w:p>
        </w:tc>
        <w:tc>
          <w:tcPr>
            <w:tcW w:w="61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2D5BE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630DC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E9240">
            <w:pPr>
              <w:keepNext/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46FD20BA">
      <w:pPr>
        <w:numPr>
          <w:ilvl w:val="0"/>
          <w:numId w:val="2"/>
        </w:numPr>
        <w:spacing w:before="680" w:after="440" w:line="360" w:lineRule="auto"/>
        <w:ind w:left="624" w:right="0" w:hanging="482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3" w:name="_Toc98780377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История изменений документа</w:t>
      </w:r>
      <w:bookmarkEnd w:id="3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tbl>
      <w:tblPr>
        <w:tblStyle w:val="9"/>
        <w:tblW w:w="5150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048"/>
        <w:gridCol w:w="1644"/>
        <w:gridCol w:w="3439"/>
        <w:gridCol w:w="3761"/>
      </w:tblGrid>
      <w:tr w14:paraId="28053A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</w:trPr>
        <w:tc>
          <w:tcPr>
            <w:tcW w:w="535" w:type="pct"/>
            <w:tcBorders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42B7E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473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39892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Версия</w:t>
            </w:r>
          </w:p>
        </w:tc>
        <w:tc>
          <w:tcPr>
            <w:tcW w:w="742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7F6D6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Автор замечания / должность</w:t>
            </w:r>
          </w:p>
        </w:tc>
        <w:tc>
          <w:tcPr>
            <w:tcW w:w="1552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6BC22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Текст замечания</w:t>
            </w:r>
          </w:p>
        </w:tc>
        <w:tc>
          <w:tcPr>
            <w:tcW w:w="1697" w:type="pct"/>
            <w:tcBorders>
              <w:left w:val="single" w:color="000000" w:sz="8" w:space="0"/>
              <w:bottom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F1D41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Исправлено (описание исправления, место в документе)</w:t>
            </w:r>
          </w:p>
        </w:tc>
      </w:tr>
      <w:tr w14:paraId="7F771C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35" w:type="pct"/>
            <w:tcBorders>
              <w:top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8303F6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2.01.2025</w:t>
            </w:r>
          </w:p>
        </w:tc>
        <w:tc>
          <w:tcPr>
            <w:tcW w:w="473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F2AA155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V1.0</w:t>
            </w:r>
          </w:p>
        </w:tc>
        <w:tc>
          <w:tcPr>
            <w:tcW w:w="74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CE9610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###</w:t>
            </w:r>
          </w:p>
        </w:tc>
        <w:tc>
          <w:tcPr>
            <w:tcW w:w="1552" w:type="pc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13AD273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97" w:type="pct"/>
            <w:tcBorders>
              <w:top w:val="single" w:color="000000" w:sz="8" w:space="0"/>
              <w:lef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745CDE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Первая редакция</w:t>
            </w:r>
          </w:p>
        </w:tc>
      </w:tr>
    </w:tbl>
    <w:p w14:paraId="05B831FD">
      <w:pPr>
        <w:numPr>
          <w:ilvl w:val="0"/>
          <w:numId w:val="0"/>
        </w:numPr>
        <w:spacing w:before="680" w:after="440" w:line="360" w:lineRule="auto"/>
        <w:ind w:right="0" w:rightChars="0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4" w:name="_Toc98780378"/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1.3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Термины, определения и сокращения</w:t>
      </w:r>
      <w:bookmarkEnd w:id="4"/>
    </w:p>
    <w:tbl>
      <w:tblPr>
        <w:tblStyle w:val="9"/>
        <w:tblW w:w="4094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6469"/>
      </w:tblGrid>
      <w:tr w14:paraId="585FBA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27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AE6DE0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3672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590C24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Расшифровка</w:t>
            </w:r>
          </w:p>
        </w:tc>
      </w:tr>
      <w:tr w14:paraId="47012E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132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A1C68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ОТ</w:t>
            </w:r>
          </w:p>
        </w:tc>
        <w:tc>
          <w:tcPr>
            <w:tcW w:w="367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6F385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отопительный контур </w:t>
            </w:r>
          </w:p>
        </w:tc>
      </w:tr>
      <w:tr w14:paraId="020F6C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32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6CF65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536"/>
                <w:spacing w:val="0"/>
                <w:sz w:val="24"/>
                <w:szCs w:val="24"/>
              </w:rPr>
              <w:t>ПЛК</w:t>
            </w:r>
          </w:p>
        </w:tc>
        <w:tc>
          <w:tcPr>
            <w:tcW w:w="367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E05856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Промышленный контроллер</w:t>
            </w:r>
          </w:p>
        </w:tc>
      </w:tr>
      <w:tr w14:paraId="11475A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2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A1B38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536"/>
                <w:spacing w:val="0"/>
                <w:sz w:val="24"/>
                <w:szCs w:val="24"/>
              </w:rPr>
              <w:t xml:space="preserve">СПК </w:t>
            </w:r>
          </w:p>
        </w:tc>
        <w:tc>
          <w:tcPr>
            <w:tcW w:w="367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8562A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Сенсорная панель контроллера</w:t>
            </w:r>
          </w:p>
        </w:tc>
      </w:tr>
      <w:tr w14:paraId="704AE3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327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BEEE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КИПиА</w:t>
            </w:r>
          </w:p>
        </w:tc>
        <w:tc>
          <w:tcPr>
            <w:tcW w:w="367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1F865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Контрольно измерительные приборы и автоматика</w:t>
            </w:r>
          </w:p>
        </w:tc>
      </w:tr>
    </w:tbl>
    <w:p w14:paraId="2F75BB16">
      <w:pPr>
        <w:numPr>
          <w:ilvl w:val="0"/>
          <w:numId w:val="0"/>
        </w:numPr>
        <w:spacing w:before="680" w:after="440" w:line="360" w:lineRule="auto"/>
        <w:ind w:right="0" w:rightChars="0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mallCaps w:val="0"/>
          <w:sz w:val="24"/>
          <w:szCs w:val="24"/>
          <w:lang w:val="ru-RU"/>
        </w:rPr>
        <w:t>1.4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z w:val="24"/>
          <w:szCs w:val="24"/>
        </w:rPr>
        <w:t xml:space="preserve">    </w:t>
      </w:r>
      <w:bookmarkStart w:id="5" w:name="_Toc98780379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Назначение документа</w:t>
      </w:r>
      <w:bookmarkEnd w:id="5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14:paraId="02932018">
      <w:pPr>
        <w:numPr>
          <w:ilvl w:val="0"/>
          <w:numId w:val="0"/>
        </w:numPr>
        <w:spacing w:before="680" w:after="440" w:line="360" w:lineRule="auto"/>
        <w:ind w:right="0" w:rightChars="0"/>
        <w:jc w:val="both"/>
        <w:outlineLvl w:val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Документ описывает логику работы и взаимодействия Программно-аппаратного комплекса с пользователем данного устройства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В HLD описывается высокоуровневое представление системы управления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.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Создать техническое задание на разработку логики работы терморегулятора системы отопления</w:t>
      </w:r>
    </w:p>
    <w:p w14:paraId="37A87EB7">
      <w:pPr>
        <w:numPr>
          <w:ilvl w:val="0"/>
          <w:numId w:val="3"/>
        </w:numPr>
        <w:spacing w:before="680" w:after="440" w:line="360" w:lineRule="auto"/>
        <w:ind w:left="624" w:right="0" w:hanging="482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mallCaps w:val="0"/>
          <w:sz w:val="24"/>
          <w:szCs w:val="24"/>
        </w:rPr>
        <w:t xml:space="preserve">     </w:t>
      </w:r>
      <w:bookmarkStart w:id="6" w:name="_Toc98780380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Связанные документы</w:t>
      </w:r>
      <w:bookmarkEnd w:id="6"/>
    </w:p>
    <w:tbl>
      <w:tblPr>
        <w:tblStyle w:val="9"/>
        <w:tblW w:w="4245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3"/>
        <w:gridCol w:w="7128"/>
      </w:tblGrid>
      <w:tr w14:paraId="5FDE7E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015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5F4FB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Номер документа</w:t>
            </w:r>
          </w:p>
        </w:tc>
        <w:tc>
          <w:tcPr>
            <w:tcW w:w="3984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C6895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Название документа</w:t>
            </w:r>
          </w:p>
        </w:tc>
      </w:tr>
      <w:tr w14:paraId="1A8DC44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01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1264F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IM_311022_V1.0</w:t>
            </w:r>
          </w:p>
        </w:tc>
        <w:tc>
          <w:tcPr>
            <w:tcW w:w="398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F956A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«Руководство по программированию системы»</w:t>
            </w:r>
          </w:p>
        </w:tc>
      </w:tr>
      <w:tr w14:paraId="2B24C2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1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082BB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E_311022_V1.4</w:t>
            </w:r>
          </w:p>
        </w:tc>
        <w:tc>
          <w:tcPr>
            <w:tcW w:w="398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9CD40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«Электрическая схема подключения оборудования»</w:t>
            </w:r>
          </w:p>
        </w:tc>
      </w:tr>
      <w:tr w14:paraId="180C7C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15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4BB3D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B_33909_V2.1</w:t>
            </w:r>
          </w:p>
        </w:tc>
        <w:tc>
          <w:tcPr>
            <w:tcW w:w="398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EEEA">
            <w:pPr>
              <w:keepNext/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Segoe UI" w:cs="Times New Roman"/>
                <w:b w:val="0"/>
                <w:bCs w:val="0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color="auto" w:fill="FFFFFF"/>
              </w:rPr>
              <w:t>«Краткое руководство пользователя»</w:t>
            </w:r>
          </w:p>
        </w:tc>
      </w:tr>
    </w:tbl>
    <w:p w14:paraId="407BE5BE">
      <w:pPr>
        <w:numPr>
          <w:ilvl w:val="0"/>
          <w:numId w:val="4"/>
        </w:numPr>
        <w:spacing w:before="680" w:after="440" w:line="360" w:lineRule="auto"/>
        <w:ind w:left="624" w:right="0" w:hanging="482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7" w:name="_Toc98780381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Связанные услуги</w:t>
      </w:r>
      <w:bookmarkEnd w:id="7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tbl>
      <w:tblPr>
        <w:tblStyle w:val="9"/>
        <w:tblW w:w="4545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3"/>
        <w:gridCol w:w="1539"/>
        <w:gridCol w:w="7694"/>
      </w:tblGrid>
      <w:tr w14:paraId="439D2D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8C285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787" w:type="pct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E08A3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Код услуги</w:t>
            </w:r>
          </w:p>
        </w:tc>
        <w:tc>
          <w:tcPr>
            <w:tcW w:w="3936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7B33E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Наименование услуги</w:t>
            </w:r>
          </w:p>
        </w:tc>
      </w:tr>
      <w:tr w14:paraId="27D6F0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278" w:type="pct"/>
            <w:tcBorders>
              <w:top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A9AEE">
            <w:pPr>
              <w:keepNext/>
              <w:spacing w:before="0" w:after="0" w:line="276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D7625">
            <w:pPr>
              <w:keepNext/>
              <w:spacing w:before="0"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936" w:type="pct"/>
            <w:tcBorders>
              <w:top w:val="single" w:color="000000" w:sz="6" w:space="0"/>
              <w:lef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F8B14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35760197">
      <w:pPr>
        <w:spacing w:before="0"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46427565">
      <w:pPr>
        <w:numPr>
          <w:ilvl w:val="0"/>
          <w:numId w:val="5"/>
        </w:numPr>
        <w:spacing w:before="0" w:after="16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8" w:name="_Toc98780382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ТЕХНИЧЕСКАЯ ПОСТАНОВКА ЗАДАЧИ</w:t>
      </w:r>
      <w:bookmarkEnd w:id="8"/>
    </w:p>
    <w:p w14:paraId="037F5702">
      <w:pPr>
        <w:spacing w:before="0" w:after="0" w:line="276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Для реализации клиентских проектов необходимо разработать документ о типовых вариантах реализации и обслуживания подобных проектов, высокоуровневый дизайн этих вариантов. </w:t>
      </w:r>
      <w:r>
        <w:rPr>
          <w:rFonts w:hint="default" w:ascii="Times New Roman" w:hAnsi="Times New Roman" w:cs="Times New Roman"/>
          <w:sz w:val="24"/>
          <w:szCs w:val="24"/>
        </w:rPr>
        <w:t>В современный системах отопления необходимо эффективно распределять тепловую энергию.</w:t>
      </w:r>
    </w:p>
    <w:p w14:paraId="26BD9298">
      <w:pPr>
        <w:spacing w:before="0"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В документе требуется предоставить данные:</w:t>
      </w:r>
    </w:p>
    <w:p w14:paraId="5AC6E5F5">
      <w:pPr>
        <w:numPr>
          <w:ilvl w:val="0"/>
          <w:numId w:val="6"/>
        </w:numPr>
        <w:spacing w:before="0" w:after="0" w:line="276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управление  исполнительными устройствами  и сбор актуальной информации о текущем состоянии системы ОТ </w:t>
      </w:r>
    </w:p>
    <w:p w14:paraId="2ED42591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лицензирование не требуется</w:t>
      </w:r>
    </w:p>
    <w:p w14:paraId="3ADEF5B5">
      <w:pPr>
        <w:numPr>
          <w:ilvl w:val="0"/>
          <w:numId w:val="7"/>
        </w:numPr>
        <w:pBdr>
          <w:left w:val="none" w:color="auto" w:sz="0" w:space="7"/>
        </w:pBdr>
        <w:spacing w:line="276" w:lineRule="auto"/>
        <w:ind w:left="420" w:leftChars="0" w:right="0" w:rightChars="0" w:hanging="42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реализация выполняется на свободно контроллере ОВЕН</w:t>
      </w:r>
    </w:p>
    <w:p w14:paraId="1E59706C">
      <w:pPr>
        <w:numPr>
          <w:ilvl w:val="0"/>
          <w:numId w:val="7"/>
        </w:numPr>
        <w:pBdr>
          <w:left w:val="none" w:color="auto" w:sz="0" w:space="7"/>
        </w:pBdr>
        <w:spacing w:line="276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трудозатраты составят 40 рабочих часов</w:t>
      </w:r>
    </w:p>
    <w:p w14:paraId="1192622F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техническую поддержку выполняет производитель контроллера ОВЕН</w:t>
      </w:r>
      <w:bookmarkStart w:id="9" w:name="_Toc98780383"/>
    </w:p>
    <w:p w14:paraId="69159F2E"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</w:p>
    <w:p w14:paraId="52967A59">
      <w:pPr>
        <w:numPr>
          <w:ilvl w:val="0"/>
          <w:numId w:val="8"/>
        </w:numPr>
        <w:ind w:left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ОПИСАНИЕ ТЕХНИЧЕСКОГО РЕШЕНИЯ</w:t>
      </w:r>
      <w:bookmarkEnd w:id="9"/>
    </w:p>
    <w:p w14:paraId="7971F987">
      <w:pPr>
        <w:spacing w:before="0" w:after="0" w:line="276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Для управления ОТ предусмотрено получение информации о текущем состоянии системы от датчиков температуры и давления. Сбор данной информации осуществляется на входы контроллера ОВЕН. </w:t>
      </w:r>
    </w:p>
    <w:p w14:paraId="346C8816">
      <w:pPr>
        <w:spacing w:before="0" w:after="0" w:line="276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Управление исполнительными механизмами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>осуществляется с выходов контроллера ОВЕН. </w:t>
      </w:r>
    </w:p>
    <w:p w14:paraId="409B0059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Если говорить о ОТ как об IoT, то рынок подобных устройств огромен, и говорить об изобретении чего-то нового не приходится.</w:t>
      </w:r>
    </w:p>
    <w:p w14:paraId="39F59895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ОТ, описываемая в данном решении, представляет собой устройство, которое обладает возможностью собирать данные об системе отопления, как в ОТ, так и на улице, а также контролирует такие параметры как температура, давление.</w:t>
      </w:r>
    </w:p>
    <w:p w14:paraId="705FB275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В целом устройство позволяет решать задачи по поддержанию температуры в помещении посредством управляющей логики контроллера ОТ, которая управляет исполнительными механизмами, такими как насосы и трехходовой клапан. Так же данное устройство выполняет защитные функции с сигнализацией о выходе измеряемых параметров за пределы безопасной эксплуатации. В работе устройства предусмотрены два режима работы: ручной и автоматический. Управление устройством осуществляется через интерфейс устройства, представляющий собой сенсорную панель, вынесенную на дверцу шкафа управления, на которой отображаются данные о состоянии системы и элементов управления. С помощью них можно вводить требуемые данные о температуре, которые вводит пользователь для поддержания нормальных условий в доме. Посредством этих настроек в автоматическом режиме происходит автономная работа всех подключенных исполнительных оконечных устройств. В ручном режиме управление происходит непосредственно при участии пользователя. Так же в системе управления предусмотрена возможность подключения к веб-интерфейсу, при помощи которого устройство подключается к существующей Wi-Fi сети и посредством протокола HTTP через эту сеть имеется возможность подключить, например, мобильный телефон для управления устройством через веб-интерфейс. Так же в системе предусмотрено логирование 50-ти последних изменений настройки и аварийных сигналов. Для этого в устройстве предусмотрена функция RTC, которая так же реализует функцию отображения текущего времени.</w:t>
      </w:r>
    </w:p>
    <w:p w14:paraId="28125273">
      <w:pPr>
        <w:spacing w:before="220" w:after="16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10" w:name="_Toc98780384"/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3.1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Функциональность</w:t>
      </w:r>
      <w:bookmarkEnd w:id="10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14:paraId="7C2B4B3E">
      <w:pPr>
        <w:spacing w:before="0" w:after="0" w:line="276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Функциональные возможности системы (списком): </w:t>
      </w:r>
    </w:p>
    <w:p w14:paraId="120DF6FA">
      <w:pPr>
        <w:numPr>
          <w:ilvl w:val="0"/>
          <w:numId w:val="9"/>
        </w:numPr>
        <w:pBdr>
          <w:left w:val="none" w:color="auto" w:sz="0" w:space="7"/>
        </w:pBdr>
        <w:spacing w:before="0" w:line="276" w:lineRule="auto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Управление сетевыми насосами ОТ</w:t>
      </w:r>
    </w:p>
    <w:p w14:paraId="7AEED196">
      <w:pPr>
        <w:numPr>
          <w:ilvl w:val="0"/>
          <w:numId w:val="9"/>
        </w:numPr>
        <w:pBdr>
          <w:left w:val="none" w:color="auto" w:sz="0" w:space="7"/>
        </w:pBdr>
        <w:spacing w:line="276" w:lineRule="auto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Управление тр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ё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хходовым клапаном регулировки температуры ОТ</w:t>
      </w:r>
    </w:p>
    <w:p w14:paraId="3E28CD10">
      <w:pPr>
        <w:numPr>
          <w:ilvl w:val="0"/>
          <w:numId w:val="9"/>
        </w:numPr>
        <w:pBdr>
          <w:left w:val="none" w:color="auto" w:sz="0" w:space="7"/>
        </w:pBdr>
        <w:spacing w:after="0" w:line="276" w:lineRule="auto"/>
        <w:ind w:left="720" w:right="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Аварийная сигнализация при выходе изменяемых параметров за уставки </w:t>
      </w:r>
    </w:p>
    <w:p w14:paraId="63D81E19">
      <w:pPr>
        <w:spacing w:before="0"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CF89406">
      <w:pPr>
        <w:spacing w:before="0"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Подробная информация по работе с функционалом системы приведена в документах «Документация по CODESYS V3» и «Библиотеки для 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shd w:val="clear" w:color="auto" w:fill="FFFFFF"/>
        </w:rPr>
        <w:t>CODESYS V3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».</w:t>
      </w:r>
    </w:p>
    <w:p w14:paraId="76C86166">
      <w:pPr>
        <w:spacing w:before="0"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387BB28C">
      <w:pPr>
        <w:spacing w:before="0" w:after="16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11" w:name="_Toc98780385"/>
      <w:bookmarkStart w:id="12" w:name="_Hlk77927799"/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3.2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Системные требования для </w:t>
      </w:r>
      <w:bookmarkEnd w:id="11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развертывания системы</w:t>
      </w:r>
    </w:p>
    <w:p w14:paraId="6A0FD075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Минимальные системные требования к мобильным устройствам:</w:t>
      </w:r>
    </w:p>
    <w:p w14:paraId="62112103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1. Операционная система: Android 5.1 и выше </w:t>
      </w:r>
    </w:p>
    <w:p w14:paraId="48861581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2. Размер ОЗУ: от 2 ГБ </w:t>
      </w:r>
    </w:p>
    <w:p w14:paraId="6AB45F91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3.  Поддержка 3G, 4G </w:t>
      </w:r>
    </w:p>
    <w:p w14:paraId="724063AA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4. Поддержка WiFi </w:t>
      </w:r>
    </w:p>
    <w:p w14:paraId="079F0878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 xml:space="preserve">5. Размер встроенной памяти: от 8 ГБ </w:t>
      </w:r>
    </w:p>
    <w:p w14:paraId="0ADAB7B6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6. Разрешение основной камеры: от 8 МП (необязательно)</w:t>
      </w:r>
    </w:p>
    <w:p w14:paraId="3EB69B33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7. Любой доступный браузер: Яндекс, Google Chrome, Firefox</w:t>
      </w:r>
    </w:p>
    <w:p w14:paraId="4294A8D1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 </w:t>
      </w:r>
    </w:p>
    <w:p w14:paraId="7FC53672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Требования к МК базового модуля метеостанции для развертывания ПО:</w:t>
      </w:r>
    </w:p>
    <w:p w14:paraId="0EC5CBC6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1. Ядро: ARM Cortex-M3</w:t>
      </w:r>
    </w:p>
    <w:p w14:paraId="5914A797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2. 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Ширина шины данных: 32-бит</w:t>
      </w:r>
    </w:p>
    <w:p w14:paraId="0F86EE3C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3. 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Тактовая частота: 72 МГц</w:t>
      </w:r>
    </w:p>
    <w:p w14:paraId="7503F795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4. 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Кол-во портов ввода-вывода 48</w:t>
      </w:r>
    </w:p>
    <w:p w14:paraId="602AF400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5. 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АЦП: 2х12 бит</w:t>
      </w:r>
    </w:p>
    <w:p w14:paraId="0B6294E9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6. 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Интерфейсы: SPI, 2хUSART, USB</w:t>
      </w:r>
    </w:p>
    <w:p w14:paraId="3F47AF3E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7. 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Объем RAM: 20 кБ</w:t>
      </w:r>
    </w:p>
    <w:p w14:paraId="399AC2AF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8. 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Объем FLASH: 128 кБ</w:t>
      </w:r>
    </w:p>
    <w:p w14:paraId="5EB20BCA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9. 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Встроенная периферия: DMA, PWM, WDT</w:t>
      </w:r>
    </w:p>
    <w:p w14:paraId="70550AB2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10. 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Напряжение питания: 2…3,6 В</w:t>
      </w:r>
    </w:p>
    <w:p w14:paraId="71A976DB">
      <w:pPr>
        <w:pStyle w:val="22"/>
        <w:spacing w:before="220" w:after="2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11. 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Рабочая температура: -40…+85 ℃</w:t>
      </w:r>
    </w:p>
    <w:bookmarkEnd w:id="12"/>
    <w:p w14:paraId="7431FCED">
      <w:pPr>
        <w:numPr>
          <w:ilvl w:val="0"/>
          <w:numId w:val="0"/>
        </w:numPr>
        <w:spacing w:before="680" w:after="440" w:line="360" w:lineRule="auto"/>
        <w:ind w:right="0" w:rightChars="0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13" w:name="_Toc98780386"/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3.3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Схема решения и описание схемы</w:t>
      </w:r>
      <w:bookmarkEnd w:id="13"/>
    </w:p>
    <w:p w14:paraId="7C031731">
      <w:pPr>
        <w:numPr>
          <w:ilvl w:val="0"/>
          <w:numId w:val="0"/>
        </w:numPr>
        <w:spacing w:before="680" w:after="440" w:line="360" w:lineRule="auto"/>
        <w:ind w:right="0" w:rightChars="0"/>
        <w:jc w:val="both"/>
        <w:outlineLvl w:val="1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drawing>
          <wp:inline distT="0" distB="0" distL="114300" distR="114300">
            <wp:extent cx="3731895" cy="2409190"/>
            <wp:effectExtent l="0" t="0" r="1905" b="13970"/>
            <wp:docPr id="2" name="Изображение 2" descr="Снимок экрана 2025-04-07 15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5-04-07 1515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>(</w:t>
      </w:r>
      <w:r>
        <w:rPr>
          <w:rFonts w:hint="default" w:ascii="Times New Roman" w:hAnsi="Times New Roman" w:eastAsia="Times New Roman" w:cs="Times New Roman"/>
          <w:b w:val="0"/>
          <w:bCs w:val="0"/>
          <w:i/>
          <w:iCs/>
          <w:sz w:val="24"/>
          <w:szCs w:val="24"/>
          <w:lang w:val="ru-RU"/>
        </w:rPr>
        <w:t>рис. 1)</w:t>
      </w:r>
    </w:p>
    <w:p w14:paraId="61DE222D">
      <w:pPr>
        <w:numPr>
          <w:ilvl w:val="0"/>
          <w:numId w:val="0"/>
        </w:numPr>
        <w:spacing w:before="680" w:after="440" w:line="360" w:lineRule="auto"/>
        <w:ind w:right="0" w:rightChars="0" w:firstLine="720" w:firstLineChars="0"/>
        <w:jc w:val="both"/>
        <w:outlineLvl w:val="1"/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ПЛК(ОВЕН) получает данные от двух датчиков. Один в трубе(от него данные приходят по сети) и второй в помещении(соединение по кабелю). Овен управляет насосами и тр</w:t>
      </w:r>
      <w:bookmarkStart w:id="20" w:name="_GoBack"/>
      <w:bookmarkEnd w:id="20"/>
      <w:r>
        <w:rPr>
          <w:rFonts w:hint="default"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>ехходовым клапаном.(рис. 1)</w:t>
      </w:r>
    </w:p>
    <w:p w14:paraId="4A0A7AB8">
      <w:pPr>
        <w:numPr>
          <w:ilvl w:val="0"/>
          <w:numId w:val="0"/>
        </w:numPr>
        <w:spacing w:before="680" w:after="440" w:line="360" w:lineRule="auto"/>
        <w:ind w:right="0" w:rightChars="0" w:firstLine="720" w:firstLineChars="0"/>
        <w:jc w:val="both"/>
        <w:outlineLvl w:val="1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>Регулирование температуры в контуре отопления осуществляется по заданно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>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 пользователем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 xml:space="preserve"> температуре в помещении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 xml:space="preserve">Овен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по графику производит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>расчёт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 текущей уставки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 xml:space="preserve"> температуры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 в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>ОТ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. График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>температуры ОТ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 xml:space="preserve"> может быть задан относительно температуры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 xml:space="preserve">в помещении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</w:rPr>
        <w:t>и строится по двум точкам.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</w:rPr>
        <w:t xml:space="preserve">Бесплатный облачный сервис OwenCloud позволяет следить за работой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lang w:val="ru-RU"/>
        </w:rPr>
        <w:t>ОВЕН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</w:rPr>
        <w:t xml:space="preserve"> из любой точки мира, а также получать уведомления о нештатных ситуациях на телефон или почту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lang w:val="ru-RU"/>
        </w:rPr>
        <w:t xml:space="preserve"> (рис. 2)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</w:rPr>
        <w:t xml:space="preserve">. OwenCloud доступен как в браузере, так и в приложении на Android и iOS. А открытая карта регистров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lang w:val="ru-RU"/>
        </w:rPr>
        <w:t>даёт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</w:rPr>
        <w:t xml:space="preserve"> возможность включить прибор в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lang w:val="ru-RU"/>
        </w:rPr>
        <w:t>удалённые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</w:rPr>
        <w:t xml:space="preserve"> системы диспетчеризации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  <w:lang w:val="ru-RU"/>
        </w:rPr>
        <w:t xml:space="preserve">ОВЕН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43536"/>
          <w:spacing w:val="0"/>
          <w:sz w:val="24"/>
          <w:szCs w:val="24"/>
        </w:rPr>
        <w:t>(SCADA – системы, OPC и т.д.) или организовать связь с панелью оператора или с СПК и ПЛК.</w:t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6692265" cy="1505585"/>
            <wp:effectExtent l="0" t="0" r="13335" b="3175"/>
            <wp:docPr id="5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ru-RU"/>
        </w:rPr>
        <w:t>(Рис. 2)</w:t>
      </w:r>
    </w:p>
    <w:p w14:paraId="47DD156E">
      <w:pPr>
        <w:numPr>
          <w:ilvl w:val="0"/>
          <w:numId w:val="10"/>
        </w:numPr>
        <w:spacing w:before="680" w:after="440" w:line="360" w:lineRule="auto"/>
        <w:ind w:left="624" w:right="0" w:hanging="482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14" w:name="_Toc98780387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Описание системы резервного копирования</w:t>
      </w:r>
      <w:bookmarkEnd w:id="14"/>
    </w:p>
    <w:p w14:paraId="493F83C2">
      <w:pPr>
        <w:pStyle w:val="23"/>
        <w:ind w:firstLine="709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Программа логики работы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PLC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все настройки сохраняется во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FLASH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-памяти микроконтроллера. Бэкапирование данной системы не предусмотрено.</w:t>
      </w:r>
    </w:p>
    <w:p w14:paraId="681ACFA3">
      <w:pPr>
        <w:spacing w:before="0" w:after="0" w:line="276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3EEBF6C1">
      <w:pPr>
        <w:numPr>
          <w:ilvl w:val="0"/>
          <w:numId w:val="8"/>
        </w:numPr>
        <w:spacing w:before="0" w:after="440" w:line="360" w:lineRule="auto"/>
        <w:ind w:left="0" w:leftChars="0" w:right="0" w:rightChars="0" w:firstLine="0" w:firstLineChars="0"/>
        <w:jc w:val="left"/>
        <w:outlineLvl w:val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15" w:name="_Toc98780388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ЗАТРАТЫ НА РЕАЛИЗАЦИЮ</w:t>
      </w:r>
      <w:bookmarkEnd w:id="15"/>
    </w:p>
    <w:p w14:paraId="159CEAE7">
      <w:pPr>
        <w:spacing w:before="0" w:after="1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Затраты на реализацию:</w:t>
      </w:r>
    </w:p>
    <w:tbl>
      <w:tblPr>
        <w:tblStyle w:val="9"/>
        <w:tblW w:w="4092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86"/>
        <w:gridCol w:w="2816"/>
      </w:tblGrid>
      <w:tr w14:paraId="2A77C0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6CE47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C5BA4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Стоимость </w:t>
            </w:r>
          </w:p>
        </w:tc>
      </w:tr>
      <w:tr w14:paraId="22F2B3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76C98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ru-RU"/>
              </w:rPr>
              <w:t>ОВЕН(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ТРМ32-Щ4.01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ru-RU"/>
              </w:rPr>
              <w:t>)</w:t>
            </w: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0CC11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  <w:t xml:space="preserve">19 800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₽</w:t>
            </w:r>
          </w:p>
        </w:tc>
      </w:tr>
      <w:tr w14:paraId="64ECB2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B8C71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/>
              <w:ind w:left="0" w:right="0" w:firstLine="0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"https://owen-prom.ru/products/dts-termosoprotivleniya-dlya-izmereniya-temperatury-vozdukha/" </w:instrTex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ДТС термосопротивления для измерения температуры воздуха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 w14:paraId="2B242B47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Бренд : 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"https://owen-prom.ru/katalog/owen/" \t "https://owen-prom.ru/katalog/datchiki/datchiki-temperatury/datchiki-temperatury-owen/_blank"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ОВЕН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 w14:paraId="48C8273A">
            <w:pPr>
              <w:spacing w:before="0" w:after="0" w:line="240" w:lineRule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ru-RU"/>
              </w:rPr>
            </w:pP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777CF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Разово: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1 260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₽</w:t>
            </w:r>
          </w:p>
        </w:tc>
      </w:tr>
      <w:tr w14:paraId="7DD5EF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44F02"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/>
              <w:ind w:left="0" w:right="0" w:firstLine="0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"https://owen-prom.ru/products/dtskhkh4-termosoprotivleniya-s-kabelnym-vyvodom-exia/" </w:instrTex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ДТСхх4 термосопротивления с кабельным выводом EXIA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 w14:paraId="22BD3D28"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Бренд : 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"https://owen-prom.ru/katalog/owen/" \t "https://owen-prom.ru/katalog/datchiki/datchiki-temperatury/datchiki-temperatury-owen/_blank"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ОВЕН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  <w:p w14:paraId="5A00C25C">
            <w:pPr>
              <w:spacing w:before="0" w:after="0" w:line="240" w:lineRule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ru-RU"/>
              </w:rPr>
            </w:pP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F4429">
            <w:pPr>
              <w:spacing w:before="0" w:after="0" w:line="240" w:lineRule="auto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Разово: 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1 920</w: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₽</w:t>
            </w:r>
          </w:p>
        </w:tc>
      </w:tr>
      <w:tr w14:paraId="0634F1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6E10D"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336" w:lineRule="atLeast"/>
              <w:ind w:left="0" w:right="0" w:firstLine="0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Циркуляционный насос Dab EVOTRON 80/180 60143360 с электронным регулированием</w:t>
            </w:r>
          </w:p>
          <w:p w14:paraId="4D5FAD52">
            <w:pPr>
              <w:spacing w:before="0" w:after="0" w:line="240" w:lineRule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ru-RU"/>
              </w:rPr>
            </w:pP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B29D7">
            <w:pPr>
              <w:spacing w:before="0" w:after="0" w:line="240" w:lineRule="auto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Разово: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  <w:t xml:space="preserve">14 000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₽</w:t>
            </w:r>
          </w:p>
        </w:tc>
      </w:tr>
      <w:tr w14:paraId="17901A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88F25">
            <w:pPr>
              <w:spacing w:before="0" w:after="0" w:line="240" w:lineRule="auto"/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Комплект Клапан трёхходовой смесительный с внутренней резьбой ВР 1" KVs=10 ARV 384 + Электропривод ARM 343 Afriso 1338444</w:t>
            </w: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E3FE0">
            <w:pPr>
              <w:spacing w:before="0" w:after="0" w:line="240" w:lineRule="auto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Разово: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  <w:t xml:space="preserve">18 440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₽</w:t>
            </w:r>
          </w:p>
        </w:tc>
      </w:tr>
      <w:tr w14:paraId="1FE486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3400" w:type="pct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1B8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60" w:afterAutospacing="0" w:line="336" w:lineRule="atLeast"/>
              <w:ind w:left="0" w:right="0" w:firstLine="0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Роутер Keenetic KN-1621</w:t>
            </w:r>
          </w:p>
          <w:p w14:paraId="7F355219">
            <w:pPr>
              <w:spacing w:before="0" w:after="0" w:line="240" w:lineRule="auto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</w:p>
        </w:tc>
        <w:tc>
          <w:tcPr>
            <w:tcW w:w="1599" w:type="pct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417D7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Разово: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  <w:lang w:val="ru-RU"/>
              </w:rPr>
              <w:t xml:space="preserve">3 500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4"/>
                <w:szCs w:val="24"/>
              </w:rPr>
              <w:t>₽</w:t>
            </w:r>
          </w:p>
        </w:tc>
      </w:tr>
      <w:tr w14:paraId="2FB8E3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3400" w:type="pct"/>
            <w:tcBorders>
              <w:top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FD539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Расходы на реализацию</w:t>
            </w:r>
          </w:p>
        </w:tc>
        <w:tc>
          <w:tcPr>
            <w:tcW w:w="159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83734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Разово: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58 920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₽</w:t>
            </w:r>
          </w:p>
          <w:p w14:paraId="4F7A87C4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ab/>
            </w:r>
          </w:p>
        </w:tc>
      </w:tr>
      <w:tr w14:paraId="6ACDCF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3400" w:type="pc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038CE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Расходы на эксплуатацию</w:t>
            </w:r>
          </w:p>
        </w:tc>
        <w:tc>
          <w:tcPr>
            <w:tcW w:w="159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321D">
            <w:pPr>
              <w:keepNext/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В год: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50 000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ab/>
            </w:r>
          </w:p>
        </w:tc>
      </w:tr>
    </w:tbl>
    <w:p w14:paraId="5005E7A3">
      <w:pPr>
        <w:spacing w:before="0"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292B2F6">
      <w:pPr>
        <w:numPr>
          <w:ilvl w:val="0"/>
          <w:numId w:val="8"/>
        </w:numPr>
        <w:spacing w:before="0" w:after="0" w:line="276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bookmarkStart w:id="16" w:name="_Toc98780389"/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РЕАЛИЗАЦИЯ РЕШЕНИЯ</w:t>
      </w:r>
      <w:bookmarkEnd w:id="16"/>
    </w:p>
    <w:p w14:paraId="26CB865D">
      <w:pPr>
        <w:pStyle w:val="23"/>
        <w:ind w:firstLine="709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7" w:name="_Toc98780390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Данная система устанавливается и разворачивается локально на территории заказчика. </w:t>
      </w:r>
    </w:p>
    <w:p w14:paraId="2F1B17A9">
      <w:pPr>
        <w:pStyle w:val="23"/>
        <w:ind w:firstLine="709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Исходя из чего, ниже в таблице пункта 5.1 описаны категории работ по разворачиванию инстанса на локальной системе, где описаны работы по установке и настройке системы.</w:t>
      </w:r>
    </w:p>
    <w:p w14:paraId="33F210AF">
      <w:pPr>
        <w:numPr>
          <w:ilvl w:val="1"/>
          <w:numId w:val="11"/>
        </w:numPr>
        <w:spacing w:before="680" w:after="440" w:line="360" w:lineRule="auto"/>
        <w:ind w:left="624" w:right="0" w:hanging="482"/>
        <w:jc w:val="both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Стадии работ над проектом: instance – часть. Трудозатраты</w:t>
      </w:r>
      <w:bookmarkEnd w:id="17"/>
    </w:p>
    <w:p w14:paraId="17F76DAE">
      <w:pPr>
        <w:spacing w:before="0" w:after="0" w:line="276" w:lineRule="auto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Перечисленные ниже работы относятся к разворачиванию инстанса в облаке. </w:t>
      </w:r>
    </w:p>
    <w:tbl>
      <w:tblPr>
        <w:tblStyle w:val="9"/>
        <w:tblW w:w="108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8"/>
        <w:gridCol w:w="4335"/>
        <w:gridCol w:w="4204"/>
        <w:gridCol w:w="1825"/>
      </w:tblGrid>
      <w:tr w14:paraId="1DC337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 w:hRule="atLeast"/>
        </w:trPr>
        <w:tc>
          <w:tcPr>
            <w:tcW w:w="458" w:type="dxa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03534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46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2846E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Выполняемая работа</w:t>
            </w:r>
          </w:p>
        </w:tc>
        <w:tc>
          <w:tcPr>
            <w:tcW w:w="434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DCF09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Ответственное подразделение</w:t>
            </w:r>
          </w:p>
        </w:tc>
        <w:tc>
          <w:tcPr>
            <w:tcW w:w="1555" w:type="dxa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9ED98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Трудозатраты, человеко-часы</w:t>
            </w:r>
          </w:p>
        </w:tc>
      </w:tr>
      <w:tr w14:paraId="6ABCFB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C9AEC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FC880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10E95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4B441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 </w:t>
            </w:r>
          </w:p>
        </w:tc>
      </w:tr>
      <w:tr w14:paraId="737CE9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51CDF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A31C9"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Проектно-изыскательская работа</w:t>
            </w:r>
          </w:p>
        </w:tc>
      </w:tr>
      <w:tr w14:paraId="071B85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58" w:type="dxa"/>
            <w:vMerge w:val="restart"/>
            <w:tcBorders>
              <w:top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0F65B">
            <w:pPr>
              <w:spacing w:before="0"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9F8DE5">
            <w:pPr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1.1. Формирование требований к ресурсам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7D744F">
            <w:pPr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Проектный отдел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29A0A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 ч</w:t>
            </w:r>
          </w:p>
        </w:tc>
      </w:tr>
      <w:tr w14:paraId="4C7C62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0AF48F14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258971">
            <w:pPr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1.2. Формирование требований к сетевой инфраструктуре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A861A7">
            <w:pPr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Проектный отдел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B4CC4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 ч</w:t>
            </w:r>
          </w:p>
        </w:tc>
      </w:tr>
      <w:tr w14:paraId="2B350E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 w14:paraId="6984489D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202E3AD">
            <w:pPr>
              <w:spacing w:before="0" w:after="0"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1.3. Выделение ресурсов под размещаемую систему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9460F14">
            <w:pPr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Заказчик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12135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14:paraId="680AAA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62224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3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C6F94"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Инсталляционные работы</w:t>
            </w:r>
          </w:p>
        </w:tc>
      </w:tr>
      <w:tr w14:paraId="33BEB2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458" w:type="dxa"/>
            <w:vMerge w:val="restart"/>
            <w:tcBorders>
              <w:top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DBD9F">
            <w:pPr>
              <w:spacing w:before="0"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3C46EB">
            <w:pPr>
              <w:spacing w:before="0"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2.1. Организация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удалённого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доступа к выделенным вычислительным ресурсам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1A8D8C">
            <w:pPr>
              <w:spacing w:before="0"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Отдел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IT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8A79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 ч</w:t>
            </w:r>
          </w:p>
        </w:tc>
      </w:tr>
      <w:tr w14:paraId="5F97BD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524BDD85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7B6B0C">
            <w:pPr>
              <w:spacing w:before="0"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2.3. 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Монтаж теплотехнического оборудования 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95394">
            <w:pPr>
              <w:spacing w:before="0" w:after="0" w:line="276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главого инженера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FDCA5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16 ч</w:t>
            </w:r>
          </w:p>
        </w:tc>
      </w:tr>
      <w:tr w14:paraId="41E5DA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2AE50EA8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A4F85C">
            <w:pPr>
              <w:spacing w:before="0"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2.4. 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Монтаж приборов КИПиА</w:t>
            </w:r>
          </w:p>
        </w:tc>
        <w:tc>
          <w:tcPr>
            <w:tcW w:w="4349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2639150F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 Отдел главого инженера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A9139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16 ч</w:t>
            </w:r>
          </w:p>
        </w:tc>
      </w:tr>
      <w:tr w14:paraId="2F4D41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 w14:paraId="71364133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A9A05C">
            <w:pPr>
              <w:spacing w:before="0"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2.5. Разворачивание компонентов системы 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54CD22">
            <w:pPr>
              <w:spacing w:before="0" w:after="0" w:line="276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наладки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2CFFC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 ч</w:t>
            </w:r>
          </w:p>
        </w:tc>
      </w:tr>
      <w:tr w14:paraId="7B6BF8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DAE18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3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E0554"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Пусконаладочные работы</w:t>
            </w:r>
          </w:p>
        </w:tc>
      </w:tr>
      <w:tr w14:paraId="04F340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458" w:type="dxa"/>
            <w:vMerge w:val="restart"/>
            <w:tcBorders>
              <w:top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54CB3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C6B237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3.1. Организация доступа к системе мониторинга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ОВЕН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D3F7D4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наладки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E55D0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 ч</w:t>
            </w:r>
          </w:p>
        </w:tc>
      </w:tr>
      <w:tr w14:paraId="06FBFC8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239DE4EB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DAF5803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3.2. Настройка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ПЛК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ОВЕН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18B06F8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наладки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E4782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 ч</w:t>
            </w:r>
          </w:p>
        </w:tc>
      </w:tr>
      <w:tr w14:paraId="691986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173255DA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CDC56D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. Настойка в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исполнительных механизмов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67A7B2">
            <w:pPr>
              <w:spacing w:before="0" w:after="0" w:line="240" w:lineRule="auto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наладки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4FDBD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 ч</w:t>
            </w:r>
          </w:p>
        </w:tc>
      </w:tr>
      <w:tr w14:paraId="3C2052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667D1B78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1F1DBA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  Настройка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гидравлической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схемы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86F7C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наладки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82D26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 ч</w:t>
            </w:r>
          </w:p>
        </w:tc>
      </w:tr>
      <w:tr w14:paraId="02ABA9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4CFC4FC3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CC210C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.  Создание учётной записи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мастер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>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администратора</w:t>
            </w:r>
          </w:p>
        </w:tc>
        <w:tc>
          <w:tcPr>
            <w:tcW w:w="4349" w:type="dxa"/>
            <w:vMerge w:val="restart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 w14:paraId="10669ED0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Отдел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IT </w:t>
            </w:r>
          </w:p>
        </w:tc>
        <w:tc>
          <w:tcPr>
            <w:tcW w:w="1555" w:type="dxa"/>
            <w:vMerge w:val="restart"/>
            <w:tcBorders>
              <w:top w:val="single" w:color="000000" w:sz="6" w:space="0"/>
              <w:lef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AE51A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8 ч</w:t>
            </w:r>
          </w:p>
        </w:tc>
      </w:tr>
      <w:tr w14:paraId="7661EF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1956190B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AAD7CBC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.  Реализация интеграционных взаимодействий (по запросу клиента)</w:t>
            </w:r>
          </w:p>
        </w:tc>
        <w:tc>
          <w:tcPr>
            <w:tcW w:w="4349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 w14:paraId="6C6313A7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vMerge w:val="continue"/>
            <w:tcBorders>
              <w:lef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FFEA1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739ACA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43B78848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E2A874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3.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.  Проверка работы инсталлированной системы</w:t>
            </w:r>
          </w:p>
        </w:tc>
        <w:tc>
          <w:tcPr>
            <w:tcW w:w="4349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 w14:paraId="5D0F8A15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vMerge w:val="continue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7217A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9845E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 w14:paraId="46838D50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A3218"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Проведение приемосдаточных испытаний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14B952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9A7CE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6D5C0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58714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3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250B33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Проведение приемосдаточных испытаний</w:t>
            </w:r>
          </w:p>
        </w:tc>
      </w:tr>
      <w:tr w14:paraId="7F608C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458" w:type="dxa"/>
            <w:vMerge w:val="restart"/>
            <w:tcBorders>
              <w:top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DA946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37E147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4.1.  Проверка функциональности всей системы</w:t>
            </w:r>
          </w:p>
        </w:tc>
        <w:tc>
          <w:tcPr>
            <w:tcW w:w="4349" w:type="dxa"/>
            <w:vMerge w:val="restart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1A336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Отдел тестирования, отдел наладки </w:t>
            </w:r>
          </w:p>
        </w:tc>
        <w:tc>
          <w:tcPr>
            <w:tcW w:w="1555" w:type="dxa"/>
            <w:vMerge w:val="restart"/>
            <w:tcBorders>
              <w:top w:val="single" w:color="000000" w:sz="6" w:space="0"/>
              <w:lef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D3248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16 ч</w:t>
            </w:r>
          </w:p>
        </w:tc>
      </w:tr>
      <w:tr w14:paraId="5B71F5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09959FD4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27086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4.2.  Тестирование системы при экстремальных условиях</w:t>
            </w:r>
          </w:p>
        </w:tc>
        <w:tc>
          <w:tcPr>
            <w:vMerge w:val="continue"/>
            <w:tcBorders>
              <w:left w:val="single" w:color="000000" w:sz="6" w:space="0"/>
              <w:right w:val="single" w:color="000000" w:sz="6" w:space="0"/>
            </w:tcBorders>
            <w:vAlign w:val="center"/>
          </w:tcPr>
          <w:p w14:paraId="203444F0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vMerge w:val="continue"/>
            <w:tcBorders>
              <w:lef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E4141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8080E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vMerge w:val="continue"/>
            <w:tcBorders>
              <w:bottom w:val="single" w:color="000000" w:sz="6" w:space="0"/>
              <w:right w:val="single" w:color="000000" w:sz="6" w:space="0"/>
            </w:tcBorders>
            <w:vAlign w:val="center"/>
          </w:tcPr>
          <w:p w14:paraId="0161A9FB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8B474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4.3.  Проверка успешности интеграционных взаимодействий</w:t>
            </w:r>
          </w:p>
        </w:tc>
        <w:tc>
          <w:tcPr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41A479F8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vMerge w:val="continue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DECE4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FC145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77465">
            <w:pPr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364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EFE6436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5.1.  Подписание акта приёмки услуги (о завершении работы и сдачи системы в эксплуатацию)</w:t>
            </w:r>
          </w:p>
        </w:tc>
      </w:tr>
      <w:tr w14:paraId="050200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C5554">
            <w:pPr>
              <w:spacing w:before="0"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09F94"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  <w:t>Эксплуатация системы</w:t>
            </w:r>
          </w:p>
        </w:tc>
        <w:tc>
          <w:tcPr>
            <w:tcW w:w="43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7C79D7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14067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5EB6C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vMerge w:val="restart"/>
            <w:tcBorders>
              <w:right w:val="single" w:color="000000" w:sz="6" w:space="0"/>
            </w:tcBorders>
            <w:vAlign w:val="center"/>
          </w:tcPr>
          <w:p w14:paraId="16236FFD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859DEA6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6.3.  Мониторинг работоспособности ОС</w:t>
            </w:r>
          </w:p>
        </w:tc>
        <w:tc>
          <w:tcPr>
            <w:tcW w:w="4349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7AA1BD4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Отдел сервиса</w:t>
            </w: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D4C37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Раз в год</w:t>
            </w:r>
          </w:p>
        </w:tc>
      </w:tr>
      <w:tr w14:paraId="642593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vMerge w:val="continue"/>
            <w:tcBorders>
              <w:right w:val="single" w:color="000000" w:sz="6" w:space="0"/>
            </w:tcBorders>
            <w:vAlign w:val="center"/>
          </w:tcPr>
          <w:p w14:paraId="1F3AEE57">
            <w:pP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BD1C0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6.4.  Мониторинг работоспособности компонентов системы</w:t>
            </w:r>
          </w:p>
        </w:tc>
        <w:tc>
          <w:tcPr>
            <w:tcW w:w="4349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7C23A4D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7537F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Раз в год</w:t>
            </w:r>
          </w:p>
        </w:tc>
      </w:tr>
      <w:tr w14:paraId="0FF305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4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3CF39">
            <w:pPr>
              <w:spacing w:before="0" w:after="0" w:line="240" w:lineRule="auto"/>
              <w:jc w:val="center"/>
              <w:rPr>
                <w:rFonts w:hint="default"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5470F9">
            <w:pPr>
              <w:spacing w:before="0"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6.11 Обработка событий безопасности </w:t>
            </w:r>
          </w:p>
        </w:tc>
        <w:tc>
          <w:tcPr>
            <w:tcW w:w="4349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AF456E2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5FE220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По возникновению</w:t>
            </w:r>
          </w:p>
        </w:tc>
      </w:tr>
    </w:tbl>
    <w:p w14:paraId="1FDC88F2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312DFE3E">
      <w:pPr>
        <w:spacing w:before="0" w:after="0" w:line="276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14:paraId="49F49BD0">
      <w:pPr>
        <w:spacing w:before="0" w:after="0" w:line="276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18" w:name="_Toc98780392"/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Ответственность </w:t>
      </w:r>
      <w:bookmarkEnd w:id="1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сторон</w:t>
      </w:r>
    </w:p>
    <w:p w14:paraId="16FA80CF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Times New Roman" w:hAnsi="Times New Roman" w:eastAsia="Times New Roman" w:cs="Times New Roman"/>
          <w:color w:val="161616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161616"/>
          <w:sz w:val="24"/>
          <w:szCs w:val="24"/>
          <w:lang w:eastAsia="ru-RU"/>
        </w:rPr>
        <w:t>1. Заказчик:</w:t>
      </w:r>
    </w:p>
    <w:p w14:paraId="1EE4804F">
      <w:pPr>
        <w:shd w:val="clear" w:color="auto" w:fill="FFFFFF"/>
        <w:spacing w:before="100" w:beforeAutospacing="1" w:after="0" w:line="240" w:lineRule="auto"/>
        <w:ind w:left="70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5.1.1 принять и оплатить в размере и в сроки, предусмотренные в акте приёма-передачи:</w:t>
      </w:r>
    </w:p>
    <w:p w14:paraId="468E0464">
      <w:pPr>
        <w:numPr>
          <w:ilvl w:val="1"/>
          <w:numId w:val="12"/>
        </w:numPr>
        <w:shd w:val="clear" w:color="auto" w:fill="FFFFFF"/>
        <w:tabs>
          <w:tab w:val="left" w:pos="1791"/>
          <w:tab w:val="clear" w:pos="1440"/>
        </w:tabs>
        <w:spacing w:after="50" w:line="240" w:lineRule="auto"/>
        <w:ind w:left="1785" w:hanging="357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поставленные Подрядчиком необходимые для монтажа системы;</w:t>
      </w:r>
    </w:p>
    <w:p w14:paraId="52A09ABE">
      <w:pPr>
        <w:numPr>
          <w:ilvl w:val="1"/>
          <w:numId w:val="12"/>
        </w:numPr>
        <w:shd w:val="clear" w:color="auto" w:fill="FFFFFF"/>
        <w:tabs>
          <w:tab w:val="left" w:pos="1791"/>
          <w:tab w:val="clear" w:pos="1440"/>
        </w:tabs>
        <w:spacing w:before="100" w:beforeAutospacing="1" w:after="0" w:line="240" w:lineRule="auto"/>
        <w:ind w:left="1785" w:hanging="357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выполненные работы по монтажу систем, пуска-наладочные работы, услуги по обучению;</w:t>
      </w:r>
    </w:p>
    <w:p w14:paraId="227FE988">
      <w:pPr>
        <w:pStyle w:val="24"/>
        <w:numPr>
          <w:ilvl w:val="2"/>
          <w:numId w:val="13"/>
        </w:numPr>
        <w:shd w:val="clear" w:color="auto" w:fill="FFFFFF"/>
        <w:spacing w:after="50" w:line="240" w:lineRule="auto"/>
        <w:ind w:left="142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на период проведения работ предоставить Подрядчику помещение по месту выполнения работ для хранения инструментов, материалов и оборудования, обеспечить их сохранность и работоспособность;</w:t>
      </w:r>
    </w:p>
    <w:p w14:paraId="59880741">
      <w:pPr>
        <w:pStyle w:val="24"/>
        <w:numPr>
          <w:ilvl w:val="2"/>
          <w:numId w:val="13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обеспечить беспрепятственный доступ к месту проведения работ работников и специалистов;</w:t>
      </w:r>
    </w:p>
    <w:p w14:paraId="007A62F8">
      <w:pPr>
        <w:pStyle w:val="24"/>
        <w:numPr>
          <w:ilvl w:val="2"/>
          <w:numId w:val="13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Заказчик обязуется точно выполнять все технические указания специалистов Подрядчика, относящиеся к эксплуатации систем и оборудования;</w:t>
      </w:r>
    </w:p>
    <w:p w14:paraId="0837B712">
      <w:pPr>
        <w:pStyle w:val="24"/>
        <w:numPr>
          <w:ilvl w:val="2"/>
          <w:numId w:val="13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Заказчик обязан обеспечивать надлежащее техническое состояние и безопасность эксплуатируемых электросетей, приборов и оборудования</w:t>
      </w:r>
    </w:p>
    <w:p w14:paraId="26DB1587">
      <w:pPr>
        <w:pStyle w:val="24"/>
        <w:numPr>
          <w:ilvl w:val="2"/>
          <w:numId w:val="13"/>
        </w:numPr>
        <w:shd w:val="clear" w:color="auto" w:fill="FFFFFF"/>
        <w:spacing w:before="100" w:beforeAutospacing="1" w:after="50" w:line="240" w:lineRule="auto"/>
        <w:ind w:left="1431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соблюдать все меры пожарной и электробезопасности, а также своевременно сообщать Исполнителю об авариях и неисправностях системы.</w:t>
      </w:r>
    </w:p>
    <w:p w14:paraId="004AC72E">
      <w:pPr>
        <w:pStyle w:val="24"/>
        <w:numPr>
          <w:ilvl w:val="0"/>
          <w:numId w:val="12"/>
        </w:numPr>
        <w:shd w:val="clear" w:color="auto" w:fill="FFFFFF"/>
        <w:spacing w:before="100" w:beforeAutospacing="1" w:after="50" w:line="240" w:lineRule="auto"/>
        <w:ind w:left="720" w:leftChars="0" w:hanging="360" w:firstLineChars="0"/>
        <w:rPr>
          <w:rFonts w:hint="default" w:ascii="Times New Roman" w:hAnsi="Times New Roman" w:eastAsia="Times New Roman" w:cs="Times New Roman"/>
          <w:b/>
          <w:bCs/>
          <w:color w:val="161616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161616"/>
          <w:sz w:val="24"/>
          <w:szCs w:val="24"/>
          <w:lang w:val="en-US" w:eastAsia="ru-RU"/>
        </w:rPr>
        <w:t>Исполнитель:</w:t>
      </w:r>
    </w:p>
    <w:p w14:paraId="54F252DE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осуществить поставку необходимых систем, контроля и доступа в соответствии со спецификациями акта призма-передачи, согласованными Сторонами;</w:t>
      </w:r>
    </w:p>
    <w:p w14:paraId="56AC417F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выполнить инсталляцию, пуска-наладочные работы системы и контроля;</w:t>
      </w:r>
    </w:p>
    <w:p w14:paraId="6BED094A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обеспечить обучение персонала методам наладки и эксплуатации системы, включая передачу опыта и специфических навыков работы с системой;</w:t>
      </w:r>
    </w:p>
    <w:p w14:paraId="68FC5F7B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осуществлять гарантийное обслуживание системы, контроля и ПО, сдать результаты выполненных работ Заказчику в сроки, согласованные Сторонами.</w:t>
      </w:r>
    </w:p>
    <w:p w14:paraId="775BA849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выполнить работы надлежащего качества, в точном соответствии с договоренностью Сторон;</w:t>
      </w:r>
    </w:p>
    <w:p w14:paraId="7E71714A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сдать выполненные работы Заказчику в порядке и в срок;</w:t>
      </w:r>
    </w:p>
    <w:p w14:paraId="3FDFCD5B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соблюдать требования, содержащиеся в проектно-сметной документации, а также требования охраны труда, производственной санитарии, экологии, иные требования к производству работ;</w:t>
      </w:r>
    </w:p>
    <w:p w14:paraId="2307B6E7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своевременно устранить все замечания, дефекты, выявленные в процессе выполнения, сдачи и приёмки выполненных работ;</w:t>
      </w:r>
    </w:p>
    <w:p w14:paraId="119D6FB5">
      <w:pPr>
        <w:pStyle w:val="24"/>
        <w:numPr>
          <w:ilvl w:val="2"/>
          <w:numId w:val="14"/>
        </w:numPr>
        <w:shd w:val="clear" w:color="auto" w:fill="FFFFFF"/>
        <w:spacing w:before="100" w:beforeAutospacing="1" w:after="50" w:line="240" w:lineRule="auto"/>
        <w:ind w:left="1418"/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161616"/>
          <w:sz w:val="24"/>
          <w:szCs w:val="24"/>
          <w:lang w:eastAsia="ru-RU"/>
        </w:rPr>
        <w:t>по окончании выполнения работ передать Заказчику всю необходимую эксплуатационную документацию, описанную в пункте 1.5.</w:t>
      </w:r>
    </w:p>
    <w:p w14:paraId="282D7EAD">
      <w:pPr>
        <w:spacing w:before="0" w:after="0" w:line="276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Сторона, не исполнившая или ненадлежащим образом исполнившая свои обязательства, обязана возместить другой стороне 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  <w:lang w:val="ru-RU"/>
        </w:rPr>
        <w:t>причинённые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таким неисполнением убытки. Исполнитель отвечает перед Заказчиком за действия работников Исполнителя.</w:t>
      </w:r>
    </w:p>
    <w:p w14:paraId="30EB1F85">
      <w:pPr>
        <w:spacing w:before="0" w:after="160"/>
      </w:pPr>
      <w:r>
        <w:br w:type="page"/>
      </w:r>
    </w:p>
    <w:p w14:paraId="5C34584A">
      <w:pPr>
        <w:numPr>
          <w:ilvl w:val="0"/>
          <w:numId w:val="15"/>
        </w:numPr>
        <w:spacing w:before="0" w:after="440" w:line="360" w:lineRule="auto"/>
        <w:ind w:left="482" w:right="0" w:hanging="482"/>
        <w:jc w:val="left"/>
        <w:outlineLvl w:val="0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bookmarkStart w:id="19" w:name="_Toc98780393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МОНИТОРИНГ И SLA</w:t>
      </w:r>
      <w:bookmarkEnd w:id="19"/>
    </w:p>
    <w:p w14:paraId="6D2CAF83">
      <w:pPr>
        <w:pStyle w:val="23"/>
        <w:ind w:firstLine="709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Мониторинг производится посредствам удаленного доступа при помощи Заказчика или при необходимости на территории Заказчика с помощью оборудования Исполнителя. </w:t>
      </w:r>
    </w:p>
    <w:p w14:paraId="4C08A234">
      <w:pPr>
        <w:spacing w:before="0" w:after="0" w:line="276" w:lineRule="auto"/>
        <w:ind w:firstLine="709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Перечень тестов:</w:t>
      </w:r>
    </w:p>
    <w:tbl>
      <w:tblPr>
        <w:tblStyle w:val="9"/>
        <w:tblW w:w="1084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2268"/>
        <w:gridCol w:w="2196"/>
        <w:gridCol w:w="2127"/>
      </w:tblGrid>
      <w:tr w14:paraId="40C7BA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253" w:type="dxa"/>
            <w:tcBorders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51298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226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296C4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Тип теста</w:t>
            </w:r>
          </w:p>
        </w:tc>
        <w:tc>
          <w:tcPr>
            <w:tcW w:w="2196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36ED9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Условие fail</w:t>
            </w:r>
          </w:p>
        </w:tc>
        <w:tc>
          <w:tcPr>
            <w:tcW w:w="2127" w:type="dxa"/>
            <w:tcBorders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F9DD7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Период проверки</w:t>
            </w:r>
          </w:p>
        </w:tc>
      </w:tr>
      <w:tr w14:paraId="06399F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425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8FF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Показания температуры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0"/>
                <w:szCs w:val="20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 xml:space="preserve"> помещения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B15FB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Проверка достоверности показаний, мониторинг</w:t>
            </w:r>
          </w:p>
        </w:tc>
        <w:tc>
          <w:tcPr>
            <w:tcW w:w="2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5379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Неправильное показание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AD8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1 квартал</w:t>
            </w:r>
          </w:p>
        </w:tc>
      </w:tr>
      <w:tr w14:paraId="68F164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425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D657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Показания температуры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0"/>
                <w:szCs w:val="20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 xml:space="preserve"> трубопровода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8C86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Проверка достоверности показаний, мониторинг</w:t>
            </w:r>
          </w:p>
        </w:tc>
        <w:tc>
          <w:tcPr>
            <w:tcW w:w="2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CDDC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Неправильное показание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EFD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1 квартал</w:t>
            </w:r>
          </w:p>
        </w:tc>
      </w:tr>
      <w:tr w14:paraId="7C702B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25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6461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Работоспособность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 трехходового клапана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8CE8B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Реагирование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 на сигналы управления</w:t>
            </w:r>
          </w:p>
        </w:tc>
        <w:tc>
          <w:tcPr>
            <w:tcW w:w="2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2157B3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Реакция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 отсутствует 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7A72A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>1 квартал</w:t>
            </w:r>
          </w:p>
        </w:tc>
      </w:tr>
      <w:tr w14:paraId="78DBEA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25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43957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Работоспособность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 насоса ОТ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9A74E">
            <w:pPr>
              <w:spacing w:before="0" w:after="0" w:line="240" w:lineRule="auto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Реагирование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 на сигналы запуска и остановки</w:t>
            </w:r>
          </w:p>
        </w:tc>
        <w:tc>
          <w:tcPr>
            <w:tcW w:w="2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5E958">
            <w:pPr>
              <w:spacing w:before="0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  <w:t>Реакция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 xml:space="preserve"> отсутствует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C9E1E">
            <w:pPr>
              <w:spacing w:before="0"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  <w:t>1 квартал</w:t>
            </w:r>
          </w:p>
        </w:tc>
      </w:tr>
      <w:tr w14:paraId="4EEEC8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253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47DC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Доступность удаленного управления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B2E6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Проверка доступности ко всем сервисам. Пингование сети.</w:t>
            </w:r>
          </w:p>
        </w:tc>
        <w:tc>
          <w:tcPr>
            <w:tcW w:w="21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74D1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Нет доступности к сервису, нет пинга сети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278C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1 квартал</w:t>
            </w:r>
          </w:p>
        </w:tc>
      </w:tr>
      <w:tr w14:paraId="666421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253" w:type="dxa"/>
            <w:tcBorders>
              <w:top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CA772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Логика работы исполнительных устройств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C0C1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Тестовая программа</w:t>
            </w:r>
          </w:p>
        </w:tc>
        <w:tc>
          <w:tcPr>
            <w:tcW w:w="2196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3BE5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Неправильная работа,</w:t>
            </w:r>
          </w:p>
          <w:p w14:paraId="04C9168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нет срабатывания</w:t>
            </w:r>
          </w:p>
        </w:tc>
        <w:tc>
          <w:tcPr>
            <w:tcW w:w="2127" w:type="dxa"/>
            <w:tcBorders>
              <w:top w:val="single" w:color="000000" w:sz="6" w:space="0"/>
              <w:lef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A59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  <w:lang w:eastAsia="ru-RU"/>
                <w14:textFill>
                  <w14:solidFill>
                    <w14:schemeClr w14:val="tx1"/>
                  </w14:solidFill>
                </w14:textFill>
              </w:rPr>
              <w:t>1 квартал</w:t>
            </w:r>
          </w:p>
        </w:tc>
      </w:tr>
    </w:tbl>
    <w:p w14:paraId="64BBB0D9">
      <w:pPr>
        <w:spacing w:before="0" w:after="0" w:line="276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0E14C0B2">
      <w:pPr>
        <w:spacing w:before="0" w:after="0" w:line="276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6B699AAE">
      <w:pPr>
        <w:spacing w:before="0" w:after="0" w:line="276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4BDC5851">
      <w:pPr>
        <w:spacing w:before="0" w:after="0" w:line="276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25132F1C">
      <w:pPr>
        <w:spacing w:before="0" w:after="0" w:line="276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Соглашение об уровне обслуживания (SLA)</w:t>
      </w:r>
    </w:p>
    <w:p w14:paraId="2035191A">
      <w:pPr>
        <w:pStyle w:val="23"/>
        <w:ind w:firstLine="708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6.2.1 Исполнитель оказывает услуги Заказчику по выполнению работ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гарантийного, сервисного обслуживания и технической поддержке системы по поручению Заказчика.</w:t>
      </w:r>
    </w:p>
    <w:p w14:paraId="0957C7F3">
      <w:pPr>
        <w:pStyle w:val="23"/>
        <w:ind w:firstLine="708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6.2.2 Исполнитель дает гарантию, что при правильной эксплуатации Заказчиком, описанной в 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UM_311022_</w:t>
      </w:r>
      <w:r>
        <w:rPr>
          <w:rFonts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1.0 </w:t>
      </w:r>
      <w:r>
        <w:rPr>
          <w:rFonts w:cs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«Руководство по эксплуатации», система будет обеспечивать бесперебойную работу в </w:t>
      </w: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течение </w:t>
      </w:r>
      <w:r>
        <w:rPr>
          <w:b/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одного</w:t>
      </w: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 года. Если в этот период будут выявлены неисправности в работе либо неправильная работа всей системы или отдельных ее частей, при условии, что система эксплуатировалась надлежащим образом, и нет явных признаков ненадлежащего использования, то Исполнитель обязуется устранить неисправности в работе за свой счет. Если гарантийный период истек, либо в течении этого периода система эксплуатировалась Заказчиком ненадлежащим образом, то оплату за устранение всех последующих неисправностей будут оплачиваться Заказчиком. Все сроки по выполнению работ оговорены в п. 6.2.6 «КПЭ. Решение инцидентов».</w:t>
      </w:r>
    </w:p>
    <w:p w14:paraId="20B4BD23">
      <w:pPr>
        <w:pStyle w:val="23"/>
        <w:ind w:firstLine="708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6.2.3 Услуги оказываются на территории Заказчика или удаленно в послегарантийный период посредством консультаций, если неисправность Заказчик обязуется решить своими силами.</w:t>
      </w:r>
    </w:p>
    <w:p w14:paraId="3E864DD3">
      <w:pPr>
        <w:pStyle w:val="23"/>
        <w:ind w:firstLine="709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6.2.4 Список услуг по обслуживанию, предоставляемых Исполнителем:</w:t>
      </w:r>
    </w:p>
    <w:p w14:paraId="1E223125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обработка обращений;</w:t>
      </w:r>
    </w:p>
    <w:p w14:paraId="773A92E2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решение инцидентов;</w:t>
      </w:r>
    </w:p>
    <w:p w14:paraId="1DCE35F0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устранение неисправностей;</w:t>
      </w:r>
    </w:p>
    <w:p w14:paraId="040502B8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ремонт неисправных узлов;</w:t>
      </w:r>
    </w:p>
    <w:p w14:paraId="2C368F4C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корректировка логики работы ПО PLC;</w:t>
      </w:r>
    </w:p>
    <w:p w14:paraId="0DDEA1AD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закупка необходимых компонентов;</w:t>
      </w:r>
    </w:p>
    <w:p w14:paraId="4B7DAD8E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консультации;</w:t>
      </w:r>
    </w:p>
    <w:p w14:paraId="6A93FA8B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обновление ПО;</w:t>
      </w:r>
    </w:p>
    <w:p w14:paraId="5C21B2C2">
      <w:pPr>
        <w:pStyle w:val="23"/>
        <w:numPr>
          <w:ilvl w:val="0"/>
          <w:numId w:val="16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изменение документации;</w:t>
      </w:r>
    </w:p>
    <w:p w14:paraId="585B36B6">
      <w:pPr>
        <w:pStyle w:val="23"/>
        <w:numPr>
          <w:ilvl w:val="0"/>
          <w:numId w:val="16"/>
        </w:numPr>
        <w:spacing w:after="120"/>
        <w:ind w:left="1423" w:hanging="357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мониторинг системы в удаленном режиме.</w:t>
      </w:r>
    </w:p>
    <w:p w14:paraId="3F838793">
      <w:pPr>
        <w:pStyle w:val="23"/>
        <w:ind w:firstLine="708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6.2.5 Уровень сервиса разделен на приоритеты следующим образом:</w:t>
      </w:r>
    </w:p>
    <w:p w14:paraId="2DBADF2C">
      <w:pPr>
        <w:pStyle w:val="23"/>
        <w:numPr>
          <w:ilvl w:val="0"/>
          <w:numId w:val="17"/>
        </w:numP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Высший — все лица, которые должны быть задействованы в решении проблемы, переключаются на полное погружение в проблему, выезжают на территорию Заказчика и приступают к решению проблемы в самом высокоприоритетном (круглосуточном режиме). Такой приоритет назначается только в экстренных случаях.</w:t>
      </w:r>
    </w:p>
    <w:p w14:paraId="5F0971F6">
      <w:pPr>
        <w:pStyle w:val="23"/>
        <w:numPr>
          <w:ilvl w:val="2"/>
          <w:numId w:val="18"/>
        </w:numPr>
        <w:ind w:left="709" w:firstLine="0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Целевые значения КПЭ. Целевое значение метрики: 80% инцидентов должны решаться в целевое время.</w:t>
      </w:r>
    </w:p>
    <w:p w14:paraId="0E523613">
      <w:pPr>
        <w:pStyle w:val="23"/>
        <w:numPr>
          <w:ilvl w:val="2"/>
          <w:numId w:val="18"/>
        </w:numPr>
        <w:ind w:left="709" w:firstLine="0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Работы по заявкам производятся в рабочие дни с 9-00 до 17-00, за исключением случаев, подпадающих под Высокий приоритет. Заявки принимаются: по электронной почте или факсу круглосуточно; по телефону в рабочие дни с 9-00 до 17-00. Контактные данные указаны в п. 6.2.10.</w:t>
      </w:r>
    </w:p>
    <w:p w14:paraId="35B5B1BF">
      <w:pPr>
        <w:pStyle w:val="23"/>
        <w:numPr>
          <w:ilvl w:val="2"/>
          <w:numId w:val="18"/>
        </w:numPr>
        <w:ind w:left="709" w:firstLine="0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По окончанию работ составляется акт о выполненных работах, в котором указывается весь перечень выполненных работ и порядок расчетов.</w:t>
      </w:r>
    </w:p>
    <w:p w14:paraId="112F7C30">
      <w:pPr>
        <w:pStyle w:val="23"/>
        <w:numPr>
          <w:ilvl w:val="2"/>
          <w:numId w:val="18"/>
        </w:numPr>
        <w:ind w:left="709" w:firstLine="0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Контакты Исполнителя:</w:t>
      </w:r>
    </w:p>
    <w:p w14:paraId="2755562A">
      <w:pPr>
        <w:pStyle w:val="23"/>
        <w:ind w:left="709"/>
        <w:rPr>
          <w:rFonts w:eastAsia="Times New Roman" w:cs="Times New Roman"/>
          <w:color w:val="000000" w:themeColor="text1"/>
          <w:szCs w:val="24"/>
          <w:lang w:eastAsia="ru-RU"/>
          <w14:textFill>
            <w14:solidFill>
              <w14:schemeClr w14:val="tx1"/>
            </w14:solidFill>
          </w14:textFill>
        </w:rPr>
      </w:pPr>
      <w:r>
        <w:t xml:space="preserve">— </w:t>
      </w: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Сервисная служба</w:t>
      </w:r>
      <w:r>
        <w:rPr>
          <w:rFonts w:hint="default"/>
          <w:color w:val="000000" w:themeColor="text1"/>
          <w:lang w:val="ru-RU" w:eastAsia="en-GB"/>
          <w14:textFill>
            <w14:solidFill>
              <w14:schemeClr w14:val="tx1"/>
            </w14:solidFill>
          </w14:textFill>
        </w:rPr>
        <w:t xml:space="preserve"> ООО «Эффектъ»</w:t>
      </w: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 — </w:t>
      </w:r>
      <w:r>
        <w:rPr>
          <w:rFonts w:eastAsia="Times New Roman" w:cs="Times New Roman"/>
          <w:color w:val="000000" w:themeColor="text1"/>
          <w:szCs w:val="24"/>
          <w:lang w:eastAsia="ru-RU"/>
          <w14:textFill>
            <w14:solidFill>
              <w14:schemeClr w14:val="tx1"/>
            </w14:solidFill>
          </w14:textFill>
        </w:rPr>
        <w:t xml:space="preserve">сервисный инженер отдела технической и сервисной поддержки продуктов Пупкин Василий Васильевич, тел: +7978ХХХХХХХ, </w:t>
      </w:r>
    </w:p>
    <w:p w14:paraId="715583FD">
      <w:pPr>
        <w:pStyle w:val="23"/>
        <w:ind w:left="709"/>
        <w:rPr>
          <w:rFonts w:hint="default" w:eastAsia="Times New Roman" w:cs="Times New Roman"/>
          <w:color w:val="000000" w:themeColor="text1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4"/>
          <w:lang w:val="en-US" w:eastAsia="ru-RU"/>
          <w14:textFill>
            <w14:solidFill>
              <w14:schemeClr w14:val="tx1"/>
            </w14:solidFill>
          </w14:textFill>
        </w:rPr>
        <w:t>e-mail: mail_</w:t>
      </w:r>
      <w:r>
        <w:rPr>
          <w:rFonts w:hint="default" w:eastAsia="Times New Roman" w:cs="Times New Roman"/>
          <w:color w:val="000000" w:themeColor="text1"/>
          <w:szCs w:val="24"/>
          <w:lang w:val="en-US" w:eastAsia="ru-RU"/>
          <w14:textFill>
            <w14:solidFill>
              <w14:schemeClr w14:val="tx1"/>
            </w14:solidFill>
          </w14:textFill>
        </w:rPr>
        <w:t>*****@*****</w:t>
      </w:r>
    </w:p>
    <w:p w14:paraId="32204998">
      <w:pPr>
        <w:pStyle w:val="23"/>
        <w:ind w:left="709"/>
        <w:rPr>
          <w:rFonts w:hint="default"/>
          <w:color w:val="000000" w:themeColor="text1"/>
          <w:szCs w:val="24"/>
          <w:lang w:val="ru-RU" w:eastAsia="en-GB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:szCs w:val="24"/>
          <w:lang w:eastAsia="ru-RU"/>
          <w14:textFill>
            <w14:solidFill>
              <w14:schemeClr w14:val="tx1"/>
            </w14:solidFill>
          </w14:textFill>
        </w:rPr>
        <w:t>— Руководитель отдела технической и сервисной поддержки продуктов</w:t>
      </w:r>
      <w:r>
        <w:rPr>
          <w:rFonts w:hint="default" w:eastAsia="Times New Roman" w:cs="Times New Roman"/>
          <w:color w:val="000000" w:themeColor="text1"/>
          <w:szCs w:val="24"/>
          <w:lang w:val="en-US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 w:eastAsia="en-GB"/>
          <w14:textFill>
            <w14:solidFill>
              <w14:schemeClr w14:val="tx1"/>
            </w14:solidFill>
          </w14:textFill>
        </w:rPr>
        <w:t>«Эффектъ»</w:t>
      </w: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 xml:space="preserve"> Петров Иван Иванович, тел/факс: 8065ХХХХХХ, e-mail:</w:t>
      </w:r>
      <w:r>
        <w:rPr>
          <w:rFonts w:hint="default"/>
          <w:color w:val="000000" w:themeColor="text1"/>
          <w:lang w:val="ru-RU" w:eastAsia="en-GB"/>
          <w14:textFill>
            <w14:solidFill>
              <w14:schemeClr w14:val="tx1"/>
            </w14:solidFill>
          </w14:textFill>
        </w:rPr>
        <w:t>****</w:t>
      </w:r>
      <w:r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  <w:t>@</w:t>
      </w:r>
      <w:r>
        <w:rPr>
          <w:rFonts w:hint="default"/>
          <w:color w:val="000000" w:themeColor="text1"/>
          <w:lang w:val="ru-RU" w:eastAsia="en-GB"/>
          <w14:textFill>
            <w14:solidFill>
              <w14:schemeClr w14:val="tx1"/>
            </w14:solidFill>
          </w14:textFill>
        </w:rPr>
        <w:t>****</w:t>
      </w:r>
    </w:p>
    <w:p w14:paraId="5A8E21DB">
      <w:pPr>
        <w:pStyle w:val="23"/>
        <w:numPr>
          <w:ilvl w:val="0"/>
          <w:numId w:val="0"/>
        </w:numPr>
        <w:ind w:left="1068" w:leftChars="0"/>
        <w:rPr>
          <w:color w:val="000000" w:themeColor="text1"/>
          <w:lang w:eastAsia="en-GB"/>
          <w14:textFill>
            <w14:solidFill>
              <w14:schemeClr w14:val="tx1"/>
            </w14:solidFill>
          </w14:textFill>
        </w:rPr>
      </w:pPr>
    </w:p>
    <w:p w14:paraId="2D6021CD">
      <w:pPr>
        <w:spacing w:before="0" w:after="0" w:line="276" w:lineRule="auto"/>
        <w:ind w:firstLine="708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</w:p>
    <w:p w14:paraId="61365154">
      <w:pPr>
        <w:spacing w:before="0" w:after="0" w:line="276" w:lineRule="auto"/>
        <w:ind w:firstLine="708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00"/>
        </w:rPr>
        <w:t>#####</w:t>
      </w:r>
    </w:p>
    <w:p w14:paraId="4C09E0F7">
      <w:pPr>
        <w:pBdr>
          <w:top w:val="single" w:color="000000" w:sz="6" w:space="1"/>
        </w:pBdr>
        <w:spacing w:before="120" w:after="120" w:line="240" w:lineRule="auto"/>
        <w:rPr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Автор: ФИО / Телефон / e-mail: / должность/отдел/дирекция/компания</w:t>
      </w:r>
    </w:p>
    <w:sectPr>
      <w:headerReference r:id="rId5" w:type="default"/>
      <w:footerReference r:id="rId6" w:type="default"/>
      <w:pgMar w:top="737" w:right="567" w:bottom="567" w:left="1134" w:header="708" w:footer="708" w:gutter="0"/>
      <w:pgNumType w:fmt="decimal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 45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5CA76">
    <w:pPr>
      <w:pStyle w:val="12"/>
      <w:pBdr>
        <w:top w:val="single" w:color="auto" w:sz="6" w:space="1"/>
      </w:pBdr>
      <w:spacing w:before="120" w:after="120"/>
    </w:pPr>
    <w:r>
      <w:rPr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7E3ED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87E3ED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sz w:val="17"/>
        <w:szCs w:val="17"/>
      </w:rPr>
      <w:t xml:space="preserve">Автор: ФИО / Телефон / </w:t>
    </w:r>
    <w:r>
      <w:rPr>
        <w:rFonts w:ascii="Times New Roman" w:hAnsi="Times New Roman" w:cs="Times New Roman"/>
        <w:sz w:val="17"/>
        <w:szCs w:val="17"/>
        <w:lang w:val="en-US"/>
      </w:rPr>
      <w:t>e</w:t>
    </w:r>
    <w:r>
      <w:rPr>
        <w:rFonts w:ascii="Times New Roman" w:hAnsi="Times New Roman" w:cs="Times New Roman"/>
        <w:sz w:val="17"/>
        <w:szCs w:val="17"/>
      </w:rPr>
      <w:t>-</w:t>
    </w:r>
    <w:r>
      <w:rPr>
        <w:rFonts w:ascii="Times New Roman" w:hAnsi="Times New Roman" w:cs="Times New Roman"/>
        <w:sz w:val="17"/>
        <w:szCs w:val="17"/>
        <w:lang w:val="en-US"/>
      </w:rPr>
      <w:t>mail</w:t>
    </w:r>
    <w:r>
      <w:rPr>
        <w:rFonts w:ascii="Times New Roman" w:hAnsi="Times New Roman" w:cs="Times New Roman"/>
        <w:sz w:val="17"/>
        <w:szCs w:val="17"/>
      </w:rPr>
      <w:t>: / должность/отдел/дирекция/компания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5300" w:type="pct"/>
      <w:jc w:val="center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4" w:space="0"/>
        <w:insideV w:val="single" w:color="000000" w:sz="4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431"/>
      <w:gridCol w:w="2709"/>
      <w:gridCol w:w="2709"/>
      <w:gridCol w:w="2551"/>
    </w:tblGrid>
    <w:tr w14:paraId="01919C17"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841" w:hRule="atLeast"/>
        <w:jc w:val="center"/>
      </w:trPr>
      <w:tc>
        <w:tcPr>
          <w:tcW w:w="1505" w:type="pct"/>
          <w:tcBorders>
            <w:bottom w:val="nil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3427EE0">
          <w:pPr>
            <w:spacing w:before="0"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«Эффектъ»</w:t>
          </w:r>
        </w:p>
      </w:tc>
      <w:tc>
        <w:tcPr>
          <w:gridSpan w:val="2"/>
          <w:tcBorders>
            <w:left w:val="single" w:color="000000" w:sz="4" w:space="0"/>
            <w:bottom w:val="nil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F1E699">
          <w:pPr>
            <w:widowControl w:val="0"/>
            <w:spacing w:before="20" w:after="0" w:line="240" w:lineRule="auto"/>
            <w:jc w:val="center"/>
            <w:rPr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  <w:t>«</w:t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  <w:lang w:val="ru-RU"/>
            </w:rPr>
            <w:t>Система</w:t>
          </w:r>
          <w:r>
            <w:rPr>
              <w:rFonts w:hint="default" w:ascii="Times New Roman" w:hAnsi="Times New Roman" w:eastAsia="Times New Roman" w:cs="Times New Roman"/>
              <w:b/>
              <w:bCs/>
              <w:sz w:val="28"/>
              <w:szCs w:val="28"/>
              <w:lang w:val="ru-RU"/>
            </w:rPr>
            <w:t xml:space="preserve"> управление отопительным контуром в частном доме</w:t>
          </w:r>
          <w:r>
            <w:rPr>
              <w:rFonts w:ascii="Times New Roman" w:hAnsi="Times New Roman" w:eastAsia="Times New Roman" w:cs="Times New Roman"/>
              <w:b/>
              <w:bCs/>
              <w:sz w:val="28"/>
              <w:szCs w:val="28"/>
            </w:rPr>
            <w:t>»</w:t>
          </w:r>
        </w:p>
      </w:tc>
      <w:tc>
        <w:tcPr>
          <w:tcW w:w="1119" w:type="pct"/>
          <w:tcBorders>
            <w:left w:val="single" w:color="000000" w:sz="4" w:space="0"/>
            <w:bottom w:val="nil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574260">
          <w:pPr>
            <w:spacing w:before="0" w:after="0" w:line="240" w:lineRule="auto"/>
            <w:jc w:val="center"/>
            <w:rPr>
              <w:rFonts w:hint="default" w:ascii="Times New Roman" w:hAnsi="Times New Roman" w:eastAsia="Times New Roman" w:cs="Times New Roman"/>
              <w:b/>
              <w:bCs/>
              <w:sz w:val="24"/>
              <w:szCs w:val="24"/>
              <w:lang w:val="ru-RU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4"/>
              <w:szCs w:val="24"/>
            </w:rPr>
            <w:t>HLD_</w:t>
          </w:r>
          <w:r>
            <w:rPr>
              <w:rFonts w:hint="default" w:ascii="Times New Roman" w:hAnsi="Times New Roman" w:eastAsia="Times New Roman" w:cs="Times New Roman"/>
              <w:b/>
              <w:bCs/>
              <w:sz w:val="24"/>
              <w:szCs w:val="24"/>
              <w:lang w:val="ru-RU"/>
            </w:rPr>
            <w:t>993</w:t>
          </w:r>
        </w:p>
      </w:tc>
    </w:tr>
    <w:tr w14:paraId="2908F2DB"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8" w:hRule="atLeast"/>
        <w:jc w:val="center"/>
      </w:trPr>
      <w:tc>
        <w:tcPr>
          <w:tcW w:w="1505" w:type="pct"/>
          <w:tcBorders>
            <w:top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861F733">
          <w:pPr>
            <w:spacing w:before="0"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hint="default" w:ascii="Times New Roman" w:hAnsi="Times New Roman" w:eastAsia="Times New Roman" w:cs="Times New Roman"/>
              <w:b/>
              <w:bCs/>
              <w:sz w:val="24"/>
              <w:szCs w:val="24"/>
            </w:rPr>
            <w:t>Дата</w:t>
          </w:r>
        </w:p>
      </w:tc>
      <w:tc>
        <w:tcPr>
          <w:tcW w:w="1188" w:type="pc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5719598">
          <w:pPr>
            <w:spacing w:before="0" w:after="0" w:line="240" w:lineRule="auto"/>
            <w:jc w:val="center"/>
            <w:rPr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Страница</w:t>
          </w:r>
        </w:p>
      </w:tc>
      <w:tc>
        <w:tcPr>
          <w:tcW w:w="1188" w:type="pct"/>
          <w:tc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CE9B3B1">
          <w:pPr>
            <w:spacing w:before="0" w:after="0" w:line="240" w:lineRule="auto"/>
            <w:jc w:val="center"/>
            <w:rPr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Всего страниц</w:t>
          </w:r>
        </w:p>
      </w:tc>
      <w:tc>
        <w:tcPr>
          <w:tcW w:w="1119" w:type="pct"/>
          <w:tcBorders>
            <w:top w:val="single" w:color="000000" w:sz="4" w:space="0"/>
            <w:left w:val="single" w:color="000000" w:sz="4" w:space="0"/>
            <w:bottom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3AC436D">
          <w:pPr>
            <w:spacing w:before="0" w:after="0" w:line="240" w:lineRule="auto"/>
            <w:jc w:val="center"/>
            <w:rPr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Версия</w:t>
          </w:r>
        </w:p>
      </w:tc>
    </w:tr>
    <w:tr w14:paraId="73B0C30C">
      <w:tblPrEx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05" w:type="pct"/>
          <w:tcBorders>
            <w:top w:val="nil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E49CCE7">
          <w:pPr>
            <w:spacing w:before="0" w:after="0" w:line="240" w:lineRule="auto"/>
            <w:jc w:val="center"/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ru-RU"/>
            </w:rPr>
            <w:t>1.04.2025</w:t>
          </w:r>
        </w:p>
      </w:tc>
      <w:tc>
        <w:tcPr>
          <w:tcW w:w="1188" w:type="pct"/>
          <w:tcBorders>
            <w:top w:val="nil"/>
            <w:left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9BF8404">
          <w:pPr>
            <w:spacing w:before="0"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1</w:t>
          </w: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1188" w:type="pct"/>
          <w:tcBorders>
            <w:top w:val="nil"/>
            <w:left w:val="single" w:color="000000" w:sz="4" w:space="0"/>
            <w:righ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4BDC77">
          <w:pPr>
            <w:spacing w:before="0"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14</w:t>
          </w: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1119" w:type="pct"/>
          <w:tcBorders>
            <w:top w:val="nil"/>
            <w:left w:val="single" w:color="000000" w:sz="4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5C0565B">
          <w:pPr>
            <w:spacing w:before="0" w:after="0" w:line="240" w:lineRule="auto"/>
            <w:jc w:val="center"/>
            <w:rPr>
              <w:rFonts w:hint="default" w:ascii="Times New Roman" w:hAnsi="Times New Roman" w:eastAsia="Times New Roman" w:cs="Times New Roman"/>
              <w:b/>
              <w:bCs/>
              <w:sz w:val="20"/>
              <w:szCs w:val="20"/>
              <w:lang w:val="ru-RU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1.</w:t>
          </w:r>
          <w:r>
            <w:rPr>
              <w:rFonts w:hint="default" w:ascii="Times New Roman" w:hAnsi="Times New Roman" w:eastAsia="Times New Roman" w:cs="Times New Roman"/>
              <w:b/>
              <w:bCs/>
              <w:sz w:val="20"/>
              <w:szCs w:val="20"/>
              <w:lang w:val="ru-RU"/>
            </w:rPr>
            <w:t>1</w:t>
          </w:r>
        </w:p>
      </w:tc>
    </w:tr>
  </w:tbl>
  <w:p w14:paraId="62BC384D">
    <w:pPr>
      <w:spacing w:before="0" w:after="0" w:line="240" w:lineRule="auto"/>
      <w:rPr>
        <w:rFonts w:ascii="Calibri" w:hAnsi="Calibri" w:eastAsia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FC9571"/>
    <w:multiLevelType w:val="singleLevel"/>
    <w:tmpl w:val="93FC9571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A1A004C6"/>
    <w:multiLevelType w:val="singleLevel"/>
    <w:tmpl w:val="A1A004C6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BCBF878F"/>
    <w:multiLevelType w:val="singleLevel"/>
    <w:tmpl w:val="BCBF87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6D1053E"/>
    <w:multiLevelType w:val="singleLevel"/>
    <w:tmpl w:val="F6D105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1"/>
    <w:multiLevelType w:val="multilevel"/>
    <w:tmpl w:val="00000001"/>
    <w:lvl w:ilvl="0" w:tentative="0">
      <w:start w:val="1"/>
      <w:numFmt w:val="decimal"/>
      <w:lvlText w:val="%1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2"/>
    <w:multiLevelType w:val="multilevel"/>
    <w:tmpl w:val="00000002"/>
    <w:lvl w:ilvl="0" w:tentative="0">
      <w:start w:val="2"/>
      <w:numFmt w:val="decimal"/>
      <w:lvlText w:val="1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5"/>
    <w:multiLevelType w:val="multilevel"/>
    <w:tmpl w:val="00000005"/>
    <w:lvl w:ilvl="0" w:tentative="0">
      <w:start w:val="5"/>
      <w:numFmt w:val="decimal"/>
      <w:lvlText w:val="1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0000006"/>
    <w:multiLevelType w:val="multilevel"/>
    <w:tmpl w:val="00000006"/>
    <w:lvl w:ilvl="0" w:tentative="0">
      <w:start w:val="6"/>
      <w:numFmt w:val="decimal"/>
      <w:lvlText w:val="1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B"/>
    <w:multiLevelType w:val="multilevel"/>
    <w:tmpl w:val="0000000B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E"/>
    <w:multiLevelType w:val="multilevel"/>
    <w:tmpl w:val="0000000E"/>
    <w:lvl w:ilvl="0" w:tentative="0">
      <w:start w:val="4"/>
      <w:numFmt w:val="decimal"/>
      <w:lvlText w:val="3.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0000012"/>
    <w:multiLevelType w:val="multilevel"/>
    <w:tmpl w:val="00000012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1.%2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0000014"/>
    <w:multiLevelType w:val="multilevel"/>
    <w:tmpl w:val="00000014"/>
    <w:lvl w:ilvl="0" w:tentative="0">
      <w:start w:val="6"/>
      <w:numFmt w:val="decimal"/>
      <w:lvlText w:val="%1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116D3797"/>
    <w:multiLevelType w:val="multilevel"/>
    <w:tmpl w:val="116D3797"/>
    <w:lvl w:ilvl="0" w:tentative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3">
    <w:nsid w:val="2BAE7B50"/>
    <w:multiLevelType w:val="multilevel"/>
    <w:tmpl w:val="2BAE7B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2FF6E24"/>
    <w:multiLevelType w:val="multilevel"/>
    <w:tmpl w:val="42FF6E24"/>
    <w:lvl w:ilvl="0" w:tentative="0">
      <w:start w:val="1"/>
      <w:numFmt w:val="upperRoman"/>
      <w:lvlText w:val="%1."/>
      <w:lvlJc w:val="righ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A810D3A"/>
    <w:multiLevelType w:val="multilevel"/>
    <w:tmpl w:val="4A810D3A"/>
    <w:lvl w:ilvl="0" w:tentative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>
    <w:nsid w:val="4EB11A73"/>
    <w:multiLevelType w:val="multilevel"/>
    <w:tmpl w:val="4EB11A73"/>
    <w:lvl w:ilvl="0" w:tentative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 w:tentative="0">
      <w:start w:val="6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7">
    <w:nsid w:val="784D75A7"/>
    <w:multiLevelType w:val="multilevel"/>
    <w:tmpl w:val="784D75A7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5"/>
  </w:num>
  <w:num w:numId="14">
    <w:abstractNumId w:val="17"/>
  </w:num>
  <w:num w:numId="15">
    <w:abstractNumId w:val="11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B14E46"/>
    <w:rsid w:val="222F5F75"/>
    <w:rsid w:val="22862C2D"/>
    <w:rsid w:val="54AE705A"/>
    <w:rsid w:val="7DDD3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="Calibri" w:hAnsi="Calibri" w:eastAsia="Calibri" w:cs="Calibri"/>
      <w:b/>
      <w:bCs/>
      <w:color w:val="2F5496"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keepNext/>
      <w:keepLines/>
      <w:spacing w:before="40" w:after="0"/>
      <w:outlineLvl w:val="1"/>
    </w:pPr>
    <w:rPr>
      <w:rFonts w:ascii="Calibri" w:hAnsi="Calibri" w:eastAsia="Calibri" w:cs="Calibri"/>
      <w:b/>
      <w:bCs/>
      <w:color w:val="2F5496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color w:val="1F3763"/>
      <w:sz w:val="28"/>
      <w:szCs w:val="28"/>
    </w:rPr>
  </w:style>
  <w:style w:type="paragraph" w:styleId="5">
    <w:name w:val="heading 4"/>
    <w:basedOn w:val="1"/>
    <w:next w:val="1"/>
    <w:link w:val="17"/>
    <w:qFormat/>
    <w:uiPriority w:val="9"/>
    <w:pPr>
      <w:keepNext/>
      <w:keepLines/>
      <w:spacing w:before="40" w:after="0"/>
      <w:outlineLvl w:val="3"/>
    </w:pPr>
    <w:rPr>
      <w:rFonts w:ascii="Calibri" w:hAnsi="Calibri" w:eastAsia="Calibri" w:cs="Calibri"/>
      <w:b/>
      <w:bCs/>
      <w:iCs/>
      <w:color w:val="2F5496"/>
      <w:sz w:val="24"/>
      <w:szCs w:val="24"/>
    </w:rPr>
  </w:style>
  <w:style w:type="paragraph" w:styleId="6">
    <w:name w:val="heading 5"/>
    <w:basedOn w:val="1"/>
    <w:next w:val="1"/>
    <w:link w:val="18"/>
    <w:qFormat/>
    <w:uiPriority w:val="9"/>
    <w:pPr>
      <w:keepNext/>
      <w:keepLines/>
      <w:spacing w:before="40" w:after="0"/>
      <w:outlineLvl w:val="4"/>
    </w:pPr>
    <w:rPr>
      <w:rFonts w:ascii="Calibri" w:hAnsi="Calibri" w:eastAsia="Calibri" w:cs="Calibri"/>
      <w:b/>
      <w:bCs/>
      <w:color w:val="2F5496"/>
      <w:sz w:val="20"/>
      <w:szCs w:val="20"/>
    </w:rPr>
  </w:style>
  <w:style w:type="paragraph" w:styleId="7">
    <w:name w:val="heading 6"/>
    <w:basedOn w:val="1"/>
    <w:next w:val="1"/>
    <w:link w:val="19"/>
    <w:qFormat/>
    <w:uiPriority w:val="9"/>
    <w:pPr>
      <w:keepNext/>
      <w:keepLines/>
      <w:spacing w:before="40" w:after="0"/>
      <w:outlineLvl w:val="5"/>
    </w:pPr>
    <w:rPr>
      <w:rFonts w:ascii="Calibri" w:hAnsi="Calibri" w:eastAsia="Calibri" w:cs="Calibri"/>
      <w:b/>
      <w:bCs/>
      <w:color w:val="1F3763"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99"/>
    <w:rPr>
      <w:color w:val="0563C1"/>
      <w:u w:val="single"/>
    </w:rPr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footer"/>
    <w:basedOn w:val="1"/>
    <w:unhideWhenUsed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4">
    <w:name w:val="Heading 1 Char"/>
    <w:basedOn w:val="8"/>
    <w:link w:val="2"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character" w:customStyle="1" w:styleId="15">
    <w:name w:val="Heading 2 Char"/>
    <w:basedOn w:val="8"/>
    <w:link w:val="3"/>
    <w:qFormat/>
    <w:uiPriority w:val="9"/>
    <w:rPr>
      <w:rFonts w:ascii="Calibri Light" w:hAnsi="Calibri Light" w:eastAsia="Times New Roman" w:cs="Times New Roman"/>
      <w:color w:val="2F5496"/>
      <w:sz w:val="26"/>
      <w:szCs w:val="26"/>
    </w:rPr>
  </w:style>
  <w:style w:type="character" w:customStyle="1" w:styleId="16">
    <w:name w:val="Heading 3 Char"/>
    <w:basedOn w:val="8"/>
    <w:link w:val="4"/>
    <w:qFormat/>
    <w:uiPriority w:val="9"/>
    <w:rPr>
      <w:rFonts w:ascii="Calibri Light" w:hAnsi="Calibri Light" w:eastAsia="Times New Roman" w:cs="Times New Roman"/>
      <w:color w:val="1F3763"/>
      <w:sz w:val="24"/>
      <w:szCs w:val="24"/>
    </w:rPr>
  </w:style>
  <w:style w:type="character" w:customStyle="1" w:styleId="17">
    <w:name w:val="Heading 4 Char"/>
    <w:basedOn w:val="8"/>
    <w:link w:val="5"/>
    <w:qFormat/>
    <w:uiPriority w:val="9"/>
    <w:rPr>
      <w:rFonts w:ascii="Calibri Light" w:hAnsi="Calibri Light" w:eastAsia="Times New Roman" w:cs="Times New Roman"/>
      <w:i/>
      <w:iCs/>
      <w:color w:val="2F5496"/>
    </w:rPr>
  </w:style>
  <w:style w:type="character" w:customStyle="1" w:styleId="18">
    <w:name w:val="Heading 5 Char"/>
    <w:basedOn w:val="8"/>
    <w:link w:val="6"/>
    <w:qFormat/>
    <w:uiPriority w:val="9"/>
    <w:rPr>
      <w:rFonts w:ascii="Calibri Light" w:hAnsi="Calibri Light" w:eastAsia="Times New Roman" w:cs="Times New Roman"/>
      <w:color w:val="2F5496"/>
    </w:rPr>
  </w:style>
  <w:style w:type="character" w:customStyle="1" w:styleId="19">
    <w:name w:val="Heading 6 Char"/>
    <w:basedOn w:val="8"/>
    <w:link w:val="7"/>
    <w:uiPriority w:val="9"/>
    <w:rPr>
      <w:rFonts w:ascii="Calibri Light" w:hAnsi="Calibri Light" w:eastAsia="Times New Roman" w:cs="Times New Roman"/>
      <w:color w:val="1F3763"/>
    </w:rPr>
  </w:style>
  <w:style w:type="paragraph" w:customStyle="1" w:styleId="20">
    <w:name w:val="p_MsoNormal"/>
    <w:basedOn w:val="1"/>
    <w:qFormat/>
    <w:uiPriority w:val="0"/>
    <w:pPr>
      <w:spacing w:line="257" w:lineRule="auto"/>
    </w:pPr>
    <w:rPr>
      <w:rFonts w:ascii="Calibri" w:hAnsi="Calibri" w:eastAsia="Calibri" w:cs="Calibri"/>
    </w:rPr>
  </w:style>
  <w:style w:type="table" w:customStyle="1" w:styleId="21">
    <w:name w:val="table_MsoNormalTable"/>
    <w:basedOn w:val="9"/>
    <w:qFormat/>
    <w:uiPriority w:val="0"/>
  </w:style>
  <w:style w:type="paragraph" w:customStyle="1" w:styleId="22">
    <w:name w:val="15"/>
    <w:basedOn w:val="1"/>
    <w:uiPriority w:val="0"/>
  </w:style>
  <w:style w:type="paragraph" w:customStyle="1" w:styleId="23">
    <w:name w:val="HLD"/>
    <w:basedOn w:val="1"/>
    <w:qFormat/>
    <w:uiPriority w:val="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2025-04-06T15:47:00Z</dcterms:created>
  <dc:creator>veron</dc:creator>
  <cp:keywords>HLD</cp:keywords>
  <cp:lastModifiedBy>veron</cp:lastModifiedBy>
  <dcterms:modified xsi:type="dcterms:W3CDTF">2025-04-15T15:43:16Z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D375C2FBA5754BD2971D6EECF6A7DA77_12</vt:lpwstr>
  </property>
</Properties>
</file>