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01" w:rsidRDefault="00884D12" w:rsidP="00884D12">
      <w:pPr>
        <w:pStyle w:val="Heading1"/>
        <w:jc w:val="center"/>
        <w:rPr>
          <w:lang w:val="en-US"/>
        </w:rPr>
      </w:pPr>
      <w:r>
        <w:rPr>
          <w:lang w:val="en-US"/>
        </w:rPr>
        <w:t>Builder pattern</w:t>
      </w:r>
    </w:p>
    <w:p w:rsidR="00584048" w:rsidRPr="00584048" w:rsidRDefault="00584048" w:rsidP="00584048">
      <w:pPr>
        <w:pStyle w:val="Heading2"/>
      </w:pPr>
      <w:r>
        <w:t>Описание</w:t>
      </w:r>
    </w:p>
    <w:p w:rsidR="00FC4A2D" w:rsidRDefault="00884D12" w:rsidP="00884D12">
      <w:r>
        <w:t xml:space="preserve">Дизайн </w:t>
      </w:r>
      <w:proofErr w:type="spellStart"/>
      <w:r>
        <w:t>патърна</w:t>
      </w:r>
      <w:proofErr w:type="spellEnd"/>
      <w:r>
        <w:t xml:space="preserve"> </w:t>
      </w:r>
      <w:r>
        <w:rPr>
          <w:lang w:val="en-US"/>
        </w:rPr>
        <w:t xml:space="preserve">builder </w:t>
      </w:r>
      <w:r>
        <w:t xml:space="preserve"> се използва за създаване на обекти. Целта е чрез преминаване на последователност от различни стъпки да се създаде различен обект. </w:t>
      </w:r>
      <w:r w:rsidR="00FC4A2D">
        <w:t>Използва се когато трябва да се създадат множество компоненти, за да бъде създаден един продукт.</w:t>
      </w:r>
      <w:r w:rsidR="00170252">
        <w:t xml:space="preserve"> Позволява на </w:t>
      </w:r>
      <w:r w:rsidR="00170252" w:rsidRPr="00170252">
        <w:t xml:space="preserve">клиента да изгради сложен обект, като се посочва само </w:t>
      </w:r>
      <w:r w:rsidR="00170252">
        <w:t>неговия</w:t>
      </w:r>
      <w:r w:rsidR="00170252" w:rsidRPr="00170252">
        <w:t xml:space="preserve"> вид и съдържание</w:t>
      </w:r>
      <w:r w:rsidR="00170252">
        <w:t>, без детайли за това как се изгражда.</w:t>
      </w:r>
    </w:p>
    <w:p w:rsidR="00FC4A2D" w:rsidRPr="000B0A72" w:rsidRDefault="000B0A72" w:rsidP="000B0A72">
      <w:pPr>
        <w:pStyle w:val="Heading2"/>
      </w:pPr>
      <w:r>
        <w:rPr>
          <w:lang w:val="en-US"/>
        </w:rPr>
        <w:t xml:space="preserve">UML </w:t>
      </w:r>
      <w:r>
        <w:t>диаграма:</w:t>
      </w:r>
    </w:p>
    <w:p w:rsidR="00884D12" w:rsidRDefault="00884D12" w:rsidP="00884D12">
      <w:r>
        <w:rPr>
          <w:noProof/>
          <w:lang w:eastAsia="bg-BG"/>
        </w:rPr>
        <w:drawing>
          <wp:inline distT="0" distB="0" distL="0" distR="0">
            <wp:extent cx="4762500" cy="1628775"/>
            <wp:effectExtent l="0" t="0" r="0" b="0"/>
            <wp:docPr id="1" name="Picture 1" descr="D:\Telerik Academy\Telerik\C# 4\16.Design Patterns\Homework-DesignPatterns\Builder\Builder_UML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lerik Academy\Telerik\C# 4\16.Design Patterns\Homework-DesignPatterns\Builder\Builder_UML_class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A72" w:rsidRPr="000B0A72" w:rsidRDefault="000B0A72" w:rsidP="000B0A72">
      <w:pPr>
        <w:pStyle w:val="Heading2"/>
        <w:rPr>
          <w:shd w:val="clear" w:color="auto" w:fill="FFFFFF"/>
        </w:rPr>
      </w:pPr>
      <w:r w:rsidRPr="000B0A72">
        <w:rPr>
          <w:shd w:val="clear" w:color="auto" w:fill="FFFFFF"/>
        </w:rPr>
        <w:t>Описание на елементите в диаграмата:</w:t>
      </w:r>
    </w:p>
    <w:p w:rsidR="00884D12" w:rsidRDefault="00884D12" w:rsidP="00884D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>Builder</w:t>
      </w:r>
      <w:proofErr w:type="spellEnd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 xml:space="preserve"> </w:t>
      </w:r>
      <w:r w:rsidRPr="00884D12"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>– представлява</w:t>
      </w:r>
      <w:r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 xml:space="preserve"> абстрактен клас за създаване на части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84D12" w:rsidRDefault="00884D12" w:rsidP="00884D12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>ConcreteBuilder</w:t>
      </w:r>
      <w:proofErr w:type="spellEnd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 xml:space="preserve"> </w:t>
      </w:r>
      <w:r w:rsidRPr="00884D12"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 xml:space="preserve"> </w:t>
      </w:r>
      <w:r w:rsidR="00FC4A2D"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 xml:space="preserve">създава части от </w:t>
      </w:r>
      <w:proofErr w:type="spellStart"/>
      <w:r w:rsidR="00FC4A2D">
        <w:rPr>
          <w:rFonts w:ascii="Arial" w:hAnsi="Arial" w:cs="Arial"/>
          <w:color w:val="000000"/>
          <w:sz w:val="20"/>
          <w:szCs w:val="20"/>
          <w:shd w:val="clear" w:color="auto" w:fill="FFFFFF"/>
        </w:rPr>
        <w:t>Product</w:t>
      </w:r>
      <w:proofErr w:type="spellEnd"/>
      <w:r w:rsidR="00FC4A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като имплементира интерфейса </w:t>
      </w:r>
      <w:proofErr w:type="spellStart"/>
      <w:r w:rsidR="00FC4A2D"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Builder</w:t>
      </w:r>
      <w:proofErr w:type="spellEnd"/>
      <w:r w:rsidR="00FC4A2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. Дефинира и следи създадената част от продукта. Има интерфейс за вземане на продукта.</w:t>
      </w:r>
    </w:p>
    <w:p w:rsidR="00FC4A2D" w:rsidRDefault="00FC4A2D" w:rsidP="00884D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>Director</w:t>
      </w:r>
      <w:proofErr w:type="spellEnd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 xml:space="preserve"> </w:t>
      </w:r>
      <w:r w:rsidRPr="00FC4A2D"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>– създава обект</w:t>
      </w:r>
      <w:r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 xml:space="preserve"> използвайки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интерфейса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Builder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FC4A2D" w:rsidRPr="00884D12" w:rsidRDefault="00FC4A2D" w:rsidP="00884D12">
      <w:proofErr w:type="spellStart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>Product</w:t>
      </w:r>
      <w:proofErr w:type="spellEnd"/>
      <w:r>
        <w:rPr>
          <w:rFonts w:ascii="Arial" w:hAnsi="Arial" w:cs="Arial"/>
          <w:b/>
          <w:bCs/>
          <w:color w:val="AA0000"/>
          <w:sz w:val="20"/>
          <w:szCs w:val="20"/>
          <w:shd w:val="clear" w:color="auto" w:fill="FFFFFF"/>
        </w:rPr>
        <w:t xml:space="preserve"> </w:t>
      </w:r>
      <w:r w:rsidRPr="00FC4A2D"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>– представлява</w:t>
      </w:r>
      <w:r>
        <w:rPr>
          <w:rFonts w:ascii="Arial" w:hAnsi="Arial" w:cs="Arial"/>
          <w:bCs/>
          <w:color w:val="AA0000"/>
          <w:sz w:val="20"/>
          <w:szCs w:val="20"/>
          <w:shd w:val="clear" w:color="auto" w:fill="FFFFFF"/>
        </w:rPr>
        <w:t xml:space="preserve"> конкретния обект, който се създава.</w:t>
      </w:r>
    </w:p>
    <w:sectPr w:rsidR="00FC4A2D" w:rsidRPr="00884D12" w:rsidSect="000B0A72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5B"/>
    <w:rsid w:val="000B0A72"/>
    <w:rsid w:val="00170252"/>
    <w:rsid w:val="00584048"/>
    <w:rsid w:val="00806F01"/>
    <w:rsid w:val="00831F5B"/>
    <w:rsid w:val="00884D12"/>
    <w:rsid w:val="00F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C4A2D"/>
  </w:style>
  <w:style w:type="character" w:customStyle="1" w:styleId="Heading2Char">
    <w:name w:val="Heading 2 Char"/>
    <w:basedOn w:val="DefaultParagraphFont"/>
    <w:link w:val="Heading2"/>
    <w:uiPriority w:val="9"/>
    <w:rsid w:val="000B0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C4A2D"/>
  </w:style>
  <w:style w:type="character" w:customStyle="1" w:styleId="Heading2Char">
    <w:name w:val="Heading 2 Char"/>
    <w:basedOn w:val="DefaultParagraphFont"/>
    <w:link w:val="Heading2"/>
    <w:uiPriority w:val="9"/>
    <w:rsid w:val="000B0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2013-05-15T12:21:00Z</dcterms:created>
  <dcterms:modified xsi:type="dcterms:W3CDTF">2013-05-15T14:19:00Z</dcterms:modified>
</cp:coreProperties>
</file>