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4AF6" w14:textId="701E6575" w:rsidR="00EE34AE" w:rsidRPr="00EE34AE" w:rsidRDefault="00EE34AE" w:rsidP="004C4E54">
      <w:pPr>
        <w:rPr>
          <w:sz w:val="24"/>
          <w:szCs w:val="24"/>
          <w:u w:val="single"/>
        </w:rPr>
      </w:pPr>
      <w:r w:rsidRPr="00EE34AE">
        <w:rPr>
          <w:sz w:val="24"/>
          <w:szCs w:val="24"/>
          <w:u w:val="single"/>
        </w:rPr>
        <w:t xml:space="preserve">Jakość mleka </w:t>
      </w:r>
    </w:p>
    <w:p w14:paraId="7EAF70C5" w14:textId="377A01E4" w:rsidR="004C4E54" w:rsidRPr="004C4E54" w:rsidRDefault="004C4E54" w:rsidP="004C4E54">
      <w:r>
        <w:t xml:space="preserve">Według informacji zaczerpniętych z artykułów medycznych, m.in. wywiadu z </w:t>
      </w:r>
      <w:r w:rsidRPr="004C4E54">
        <w:t>dr n. med. Eleną Sinkiewicz–</w:t>
      </w:r>
      <w:proofErr w:type="spellStart"/>
      <w:r w:rsidRPr="004C4E54">
        <w:t>Darol</w:t>
      </w:r>
      <w:proofErr w:type="spellEnd"/>
      <w:r>
        <w:t xml:space="preserve">, wynika, że nie da się jednoznacznie określić jakości mleka matki, ponieważ jego </w:t>
      </w:r>
      <w:r w:rsidRPr="004C4E54">
        <w:t>skład i właściwości zmieniają się w zależności od fazy laktacji i dostosowują do aktualnych potrzeb dziecka oraz jego stanu zdrowia.</w:t>
      </w:r>
      <w:r>
        <w:t xml:space="preserve"> </w:t>
      </w:r>
    </w:p>
    <w:p w14:paraId="23BC3530" w14:textId="323426A7" w:rsidR="004C4E54" w:rsidRDefault="004C4E54" w:rsidP="004C4E54">
      <w:r>
        <w:t>Jedynym szkodliwym czynnikiem jest stres, który może wpłynąć na zaburzenie laktacji, natomiast wiek, dieta, czy kraj pochodzenia matki, mają</w:t>
      </w:r>
      <w:r w:rsidR="002D1122">
        <w:t xml:space="preserve"> nieznaczny</w:t>
      </w:r>
      <w:r>
        <w:t xml:space="preserve"> wpływ </w:t>
      </w:r>
      <w:r w:rsidR="002D1122">
        <w:t>na jakość produkowanego przez nią mleka.</w:t>
      </w:r>
    </w:p>
    <w:p w14:paraId="79DBFB8B" w14:textId="166545AE" w:rsidR="002D1122" w:rsidRDefault="00EE34AE" w:rsidP="004C4E54">
      <w:r>
        <w:t>Przykładowo, matka poprzez</w:t>
      </w:r>
      <w:r w:rsidR="002D1122" w:rsidRPr="002D1122">
        <w:t xml:space="preserve"> swoją dietę może</w:t>
      </w:r>
      <w:r w:rsidR="002D1122">
        <w:t xml:space="preserve"> jedynie</w:t>
      </w:r>
      <w:r w:rsidR="002D1122" w:rsidRPr="002D1122">
        <w:t xml:space="preserve"> w niewielkim stopniu wpłynąć na jakość</w:t>
      </w:r>
      <w:r>
        <w:t xml:space="preserve"> </w:t>
      </w:r>
      <w:r w:rsidRPr="002D1122">
        <w:t>tłuszcz</w:t>
      </w:r>
      <w:r>
        <w:t>ów</w:t>
      </w:r>
      <w:r w:rsidRPr="002D1122">
        <w:t xml:space="preserve"> w swoim pokarmie</w:t>
      </w:r>
      <w:r>
        <w:t>, ale nie na ich ilość.</w:t>
      </w:r>
    </w:p>
    <w:p w14:paraId="6146996C" w14:textId="77777777" w:rsidR="002D1122" w:rsidRDefault="002D1122" w:rsidP="004C4E54"/>
    <w:p w14:paraId="7C6D686B" w14:textId="1DD3C836" w:rsidR="00EE34AE" w:rsidRDefault="002D1122" w:rsidP="004C4E54">
      <w:r>
        <w:t xml:space="preserve">W związku z powyższym, zdecydowaliśmy skupić się w projekcie na </w:t>
      </w:r>
      <w:r w:rsidR="00EE34AE">
        <w:t xml:space="preserve">podziale i zilustrowaniu </w:t>
      </w:r>
      <w:r>
        <w:t>występujących w mleku substancji</w:t>
      </w:r>
      <w:r w:rsidR="00EE34AE">
        <w:t>, z rozróżnieniem na region pochodzenia matki oraz ewentualnym wykryciu anomalii w jego składzie.</w:t>
      </w:r>
    </w:p>
    <w:p w14:paraId="501FC000" w14:textId="5DCD6309" w:rsidR="00EE34AE" w:rsidRDefault="00EE34AE" w:rsidP="004C4E54">
      <w:r>
        <w:t>Nowa hipoteza: Region pochodzenia matki nie ma wpływu na jakość produkowanego przez nią mleka.</w:t>
      </w:r>
    </w:p>
    <w:p w14:paraId="508E5D0F" w14:textId="77777777" w:rsidR="00EE34AE" w:rsidRPr="002D1122" w:rsidRDefault="00EE34AE" w:rsidP="004C4E54"/>
    <w:p w14:paraId="4C126D03" w14:textId="60B00371" w:rsidR="0040484A" w:rsidRDefault="002D1122">
      <w:hyperlink r:id="rId4" w:history="1">
        <w:r w:rsidRPr="00C81E26">
          <w:rPr>
            <w:rStyle w:val="Hipercze"/>
          </w:rPr>
          <w:t>https://www.nfz-lodz.pl/rzecznik-prasowy/komunikaty-prasowe/7153-zalety-karmienia-piersia-wywiad-z-dr-n-med-elena-sinkiewicz-darol</w:t>
        </w:r>
      </w:hyperlink>
    </w:p>
    <w:p w14:paraId="1FC4B36D" w14:textId="243CCB14" w:rsidR="002D1122" w:rsidRDefault="002D1122">
      <w:hyperlink r:id="rId5" w:history="1">
        <w:r w:rsidRPr="00C81E26">
          <w:rPr>
            <w:rStyle w:val="Hipercze"/>
          </w:rPr>
          <w:t>https://polozna.org/chude-mleko-w-piersiach/</w:t>
        </w:r>
      </w:hyperlink>
    </w:p>
    <w:p w14:paraId="657BFD5E" w14:textId="77777777" w:rsidR="002D1122" w:rsidRDefault="002D1122"/>
    <w:sectPr w:rsidR="002D11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54"/>
    <w:rsid w:val="002D1122"/>
    <w:rsid w:val="0040484A"/>
    <w:rsid w:val="004C4E54"/>
    <w:rsid w:val="00A03202"/>
    <w:rsid w:val="00DA5EEB"/>
    <w:rsid w:val="00EE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4E0A"/>
  <w15:chartTrackingRefBased/>
  <w15:docId w15:val="{213DE1E7-A5F0-4307-9B38-B994D383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C4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C4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4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C4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C4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C4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C4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C4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C4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C4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C4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4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C4E5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C4E5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C4E5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C4E5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C4E5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C4E5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C4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C4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C4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C4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C4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C4E5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C4E5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C4E5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C4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C4E5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C4E54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D112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D1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olozna.org/chude-mleko-w-piersiach/" TargetMode="External"/><Relationship Id="rId4" Type="http://schemas.openxmlformats.org/officeDocument/2006/relationships/hyperlink" Target="https://www.nfz-lodz.pl/rzecznik-prasowy/komunikaty-prasowe/7153-zalety-karmienia-piersia-wywiad-z-dr-n-med-elena-sinkiewicz-daro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 Grzes</dc:creator>
  <cp:keywords/>
  <dc:description/>
  <cp:lastModifiedBy>Ola Grzes</cp:lastModifiedBy>
  <cp:revision>1</cp:revision>
  <dcterms:created xsi:type="dcterms:W3CDTF">2026-03-06T11:21:00Z</dcterms:created>
  <dcterms:modified xsi:type="dcterms:W3CDTF">2026-03-06T11:52:00Z</dcterms:modified>
</cp:coreProperties>
</file>