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30" w:rsidRDefault="00232BE3" w:rsidP="00232BE3">
      <w:pPr>
        <w:jc w:val="right"/>
        <w:rPr>
          <w:sz w:val="24"/>
          <w:szCs w:val="24"/>
        </w:rPr>
      </w:pPr>
      <w:r>
        <w:rPr>
          <w:sz w:val="24"/>
          <w:szCs w:val="24"/>
        </w:rPr>
        <w:t>Шершень Вероника</w:t>
      </w:r>
    </w:p>
    <w:p w:rsidR="00232BE3" w:rsidRDefault="00232BE3" w:rsidP="00232BE3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178-2</w:t>
      </w:r>
    </w:p>
    <w:p w:rsidR="00232BE3" w:rsidRDefault="00232BE3" w:rsidP="00232BE3">
      <w:pPr>
        <w:jc w:val="right"/>
        <w:rPr>
          <w:sz w:val="24"/>
          <w:szCs w:val="24"/>
        </w:rPr>
      </w:pPr>
    </w:p>
    <w:p w:rsidR="00232BE3" w:rsidRDefault="00232BE3" w:rsidP="00232BE3">
      <w:pPr>
        <w:jc w:val="right"/>
        <w:rPr>
          <w:sz w:val="24"/>
          <w:szCs w:val="24"/>
        </w:rPr>
      </w:pPr>
    </w:p>
    <w:p w:rsidR="00232BE3" w:rsidRPr="00EC6130" w:rsidRDefault="00232BE3" w:rsidP="00232BE3">
      <w:pPr>
        <w:pStyle w:val="1"/>
        <w:jc w:val="center"/>
        <w:rPr>
          <w:rFonts w:asciiTheme="minorHAnsi" w:hAnsiTheme="minorHAnsi" w:cstheme="minorBidi"/>
          <w:sz w:val="32"/>
          <w:szCs w:val="32"/>
        </w:rPr>
      </w:pPr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лингвоспецифичнои</w:t>
      </w:r>
      <w:proofErr w:type="spellEnd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̆ лексики</w:t>
      </w:r>
    </w:p>
    <w:p w:rsidR="00232BE3" w:rsidRDefault="00232BE3" w:rsidP="00232BE3">
      <w:pPr>
        <w:tabs>
          <w:tab w:val="left" w:pos="7800"/>
        </w:tabs>
      </w:pPr>
      <w:r>
        <w:t>Для анализа я выбрала слова «</w:t>
      </w:r>
      <w:r w:rsidR="00CD32C7" w:rsidRPr="00CD32C7">
        <w:rPr>
          <w:i/>
        </w:rPr>
        <w:t>чуткий</w:t>
      </w:r>
      <w:r>
        <w:t>» и «</w:t>
      </w:r>
      <w:r w:rsidRPr="00CD32C7">
        <w:rPr>
          <w:i/>
        </w:rPr>
        <w:t>классический</w:t>
      </w:r>
      <w:r>
        <w:t xml:space="preserve">». </w:t>
      </w:r>
    </w:p>
    <w:p w:rsidR="00CD32C7" w:rsidRDefault="00CD32C7" w:rsidP="00232BE3">
      <w:pPr>
        <w:tabs>
          <w:tab w:val="left" w:pos="7800"/>
        </w:tabs>
      </w:pPr>
      <w:r>
        <w:t xml:space="preserve">Я </w:t>
      </w:r>
      <w:proofErr w:type="gramStart"/>
      <w:r>
        <w:t>решила</w:t>
      </w:r>
      <w:proofErr w:type="gramEnd"/>
      <w:r>
        <w:t xml:space="preserve"> что слово «чуткий» можно назвать </w:t>
      </w:r>
      <w:proofErr w:type="spellStart"/>
      <w:r>
        <w:t>лингвоспецифичным</w:t>
      </w:r>
      <w:proofErr w:type="spellEnd"/>
      <w:r>
        <w:t xml:space="preserve">, так как оно характеризует целый список оттеночных синонимов, также как оказалось и в английском корпусе. Из 26ти проверенных мною вхождений на него пришлось 14 различных моделей. </w:t>
      </w:r>
    </w:p>
    <w:p w:rsidR="00BC369D" w:rsidRDefault="003D6FEA" w:rsidP="00D82011">
      <w:pPr>
        <w:tabs>
          <w:tab w:val="left" w:pos="7800"/>
        </w:tabs>
      </w:pPr>
      <w:r>
        <w:t>Слово «классический» п</w:t>
      </w:r>
      <w:r w:rsidRPr="003D6FEA">
        <w:t xml:space="preserve">роисходит от лат. </w:t>
      </w:r>
      <w:proofErr w:type="spellStart"/>
      <w:r w:rsidRPr="003D6FEA">
        <w:t>classicus</w:t>
      </w:r>
      <w:proofErr w:type="spellEnd"/>
      <w:r w:rsidRPr="003D6FEA">
        <w:t xml:space="preserve"> «относящийся к первому классу граждан Рима», от </w:t>
      </w:r>
      <w:proofErr w:type="spellStart"/>
      <w:r w:rsidRPr="003D6FEA">
        <w:t>classis</w:t>
      </w:r>
      <w:proofErr w:type="spellEnd"/>
      <w:r w:rsidRPr="003D6FEA">
        <w:t xml:space="preserve"> «разряд, класс (римского населения)»</w:t>
      </w:r>
      <w:r>
        <w:t>. В английском (и других) языке существует слово с таким же корнем и значением, из чего я сделала вывод что это слово не</w:t>
      </w:r>
      <w:r w:rsidR="00647E85">
        <w:t xml:space="preserve"> может быть </w:t>
      </w:r>
      <w:proofErr w:type="spellStart"/>
      <w:r w:rsidR="00647E85">
        <w:t>лингвоспецифичным</w:t>
      </w:r>
      <w:proofErr w:type="spellEnd"/>
      <w:r w:rsidR="00647E85">
        <w:t>. На 131о вхождение пришлось более ста различных</w:t>
      </w:r>
      <w:r>
        <w:t xml:space="preserve"> форм слова «</w:t>
      </w:r>
      <w:r>
        <w:rPr>
          <w:lang w:val="en-US"/>
        </w:rPr>
        <w:t>classic</w:t>
      </w:r>
      <w:r>
        <w:t xml:space="preserve">» и это подтвердило мою догадку. </w:t>
      </w:r>
      <w:r w:rsidR="00BC369D">
        <w:t>На втором месте оказалось слово «</w:t>
      </w:r>
      <w:r w:rsidR="00BC369D">
        <w:rPr>
          <w:lang w:val="en-US"/>
        </w:rPr>
        <w:t>traditional</w:t>
      </w:r>
      <w:r w:rsidR="00BC369D">
        <w:t>» и эта модель использовалась всего 3 раза.</w:t>
      </w:r>
    </w:p>
    <w:p w:rsidR="00BC369D" w:rsidRDefault="00BC369D" w:rsidP="00D82011">
      <w:pPr>
        <w:tabs>
          <w:tab w:val="left" w:pos="78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5B48" w:rsidTr="00DA3138">
        <w:tc>
          <w:tcPr>
            <w:tcW w:w="3115" w:type="dxa"/>
          </w:tcPr>
          <w:p w:rsidR="00E15B48" w:rsidRPr="00BC369D" w:rsidRDefault="00E15B48" w:rsidP="00E15B4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5" w:type="dxa"/>
          </w:tcPr>
          <w:p w:rsidR="00E15B48" w:rsidRPr="00E15B48" w:rsidRDefault="00E15B48" w:rsidP="00E15B48">
            <w:pPr>
              <w:rPr>
                <w:b/>
              </w:rPr>
            </w:pPr>
            <w:r w:rsidRPr="00E15B48">
              <w:rPr>
                <w:b/>
              </w:rPr>
              <w:t>Чуткий</w:t>
            </w:r>
          </w:p>
        </w:tc>
        <w:tc>
          <w:tcPr>
            <w:tcW w:w="3115" w:type="dxa"/>
          </w:tcPr>
          <w:p w:rsidR="00E15B48" w:rsidRPr="00DA3138" w:rsidRDefault="00E15B48" w:rsidP="00E15B48">
            <w:pPr>
              <w:tabs>
                <w:tab w:val="left" w:pos="7800"/>
              </w:tabs>
            </w:pPr>
            <w:r>
              <w:rPr>
                <w:b/>
              </w:rPr>
              <w:t>Классический</w:t>
            </w:r>
          </w:p>
        </w:tc>
      </w:tr>
      <w:tr w:rsidR="00E15B48" w:rsidTr="00DA3138">
        <w:tc>
          <w:tcPr>
            <w:tcW w:w="3115" w:type="dxa"/>
          </w:tcPr>
          <w:p w:rsidR="00E15B48" w:rsidRPr="00EC6130" w:rsidRDefault="00E15B48" w:rsidP="00E15B48">
            <w:pPr>
              <w:rPr>
                <w:b/>
                <w:bCs/>
                <w:color w:val="000000" w:themeColor="text1"/>
                <w:lang w:val="en-US"/>
              </w:rPr>
            </w:pPr>
            <w:r w:rsidRPr="00EC6130">
              <w:rPr>
                <w:b/>
                <w:bCs/>
                <w:color w:val="000000" w:themeColor="text1"/>
                <w:lang w:val="en-US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  <w:lang w:val="en-US"/>
              </w:rPr>
              <w:t>)/</w:t>
            </w:r>
            <w:proofErr w:type="spellStart"/>
            <w:r w:rsidRPr="00EC6130">
              <w:rPr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115" w:type="dxa"/>
          </w:tcPr>
          <w:p w:rsidR="00E15B48" w:rsidRPr="00CD32C7" w:rsidRDefault="00E15B48" w:rsidP="00E15B48">
            <w:pPr>
              <w:rPr>
                <w:sz w:val="24"/>
                <w:szCs w:val="24"/>
              </w:rPr>
            </w:pPr>
            <w:r w:rsidRPr="00CD32C7">
              <w:rPr>
                <w:sz w:val="24"/>
                <w:szCs w:val="24"/>
              </w:rPr>
              <w:t>9/14=</w:t>
            </w:r>
            <w:r w:rsidRPr="00CD32C7">
              <w:rPr>
                <w:b/>
                <w:color w:val="00B050"/>
                <w:sz w:val="24"/>
                <w:szCs w:val="24"/>
              </w:rPr>
              <w:t>0.64</w:t>
            </w:r>
            <w:r w:rsidRPr="00CD32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E15B48" w:rsidRPr="00BC369D" w:rsidRDefault="00E15B48" w:rsidP="00E15B48">
            <w:pPr>
              <w:tabs>
                <w:tab w:val="left" w:pos="7800"/>
              </w:tabs>
              <w:rPr>
                <w:sz w:val="24"/>
                <w:szCs w:val="24"/>
              </w:rPr>
            </w:pPr>
            <w:r w:rsidRPr="00BC369D">
              <w:rPr>
                <w:sz w:val="24"/>
                <w:szCs w:val="24"/>
              </w:rPr>
              <w:t>114/17=</w:t>
            </w:r>
            <w:r w:rsidRPr="00BC369D">
              <w:rPr>
                <w:b/>
                <w:color w:val="00B050"/>
                <w:sz w:val="24"/>
                <w:szCs w:val="24"/>
              </w:rPr>
              <w:t>6,7</w:t>
            </w:r>
          </w:p>
        </w:tc>
      </w:tr>
      <w:tr w:rsidR="00E15B48" w:rsidTr="00DA3138">
        <w:tc>
          <w:tcPr>
            <w:tcW w:w="3115" w:type="dxa"/>
          </w:tcPr>
          <w:p w:rsidR="00E15B48" w:rsidRPr="00EC6130" w:rsidRDefault="00E15B48" w:rsidP="00E15B48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F(O)/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NumM</w:t>
            </w:r>
            <w:proofErr w:type="spellEnd"/>
          </w:p>
        </w:tc>
        <w:tc>
          <w:tcPr>
            <w:tcW w:w="3115" w:type="dxa"/>
          </w:tcPr>
          <w:p w:rsidR="00E15B48" w:rsidRPr="00CD32C7" w:rsidRDefault="00E15B48" w:rsidP="00E15B48">
            <w:pPr>
              <w:rPr>
                <w:sz w:val="24"/>
                <w:szCs w:val="24"/>
              </w:rPr>
            </w:pPr>
            <w:r w:rsidRPr="00CD32C7">
              <w:rPr>
                <w:sz w:val="24"/>
                <w:szCs w:val="24"/>
              </w:rPr>
              <w:t>26/14=</w:t>
            </w:r>
            <w:r w:rsidRPr="00CD32C7">
              <w:rPr>
                <w:b/>
                <w:color w:val="00B050"/>
                <w:sz w:val="24"/>
                <w:szCs w:val="24"/>
              </w:rPr>
              <w:t>1.86</w:t>
            </w:r>
          </w:p>
        </w:tc>
        <w:tc>
          <w:tcPr>
            <w:tcW w:w="3115" w:type="dxa"/>
          </w:tcPr>
          <w:p w:rsidR="00E15B48" w:rsidRPr="00BC369D" w:rsidRDefault="00E15B48" w:rsidP="00E15B48">
            <w:pPr>
              <w:tabs>
                <w:tab w:val="left" w:pos="7800"/>
              </w:tabs>
              <w:rPr>
                <w:sz w:val="24"/>
                <w:szCs w:val="24"/>
              </w:rPr>
            </w:pPr>
            <w:r w:rsidRPr="00BC369D">
              <w:rPr>
                <w:sz w:val="24"/>
                <w:szCs w:val="24"/>
              </w:rPr>
              <w:t>131/17=</w:t>
            </w:r>
            <w:r w:rsidRPr="00BC369D">
              <w:rPr>
                <w:b/>
                <w:color w:val="00B050"/>
                <w:sz w:val="24"/>
                <w:szCs w:val="24"/>
              </w:rPr>
              <w:t>7,7</w:t>
            </w:r>
          </w:p>
        </w:tc>
      </w:tr>
      <w:tr w:rsidR="00E15B48" w:rsidTr="00DA3138">
        <w:tc>
          <w:tcPr>
            <w:tcW w:w="3115" w:type="dxa"/>
          </w:tcPr>
          <w:p w:rsidR="00E15B48" w:rsidRPr="00EC6130" w:rsidRDefault="00E15B48" w:rsidP="00E15B48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Msec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115" w:type="dxa"/>
          </w:tcPr>
          <w:p w:rsidR="00E15B48" w:rsidRPr="00CD32C7" w:rsidRDefault="00E15B48" w:rsidP="00E15B48">
            <w:pPr>
              <w:rPr>
                <w:sz w:val="24"/>
                <w:szCs w:val="24"/>
              </w:rPr>
            </w:pPr>
            <w:r w:rsidRPr="00CD32C7">
              <w:rPr>
                <w:sz w:val="24"/>
                <w:szCs w:val="24"/>
              </w:rPr>
              <w:t>9/3=</w:t>
            </w:r>
            <w:r w:rsidRPr="00CD32C7">
              <w:rPr>
                <w:b/>
                <w:color w:val="00B050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E15B48" w:rsidRPr="00BC369D" w:rsidRDefault="00E15B48" w:rsidP="00E15B48">
            <w:pPr>
              <w:tabs>
                <w:tab w:val="left" w:pos="7800"/>
              </w:tabs>
              <w:rPr>
                <w:sz w:val="24"/>
                <w:szCs w:val="24"/>
              </w:rPr>
            </w:pPr>
            <w:r w:rsidRPr="00BC369D">
              <w:rPr>
                <w:sz w:val="24"/>
                <w:szCs w:val="24"/>
              </w:rPr>
              <w:t>114/3=</w:t>
            </w:r>
            <w:r w:rsidRPr="00BC369D">
              <w:rPr>
                <w:b/>
                <w:color w:val="00B050"/>
                <w:sz w:val="24"/>
                <w:szCs w:val="24"/>
              </w:rPr>
              <w:t>38</w:t>
            </w:r>
          </w:p>
        </w:tc>
      </w:tr>
      <w:tr w:rsidR="00E15B48" w:rsidTr="00BC369D">
        <w:trPr>
          <w:trHeight w:val="353"/>
        </w:trPr>
        <w:tc>
          <w:tcPr>
            <w:tcW w:w="3115" w:type="dxa"/>
          </w:tcPr>
          <w:p w:rsidR="00E15B48" w:rsidRPr="00EC6130" w:rsidRDefault="00E15B48" w:rsidP="00E15B48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)/F(O)</w:t>
            </w:r>
          </w:p>
        </w:tc>
        <w:tc>
          <w:tcPr>
            <w:tcW w:w="3115" w:type="dxa"/>
          </w:tcPr>
          <w:p w:rsidR="00E15B48" w:rsidRPr="00CD32C7" w:rsidRDefault="00E15B48" w:rsidP="00E15B48">
            <w:pPr>
              <w:rPr>
                <w:sz w:val="24"/>
                <w:szCs w:val="24"/>
              </w:rPr>
            </w:pPr>
            <w:r w:rsidRPr="00CD32C7">
              <w:rPr>
                <w:sz w:val="24"/>
                <w:szCs w:val="24"/>
              </w:rPr>
              <w:t>9/26=</w:t>
            </w:r>
            <w:r w:rsidRPr="00CD32C7">
              <w:rPr>
                <w:b/>
                <w:color w:val="00B050"/>
                <w:sz w:val="24"/>
                <w:szCs w:val="24"/>
              </w:rPr>
              <w:t>0.35</w:t>
            </w:r>
          </w:p>
        </w:tc>
        <w:tc>
          <w:tcPr>
            <w:tcW w:w="3115" w:type="dxa"/>
          </w:tcPr>
          <w:p w:rsidR="00E15B48" w:rsidRPr="00BC369D" w:rsidRDefault="00E15B48" w:rsidP="00E15B48">
            <w:pPr>
              <w:tabs>
                <w:tab w:val="left" w:pos="7800"/>
              </w:tabs>
              <w:rPr>
                <w:b/>
                <w:color w:val="00B050"/>
                <w:sz w:val="24"/>
                <w:szCs w:val="24"/>
              </w:rPr>
            </w:pPr>
            <w:r w:rsidRPr="00BC369D">
              <w:rPr>
                <w:sz w:val="24"/>
                <w:szCs w:val="24"/>
              </w:rPr>
              <w:t>114/131=</w:t>
            </w:r>
            <w:r w:rsidRPr="00BC369D">
              <w:rPr>
                <w:b/>
                <w:color w:val="00B050"/>
                <w:sz w:val="24"/>
                <w:szCs w:val="24"/>
              </w:rPr>
              <w:t>0,87</w:t>
            </w:r>
          </w:p>
        </w:tc>
      </w:tr>
    </w:tbl>
    <w:p w:rsidR="00DA3138" w:rsidRDefault="00DA3138" w:rsidP="00D82011">
      <w:pPr>
        <w:tabs>
          <w:tab w:val="left" w:pos="7800"/>
        </w:tabs>
      </w:pPr>
    </w:p>
    <w:p w:rsidR="00E15B48" w:rsidRDefault="00E15B48" w:rsidP="00D82011">
      <w:pPr>
        <w:tabs>
          <w:tab w:val="left" w:pos="7800"/>
        </w:tabs>
      </w:pPr>
    </w:p>
    <w:p w:rsidR="00E15B48" w:rsidRPr="003D6FEA" w:rsidRDefault="00CD32C7" w:rsidP="00D82011">
      <w:pPr>
        <w:tabs>
          <w:tab w:val="left" w:pos="7800"/>
        </w:tabs>
      </w:pPr>
      <w:r>
        <w:t xml:space="preserve">Из получившихся чисел, мы можем сделать вывод, что слово «чуткий» скорее </w:t>
      </w:r>
      <w:proofErr w:type="spellStart"/>
      <w:r>
        <w:t>лингвоспецифичное</w:t>
      </w:r>
      <w:proofErr w:type="spellEnd"/>
      <w:r>
        <w:t>, хотя бы потому что имеет много</w:t>
      </w:r>
      <w:r w:rsidR="00D83567">
        <w:t xml:space="preserve"> различных вариантов перевода используемых в разных контекстах. На этом фоне слово «классический» определенно не может быть названо </w:t>
      </w:r>
      <w:proofErr w:type="spellStart"/>
      <w:r w:rsidR="00D83567">
        <w:t>лингвоспецифичным</w:t>
      </w:r>
      <w:proofErr w:type="spellEnd"/>
      <w:r w:rsidR="00D83567">
        <w:t xml:space="preserve">. </w:t>
      </w:r>
      <w:bookmarkStart w:id="0" w:name="_GoBack"/>
      <w:bookmarkEnd w:id="0"/>
    </w:p>
    <w:sectPr w:rsidR="00E15B48" w:rsidRPr="003D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E3"/>
    <w:rsid w:val="00223C7A"/>
    <w:rsid w:val="00232BE3"/>
    <w:rsid w:val="003D6FEA"/>
    <w:rsid w:val="00647E85"/>
    <w:rsid w:val="00BC369D"/>
    <w:rsid w:val="00CC6C30"/>
    <w:rsid w:val="00CD32C7"/>
    <w:rsid w:val="00D82011"/>
    <w:rsid w:val="00D83567"/>
    <w:rsid w:val="00DA3138"/>
    <w:rsid w:val="00E1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C60D"/>
  <w15:chartTrackingRefBased/>
  <w15:docId w15:val="{17D1B3D2-9B80-42E5-A6FC-CB580B8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2BE3"/>
    <w:p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BE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table" w:styleId="a3">
    <w:name w:val="Table Grid"/>
    <w:basedOn w:val="a1"/>
    <w:uiPriority w:val="39"/>
    <w:rsid w:val="00DA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girlpasha@gmail.com</dc:creator>
  <cp:keywords/>
  <dc:description/>
  <cp:lastModifiedBy>girlpasha@gmail.com</cp:lastModifiedBy>
  <cp:revision>2</cp:revision>
  <dcterms:created xsi:type="dcterms:W3CDTF">2018-04-09T14:39:00Z</dcterms:created>
  <dcterms:modified xsi:type="dcterms:W3CDTF">2018-04-09T19:34:00Z</dcterms:modified>
</cp:coreProperties>
</file>