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478" w:type="dxa"/>
        <w:jc w:val="left"/>
        <w:tblInd w:w="0"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CellMar>
          <w:top w:w="0" w:type="dxa"/>
          <w:left w:w="108" w:type="dxa"/>
          <w:bottom w:w="0" w:type="dxa"/>
          <w:right w:w="108" w:type="dxa"/>
        </w:tblCellMar>
        <w:tblLook w:noVBand="1" w:val="04a0" w:noHBand="0" w:lastColumn="0" w:firstColumn="1" w:lastRow="0" w:firstRow="1"/>
      </w:tblPr>
      <w:tblGrid>
        <w:gridCol w:w="1500"/>
        <w:gridCol w:w="1288"/>
        <w:gridCol w:w="2714"/>
        <w:gridCol w:w="1"/>
        <w:gridCol w:w="3975"/>
      </w:tblGrid>
      <w:tr>
        <w:trPr/>
        <w:tc>
          <w:tcPr>
            <w:tcW w:w="1500"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fill="auto" w:val="clear"/>
          </w:tcPr>
          <w:p>
            <w:pPr>
              <w:pStyle w:val="Normal"/>
              <w:spacing w:lineRule="auto" w:line="240" w:before="0" w:after="0"/>
              <w:rPr>
                <w:rFonts w:ascii="Segoe UI" w:hAnsi="Segoe UI" w:cs="Segoe UI"/>
                <w:sz w:val="16"/>
              </w:rPr>
            </w:pPr>
            <w:r>
              <w:rPr>
                <w:rFonts w:cs="Segoe UI" w:ascii="Segoe UI" w:hAnsi="Segoe UI"/>
                <w:sz w:val="16"/>
              </w:rPr>
              <w:t>Artifact ID:</w:t>
            </w:r>
          </w:p>
          <w:p>
            <w:pPr>
              <w:pStyle w:val="Normal"/>
              <w:spacing w:lineRule="auto" w:line="240" w:before="0" w:after="0"/>
              <w:rPr>
                <w:rFonts w:ascii="Segoe UI" w:hAnsi="Segoe UI" w:cs="Segoe UI"/>
                <w:sz w:val="24"/>
                <w:szCs w:val="24"/>
              </w:rPr>
            </w:pPr>
            <w:r>
              <w:rPr>
                <w:rFonts w:cs="Segoe UI" w:ascii="Segoe UI" w:hAnsi="Segoe UI"/>
                <w:sz w:val="24"/>
                <w:szCs w:val="24"/>
              </w:rPr>
              <w:t>REQ-001</w:t>
            </w:r>
          </w:p>
        </w:tc>
        <w:tc>
          <w:tcPr>
            <w:tcW w:w="4003" w:type="dxa"/>
            <w:gridSpan w:val="3"/>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fill="auto" w:val="clear"/>
          </w:tcPr>
          <w:p>
            <w:pPr>
              <w:pStyle w:val="Normal"/>
              <w:spacing w:lineRule="auto" w:line="240" w:before="0" w:after="0"/>
              <w:rPr>
                <w:rFonts w:ascii="Segoe UI" w:hAnsi="Segoe UI" w:cs="Segoe UI"/>
                <w:sz w:val="16"/>
              </w:rPr>
            </w:pPr>
            <w:r>
              <w:rPr>
                <w:rFonts w:cs="Segoe UI" w:ascii="Segoe UI" w:hAnsi="Segoe UI"/>
                <w:sz w:val="16"/>
              </w:rPr>
              <w:t>Artifact Title:</w:t>
            </w:r>
          </w:p>
          <w:p>
            <w:pPr>
              <w:pStyle w:val="Normal"/>
              <w:spacing w:lineRule="auto" w:line="240" w:before="0" w:after="0"/>
              <w:rPr>
                <w:rFonts w:ascii="Segoe UI" w:hAnsi="Segoe UI" w:cs="Segoe UI"/>
              </w:rPr>
            </w:pPr>
            <w:r>
              <w:rPr>
                <w:rFonts w:cs="Segoe UI" w:ascii="Segoe UI" w:hAnsi="Segoe UI"/>
              </w:rPr>
              <w:t>Requirement Justification Breakdown</w:t>
            </w:r>
          </w:p>
        </w:tc>
        <w:tc>
          <w:tcPr>
            <w:tcW w:w="3975" w:type="dxa"/>
            <w:vMerge w:val="restart"/>
            <w:tcBorders>
              <w:left w:val="single" w:sz="4" w:space="0" w:color="70AD47"/>
            </w:tcBorders>
            <w:shd w:fill="auto" w:val="clear"/>
            <w:vAlign w:val="center"/>
          </w:tcPr>
          <w:p>
            <w:pPr>
              <w:pStyle w:val="TextBody"/>
              <w:rPr/>
            </w:pPr>
            <w:r>
              <w:rPr/>
              <w:drawing>
                <wp:inline distT="0" distB="0" distL="0" distR="0">
                  <wp:extent cx="2219960" cy="1016000"/>
                  <wp:effectExtent l="0" t="0" r="0" b="0"/>
                  <wp:docPr id="1" name="Picture 9902950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90295049" descr=""/>
                          <pic:cNvPicPr>
                            <a:picLocks noChangeAspect="1" noChangeArrowheads="1"/>
                          </pic:cNvPicPr>
                        </pic:nvPicPr>
                        <pic:blipFill>
                          <a:blip r:embed="rId2"/>
                          <a:stretch>
                            <a:fillRect/>
                          </a:stretch>
                        </pic:blipFill>
                        <pic:spPr bwMode="auto">
                          <a:xfrm>
                            <a:off x="0" y="0"/>
                            <a:ext cx="2219960" cy="1016000"/>
                          </a:xfrm>
                          <a:prstGeom prst="rect">
                            <a:avLst/>
                          </a:prstGeom>
                        </pic:spPr>
                      </pic:pic>
                    </a:graphicData>
                  </a:graphic>
                </wp:inline>
              </w:drawing>
            </w:r>
          </w:p>
          <w:p>
            <w:pPr>
              <w:pStyle w:val="Normal"/>
              <w:spacing w:lineRule="auto" w:line="240" w:before="0" w:after="0"/>
              <w:jc w:val="center"/>
              <w:rPr>
                <w:rFonts w:ascii="Segoe UI" w:hAnsi="Segoe UI" w:cs="Segoe UI"/>
              </w:rPr>
            </w:pPr>
            <w:r>
              <w:rPr>
                <w:rFonts w:cs="Segoe UI" w:ascii="Segoe UI" w:hAnsi="Segoe UI"/>
              </w:rPr>
            </w:r>
            <w:bookmarkStart w:id="0" w:name="_GoBack"/>
            <w:bookmarkStart w:id="1" w:name="_GoBack"/>
            <w:bookmarkEnd w:id="1"/>
          </w:p>
        </w:tc>
      </w:tr>
      <w:tr>
        <w:trPr/>
        <w:tc>
          <w:tcPr>
            <w:tcW w:w="1500"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fill="auto" w:val="clear"/>
          </w:tcPr>
          <w:p>
            <w:pPr>
              <w:pStyle w:val="Normal"/>
              <w:spacing w:lineRule="auto" w:line="240" w:before="0" w:after="0"/>
              <w:rPr>
                <w:rFonts w:ascii="Segoe UI" w:hAnsi="Segoe UI" w:cs="Segoe UI"/>
                <w:sz w:val="16"/>
              </w:rPr>
            </w:pPr>
            <w:r>
              <w:rPr>
                <w:rFonts w:cs="Segoe UI" w:ascii="Segoe UI" w:hAnsi="Segoe UI"/>
                <w:sz w:val="16"/>
              </w:rPr>
              <w:t>Revision:</w:t>
            </w:r>
          </w:p>
          <w:p>
            <w:pPr>
              <w:pStyle w:val="Normal"/>
              <w:spacing w:lineRule="auto" w:line="240" w:before="0" w:after="0"/>
              <w:rPr>
                <w:rFonts w:ascii="Segoe UI" w:hAnsi="Segoe UI" w:cs="Segoe UI"/>
              </w:rPr>
            </w:pPr>
            <w:r>
              <w:rPr>
                <w:rFonts w:cs="Segoe UI" w:ascii="Segoe UI" w:hAnsi="Segoe UI"/>
              </w:rPr>
              <w:t>1.1</w:t>
            </w:r>
          </w:p>
        </w:tc>
        <w:tc>
          <w:tcPr>
            <w:tcW w:w="4003" w:type="dxa"/>
            <w:gridSpan w:val="3"/>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fill="auto" w:val="clear"/>
          </w:tcPr>
          <w:p>
            <w:pPr>
              <w:pStyle w:val="Normal"/>
              <w:spacing w:lineRule="auto" w:line="240" w:before="0" w:after="0"/>
              <w:rPr>
                <w:rFonts w:ascii="Segoe UI" w:hAnsi="Segoe UI" w:cs="Segoe UI"/>
                <w:sz w:val="16"/>
              </w:rPr>
            </w:pPr>
            <w:r>
              <w:rPr>
                <w:rFonts w:cs="Segoe UI" w:ascii="Segoe UI" w:hAnsi="Segoe UI"/>
                <w:sz w:val="16"/>
              </w:rPr>
              <w:t>Revision Date:</w:t>
            </w:r>
          </w:p>
          <w:p>
            <w:pPr>
              <w:pStyle w:val="Normal"/>
              <w:spacing w:lineRule="auto" w:line="240" w:before="0" w:after="0"/>
              <w:rPr>
                <w:rFonts w:ascii="Segoe UI" w:hAnsi="Segoe UI" w:cs="Segoe UI"/>
              </w:rPr>
            </w:pPr>
            <w:r>
              <w:rPr>
                <w:rFonts w:cs="Segoe UI" w:ascii="Segoe UI" w:hAnsi="Segoe UI"/>
              </w:rPr>
              <w:t>28 SEPT 2019</w:t>
            </w:r>
          </w:p>
        </w:tc>
        <w:tc>
          <w:tcPr>
            <w:tcW w:w="3975" w:type="dxa"/>
            <w:vMerge w:val="continue"/>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fill="auto" w:val="clear"/>
            <w:vAlign w:val="center"/>
          </w:tcPr>
          <w:p>
            <w:pPr>
              <w:pStyle w:val="Normal"/>
              <w:widowControl/>
              <w:bidi w:val="0"/>
              <w:spacing w:lineRule="auto" w:line="259" w:before="0" w:after="160"/>
              <w:jc w:val="left"/>
              <w:rPr/>
            </w:pPr>
            <w:r>
              <w:rPr/>
            </w:r>
          </w:p>
        </w:tc>
      </w:tr>
      <w:tr>
        <w:trPr/>
        <w:tc>
          <w:tcPr>
            <w:tcW w:w="2788" w:type="dxa"/>
            <w:gridSpan w:val="2"/>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fill="auto" w:val="clear"/>
          </w:tcPr>
          <w:p>
            <w:pPr>
              <w:pStyle w:val="Normal"/>
              <w:spacing w:lineRule="auto" w:line="240" w:before="0" w:after="0"/>
              <w:rPr>
                <w:rFonts w:ascii="Segoe UI" w:hAnsi="Segoe UI" w:cs="Segoe UI"/>
                <w:sz w:val="16"/>
              </w:rPr>
            </w:pPr>
            <w:r>
              <w:rPr>
                <w:rFonts w:cs="Segoe UI" w:ascii="Segoe UI" w:hAnsi="Segoe UI"/>
                <w:sz w:val="16"/>
              </w:rPr>
              <w:t>Prepared by:</w:t>
            </w:r>
          </w:p>
          <w:p>
            <w:pPr>
              <w:pStyle w:val="Normal"/>
              <w:spacing w:lineRule="auto" w:line="240" w:before="0" w:after="0"/>
              <w:rPr>
                <w:rFonts w:ascii="Segoe UI" w:hAnsi="Segoe UI" w:cs="Segoe UI"/>
              </w:rPr>
            </w:pPr>
            <w:r>
              <w:rPr>
                <w:rFonts w:cs="Segoe UI" w:ascii="Segoe UI" w:hAnsi="Segoe UI"/>
              </w:rPr>
              <w:t>Garret Gang</w:t>
            </w:r>
          </w:p>
        </w:tc>
        <w:tc>
          <w:tcPr>
            <w:tcW w:w="2715" w:type="dxa"/>
            <w:gridSpan w:val="2"/>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fill="auto" w:val="clear"/>
          </w:tcPr>
          <w:p>
            <w:pPr>
              <w:pStyle w:val="Normal"/>
              <w:spacing w:lineRule="auto" w:line="240" w:before="0" w:after="0"/>
              <w:rPr>
                <w:rFonts w:ascii="Segoe UI" w:hAnsi="Segoe UI" w:cs="Segoe UI"/>
                <w:sz w:val="16"/>
              </w:rPr>
            </w:pPr>
            <w:r>
              <w:rPr>
                <w:rFonts w:cs="Segoe UI" w:ascii="Segoe UI" w:hAnsi="Segoe UI"/>
                <w:sz w:val="16"/>
              </w:rPr>
              <w:t>Checked by:</w:t>
            </w:r>
          </w:p>
          <w:p>
            <w:pPr>
              <w:pStyle w:val="Normal"/>
              <w:spacing w:lineRule="auto" w:line="240" w:before="0" w:after="0"/>
              <w:rPr>
                <w:rFonts w:ascii="Segoe UI" w:hAnsi="Segoe UI" w:cs="Segoe UI"/>
              </w:rPr>
            </w:pPr>
            <w:r>
              <w:rPr>
                <w:rFonts w:cs="Segoe UI" w:ascii="Segoe UI" w:hAnsi="Segoe UI"/>
              </w:rPr>
              <w:t>Joe Hansen</w:t>
            </w:r>
          </w:p>
        </w:tc>
        <w:tc>
          <w:tcPr>
            <w:tcW w:w="3975" w:type="dxa"/>
            <w:vMerge w:val="continue"/>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fill="auto" w:val="clear"/>
            <w:vAlign w:val="center"/>
          </w:tcPr>
          <w:p>
            <w:pPr>
              <w:pStyle w:val="Normal"/>
              <w:widowControl/>
              <w:bidi w:val="0"/>
              <w:spacing w:lineRule="auto" w:line="259" w:before="0" w:after="160"/>
              <w:jc w:val="left"/>
              <w:rPr/>
            </w:pPr>
            <w:r>
              <w:rPr/>
            </w:r>
          </w:p>
        </w:tc>
      </w:tr>
      <w:tr>
        <w:trPr/>
        <w:tc>
          <w:tcPr>
            <w:tcW w:w="5502" w:type="dxa"/>
            <w:gridSpan w:val="3"/>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fill="auto" w:val="clear"/>
          </w:tcPr>
          <w:p>
            <w:pPr>
              <w:pStyle w:val="Normal"/>
              <w:spacing w:lineRule="auto" w:line="240" w:before="0" w:after="0"/>
              <w:rPr>
                <w:rFonts w:ascii="Segoe UI" w:hAnsi="Segoe UI" w:cs="Segoe UI"/>
                <w:sz w:val="16"/>
                <w:szCs w:val="18"/>
              </w:rPr>
            </w:pPr>
            <w:r>
              <w:rPr>
                <w:rFonts w:cs="Segoe UI" w:ascii="Segoe UI" w:hAnsi="Segoe UI"/>
                <w:sz w:val="16"/>
                <w:szCs w:val="18"/>
              </w:rPr>
              <w:t>Purpose:</w:t>
            </w:r>
          </w:p>
          <w:p>
            <w:pPr>
              <w:pStyle w:val="Normal"/>
              <w:spacing w:lineRule="auto" w:line="240" w:before="0" w:after="0"/>
              <w:rPr>
                <w:rFonts w:ascii="Segoe UI" w:hAnsi="Segoe UI" w:cs="Segoe UI"/>
              </w:rPr>
            </w:pPr>
            <w:r>
              <w:rPr>
                <w:rFonts w:cs="Segoe UI" w:ascii="Segoe UI" w:hAnsi="Segoe UI"/>
              </w:rPr>
              <w:t>The purpose of this artifact is to explain the reasons for each of our market requirements.</w:t>
            </w:r>
          </w:p>
        </w:tc>
        <w:tc>
          <w:tcPr>
            <w:tcW w:w="3976" w:type="dxa"/>
            <w:gridSpan w:val="2"/>
            <w:vMerge w:val="continue"/>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fill="auto" w:val="clear"/>
            <w:vAlign w:val="center"/>
          </w:tcPr>
          <w:p>
            <w:pPr>
              <w:pStyle w:val="Normal"/>
              <w:widowControl/>
              <w:bidi w:val="0"/>
              <w:spacing w:lineRule="auto" w:line="259" w:before="0" w:after="160"/>
              <w:jc w:val="left"/>
              <w:rPr/>
            </w:pPr>
            <w:r>
              <w:rPr/>
            </w:r>
          </w:p>
        </w:tc>
      </w:tr>
    </w:tbl>
    <w:p>
      <w:pPr>
        <w:pStyle w:val="Heading1"/>
        <w:numPr>
          <w:ilvl w:val="0"/>
          <w:numId w:val="1"/>
        </w:numPr>
        <w:spacing w:lineRule="auto" w:line="240" w:before="0" w:after="160"/>
        <w:rPr>
          <w:color w:val="000000"/>
        </w:rPr>
      </w:pPr>
      <w:r>
        <w:rPr>
          <w:color w:val="000000"/>
        </w:rPr>
        <w:t>Revision History</w:t>
      </w:r>
    </w:p>
    <w:tbl>
      <w:tblPr>
        <w:tblW w:w="8630" w:type="dxa"/>
        <w:jc w:val="left"/>
        <w:tblInd w:w="0" w:type="dxa"/>
        <w:tblBorders>
          <w:top w:val="single" w:sz="4" w:space="0" w:color="000000"/>
          <w:left w:val="single" w:sz="4" w:space="0" w:color="000000"/>
        </w:tblBorders>
        <w:tblCellMar>
          <w:top w:w="0" w:type="dxa"/>
          <w:left w:w="108" w:type="dxa"/>
          <w:bottom w:w="0" w:type="dxa"/>
          <w:right w:w="108" w:type="dxa"/>
        </w:tblCellMar>
        <w:tblLook w:noVBand="1" w:val="04a0" w:noHBand="0" w:lastColumn="0" w:firstColumn="1" w:lastRow="0" w:firstRow="1"/>
      </w:tblPr>
      <w:tblGrid>
        <w:gridCol w:w="1121"/>
        <w:gridCol w:w="2790"/>
        <w:gridCol w:w="2751"/>
        <w:gridCol w:w="1967"/>
      </w:tblGrid>
      <w:tr>
        <w:trPr/>
        <w:tc>
          <w:tcPr>
            <w:tcW w:w="1121" w:type="dxa"/>
            <w:tcBorders>
              <w:top w:val="single" w:sz="4" w:space="0" w:color="000000"/>
              <w:left w:val="single" w:sz="4" w:space="0" w:color="000000"/>
            </w:tcBorders>
            <w:shd w:fill="auto" w:val="clear"/>
          </w:tcPr>
          <w:p>
            <w:pPr>
              <w:pStyle w:val="Normal"/>
              <w:spacing w:lineRule="auto" w:line="240" w:before="0" w:after="0"/>
              <w:rPr>
                <w:rFonts w:ascii="Segoe UI" w:hAnsi="Segoe UI" w:cs="Segoe UI"/>
                <w:sz w:val="16"/>
              </w:rPr>
            </w:pPr>
            <w:r>
              <w:rPr>
                <w:rFonts w:cs="Segoe UI" w:ascii="Segoe UI" w:hAnsi="Segoe UI"/>
                <w:sz w:val="16"/>
              </w:rPr>
              <w:t>Revision</w:t>
            </w:r>
          </w:p>
        </w:tc>
        <w:tc>
          <w:tcPr>
            <w:tcW w:w="2790" w:type="dxa"/>
            <w:tcBorders>
              <w:top w:val="single" w:sz="4" w:space="0" w:color="000000"/>
            </w:tcBorders>
            <w:shd w:fill="auto" w:val="clear"/>
          </w:tcPr>
          <w:p>
            <w:pPr>
              <w:pStyle w:val="Normal"/>
              <w:spacing w:lineRule="auto" w:line="240" w:before="0" w:after="0"/>
              <w:rPr>
                <w:rFonts w:ascii="Segoe UI" w:hAnsi="Segoe UI" w:cs="Segoe UI"/>
                <w:sz w:val="16"/>
              </w:rPr>
            </w:pPr>
            <w:r>
              <w:rPr>
                <w:rFonts w:cs="Segoe UI" w:ascii="Segoe UI" w:hAnsi="Segoe UI"/>
                <w:sz w:val="16"/>
              </w:rPr>
              <w:t>Revised by</w:t>
            </w:r>
          </w:p>
        </w:tc>
        <w:tc>
          <w:tcPr>
            <w:tcW w:w="2751" w:type="dxa"/>
            <w:tcBorders>
              <w:top w:val="single" w:sz="4" w:space="0" w:color="000000"/>
            </w:tcBorders>
            <w:shd w:fill="auto" w:val="clear"/>
          </w:tcPr>
          <w:p>
            <w:pPr>
              <w:pStyle w:val="Normal"/>
              <w:spacing w:lineRule="auto" w:line="240" w:before="0" w:after="0"/>
              <w:rPr>
                <w:rFonts w:ascii="Segoe UI" w:hAnsi="Segoe UI" w:cs="Segoe UI"/>
                <w:sz w:val="16"/>
              </w:rPr>
            </w:pPr>
            <w:r>
              <w:rPr>
                <w:rFonts w:cs="Segoe UI" w:ascii="Segoe UI" w:hAnsi="Segoe UI"/>
                <w:sz w:val="16"/>
              </w:rPr>
              <w:t>Checked by</w:t>
            </w:r>
          </w:p>
        </w:tc>
        <w:tc>
          <w:tcPr>
            <w:tcW w:w="1967" w:type="dxa"/>
            <w:tcBorders>
              <w:top w:val="single" w:sz="4" w:space="0" w:color="000000"/>
              <w:right w:val="single" w:sz="4" w:space="0" w:color="000000"/>
              <w:insideV w:val="single" w:sz="4" w:space="0" w:color="000000"/>
            </w:tcBorders>
            <w:shd w:fill="auto" w:val="clear"/>
          </w:tcPr>
          <w:p>
            <w:pPr>
              <w:pStyle w:val="Normal"/>
              <w:spacing w:lineRule="auto" w:line="240" w:before="0" w:after="0"/>
              <w:rPr>
                <w:rFonts w:ascii="Segoe UI" w:hAnsi="Segoe UI" w:cs="Segoe UI"/>
                <w:sz w:val="16"/>
              </w:rPr>
            </w:pPr>
            <w:r>
              <w:rPr>
                <w:rFonts w:cs="Segoe UI" w:ascii="Segoe UI" w:hAnsi="Segoe UI"/>
                <w:sz w:val="16"/>
              </w:rPr>
              <w:t>Date</w:t>
            </w:r>
          </w:p>
        </w:tc>
      </w:tr>
      <w:tr>
        <w:trPr/>
        <w:tc>
          <w:tcPr>
            <w:tcW w:w="1121" w:type="dxa"/>
            <w:tcBorders>
              <w:left w:val="single" w:sz="4" w:space="0" w:color="000000"/>
            </w:tcBorders>
            <w:shd w:fill="auto" w:val="clear"/>
          </w:tcPr>
          <w:p>
            <w:pPr>
              <w:pStyle w:val="Normal"/>
              <w:spacing w:lineRule="auto" w:line="240" w:before="0" w:after="0"/>
              <w:rPr>
                <w:rFonts w:ascii="Segoe UI" w:hAnsi="Segoe UI" w:cs="Segoe UI"/>
              </w:rPr>
            </w:pPr>
            <w:r>
              <w:rPr>
                <w:rFonts w:cs="Segoe UI" w:ascii="Segoe UI" w:hAnsi="Segoe UI"/>
              </w:rPr>
              <w:t>1.0</w:t>
            </w:r>
          </w:p>
        </w:tc>
        <w:tc>
          <w:tcPr>
            <w:tcW w:w="2790" w:type="dxa"/>
            <w:tcBorders/>
            <w:shd w:fill="auto" w:val="clear"/>
          </w:tcPr>
          <w:p>
            <w:pPr>
              <w:pStyle w:val="Normal"/>
              <w:spacing w:lineRule="auto" w:line="240" w:before="0" w:after="0"/>
              <w:rPr>
                <w:rFonts w:ascii="Segoe UI" w:hAnsi="Segoe UI" w:cs="Segoe UI"/>
              </w:rPr>
            </w:pPr>
            <w:r>
              <w:rPr>
                <w:rFonts w:cs="Segoe UI" w:ascii="Segoe UI" w:hAnsi="Segoe UI"/>
              </w:rPr>
              <w:t>Garret Gang</w:t>
            </w:r>
          </w:p>
        </w:tc>
        <w:tc>
          <w:tcPr>
            <w:tcW w:w="2751" w:type="dxa"/>
            <w:tcBorders/>
            <w:shd w:fill="auto" w:val="clear"/>
          </w:tcPr>
          <w:p>
            <w:pPr>
              <w:pStyle w:val="Normal"/>
              <w:spacing w:lineRule="auto" w:line="240" w:before="0" w:after="0"/>
              <w:rPr>
                <w:rFonts w:ascii="Segoe UI" w:hAnsi="Segoe UI" w:cs="Segoe UI"/>
              </w:rPr>
            </w:pPr>
            <w:r>
              <w:rPr>
                <w:rFonts w:cs="Segoe UI" w:ascii="Segoe UI" w:hAnsi="Segoe UI"/>
              </w:rPr>
              <w:t>Jesse Krage</w:t>
            </w:r>
          </w:p>
        </w:tc>
        <w:tc>
          <w:tcPr>
            <w:tcW w:w="1967" w:type="dxa"/>
            <w:tcBorders>
              <w:right w:val="single" w:sz="4" w:space="0" w:color="000000"/>
              <w:insideV w:val="single" w:sz="4" w:space="0" w:color="000000"/>
            </w:tcBorders>
            <w:shd w:fill="auto" w:val="clear"/>
          </w:tcPr>
          <w:p>
            <w:pPr>
              <w:pStyle w:val="Normal"/>
              <w:spacing w:lineRule="auto" w:line="240" w:before="0" w:after="0"/>
              <w:rPr>
                <w:rFonts w:ascii="Segoe UI" w:hAnsi="Segoe UI" w:cs="Segoe UI"/>
              </w:rPr>
            </w:pPr>
            <w:r>
              <w:rPr>
                <w:rFonts w:cs="Segoe UI" w:ascii="Segoe UI" w:hAnsi="Segoe UI"/>
              </w:rPr>
              <w:t>13 SEPT 2019</w:t>
            </w:r>
          </w:p>
        </w:tc>
      </w:tr>
      <w:tr>
        <w:trPr/>
        <w:tc>
          <w:tcPr>
            <w:tcW w:w="1121" w:type="dxa"/>
            <w:tcBorders>
              <w:left w:val="single" w:sz="4" w:space="0" w:color="000000"/>
              <w:bottom w:val="single" w:sz="4" w:space="0" w:color="000000"/>
              <w:insideH w:val="single" w:sz="4" w:space="0" w:color="000000"/>
            </w:tcBorders>
            <w:shd w:fill="auto" w:val="clear"/>
          </w:tcPr>
          <w:p>
            <w:pPr>
              <w:pStyle w:val="Normal"/>
              <w:spacing w:lineRule="auto" w:line="240" w:before="0" w:after="0"/>
              <w:rPr>
                <w:rFonts w:ascii="Segoe UI" w:hAnsi="Segoe UI" w:cs="Segoe UI"/>
              </w:rPr>
            </w:pPr>
            <w:r>
              <w:rPr>
                <w:rFonts w:cs="Segoe UI" w:ascii="Segoe UI" w:hAnsi="Segoe UI"/>
              </w:rPr>
              <w:t>1.1</w:t>
            </w:r>
          </w:p>
        </w:tc>
        <w:tc>
          <w:tcPr>
            <w:tcW w:w="2790" w:type="dxa"/>
            <w:tcBorders>
              <w:bottom w:val="single" w:sz="4" w:space="0" w:color="000000"/>
              <w:insideH w:val="single" w:sz="4" w:space="0" w:color="000000"/>
            </w:tcBorders>
            <w:shd w:fill="auto" w:val="clear"/>
          </w:tcPr>
          <w:p>
            <w:pPr>
              <w:pStyle w:val="Normal"/>
              <w:spacing w:lineRule="auto" w:line="240" w:before="0" w:after="0"/>
              <w:rPr>
                <w:rFonts w:ascii="Segoe UI" w:hAnsi="Segoe UI" w:cs="Segoe UI"/>
              </w:rPr>
            </w:pPr>
            <w:r>
              <w:rPr>
                <w:rFonts w:cs="Segoe UI" w:ascii="Segoe UI" w:hAnsi="Segoe UI"/>
              </w:rPr>
              <w:t>Garret Gang</w:t>
            </w:r>
          </w:p>
        </w:tc>
        <w:tc>
          <w:tcPr>
            <w:tcW w:w="2751" w:type="dxa"/>
            <w:tcBorders>
              <w:bottom w:val="single" w:sz="4" w:space="0" w:color="000000"/>
              <w:insideH w:val="single" w:sz="4" w:space="0" w:color="000000"/>
            </w:tcBorders>
            <w:shd w:fill="auto" w:val="clear"/>
          </w:tcPr>
          <w:p>
            <w:pPr>
              <w:pStyle w:val="Normal"/>
              <w:spacing w:lineRule="auto" w:line="240" w:before="0" w:after="0"/>
              <w:rPr>
                <w:rFonts w:ascii="Segoe UI" w:hAnsi="Segoe UI" w:cs="Segoe UI"/>
              </w:rPr>
            </w:pPr>
            <w:r>
              <w:rPr>
                <w:rFonts w:cs="Segoe UI" w:ascii="Segoe UI" w:hAnsi="Segoe UI"/>
              </w:rPr>
              <w:t>Joe Hansen</w:t>
            </w:r>
          </w:p>
        </w:tc>
        <w:tc>
          <w:tcPr>
            <w:tcW w:w="1967" w:type="dxa"/>
            <w:tcBorders>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Segoe UI" w:hAnsi="Segoe UI" w:cs="Segoe UI"/>
              </w:rPr>
            </w:pPr>
            <w:r>
              <w:rPr>
                <w:rFonts w:cs="Segoe UI" w:ascii="Segoe UI" w:hAnsi="Segoe UI"/>
              </w:rPr>
              <w:t>28 SEPT 2019</w:t>
            </w:r>
          </w:p>
        </w:tc>
      </w:tr>
    </w:tbl>
    <w:p>
      <w:pPr>
        <w:pStyle w:val="Heading1"/>
        <w:numPr>
          <w:ilvl w:val="0"/>
          <w:numId w:val="1"/>
        </w:numPr>
        <w:rPr>
          <w:color w:val="000000"/>
        </w:rPr>
      </w:pPr>
      <w:r>
        <w:rPr>
          <w:color w:val="000000"/>
        </w:rPr>
        <w:t>References</w:t>
      </w:r>
    </w:p>
    <w:tbl>
      <w:tblPr>
        <w:tblW w:w="935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119"/>
        <w:gridCol w:w="3120"/>
        <w:gridCol w:w="3120"/>
      </w:tblGrid>
      <w:tr>
        <w:trPr/>
        <w:tc>
          <w:tcPr>
            <w:tcW w:w="31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Artifact ID</w:t>
            </w:r>
          </w:p>
        </w:tc>
        <w:tc>
          <w:tcPr>
            <w:tcW w:w="31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Revision</w:t>
            </w:r>
          </w:p>
        </w:tc>
        <w:tc>
          <w:tcPr>
            <w:tcW w:w="31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Title</w:t>
            </w:r>
          </w:p>
        </w:tc>
      </w:tr>
      <w:tr>
        <w:trPr/>
        <w:tc>
          <w:tcPr>
            <w:tcW w:w="31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RM-001</w:t>
            </w:r>
          </w:p>
        </w:tc>
        <w:tc>
          <w:tcPr>
            <w:tcW w:w="31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1.</w:t>
            </w:r>
            <w:r>
              <w:rPr/>
              <w:t>7</w:t>
            </w:r>
          </w:p>
        </w:tc>
        <w:tc>
          <w:tcPr>
            <w:tcW w:w="31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Requirement Matrix</w:t>
            </w:r>
          </w:p>
        </w:tc>
      </w:tr>
      <w:tr>
        <w:trPr/>
        <w:tc>
          <w:tcPr>
            <w:tcW w:w="311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NOTE-001</w:t>
            </w:r>
          </w:p>
        </w:tc>
        <w:tc>
          <w:tcPr>
            <w:tcW w:w="312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1.0</w:t>
            </w:r>
          </w:p>
        </w:tc>
        <w:tc>
          <w:tcPr>
            <w:tcW w:w="312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IMSAR 1</w:t>
            </w:r>
            <w:r>
              <w:rPr>
                <w:vertAlign w:val="superscript"/>
              </w:rPr>
              <w:t>st</w:t>
            </w:r>
            <w:r>
              <w:rPr/>
              <w:t xml:space="preserve"> Visit</w:t>
            </w:r>
          </w:p>
        </w:tc>
      </w:tr>
      <w:tr>
        <w:trPr/>
        <w:tc>
          <w:tcPr>
            <w:tcW w:w="311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NOTE-002</w:t>
            </w:r>
          </w:p>
        </w:tc>
        <w:tc>
          <w:tcPr>
            <w:tcW w:w="312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1.0</w:t>
            </w:r>
          </w:p>
        </w:tc>
        <w:tc>
          <w:tcPr>
            <w:tcW w:w="312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Design Review Notes</w:t>
            </w:r>
          </w:p>
        </w:tc>
      </w:tr>
    </w:tbl>
    <w:p>
      <w:pPr>
        <w:pStyle w:val="Heading1"/>
        <w:numPr>
          <w:ilvl w:val="0"/>
          <w:numId w:val="1"/>
        </w:numPr>
        <w:rPr>
          <w:color w:val="000000" w:themeColor="text1" w:themeShade="ff" w:themeTint="ff"/>
        </w:rPr>
      </w:pPr>
      <w:r>
        <w:rPr>
          <w:color w:val="000000" w:themeColor="text1" w:themeShade="ff" w:themeTint="ff"/>
        </w:rPr>
        <w:t>Requirement Breakdown</w:t>
      </w:r>
      <w:r>
        <w:rPr/>
        <w:br/>
      </w:r>
    </w:p>
    <w:tbl>
      <w:tblPr>
        <w:tblW w:w="9360" w:type="dxa"/>
        <w:jc w:val="left"/>
        <w:tblInd w:w="0" w:type="dxa"/>
        <w:tblBorders/>
        <w:tblCellMar>
          <w:top w:w="0" w:type="dxa"/>
          <w:left w:w="108" w:type="dxa"/>
          <w:bottom w:w="0" w:type="dxa"/>
          <w:right w:w="108" w:type="dxa"/>
        </w:tblCellMar>
        <w:tblLook w:noVBand="1" w:val="06a0" w:noHBand="1" w:lastColumn="0" w:firstColumn="1" w:lastRow="0" w:firstRow="1"/>
      </w:tblPr>
      <w:tblGrid>
        <w:gridCol w:w="3733"/>
        <w:gridCol w:w="5626"/>
      </w:tblGrid>
      <w:tr>
        <w:trPr/>
        <w:tc>
          <w:tcPr>
            <w:tcW w:w="3733" w:type="dxa"/>
            <w:tcBorders/>
            <w:shd w:fill="auto" w:val="clear"/>
          </w:tcPr>
          <w:p>
            <w:pPr>
              <w:pStyle w:val="Normal"/>
              <w:spacing w:lineRule="auto" w:line="240" w:before="0" w:after="0"/>
              <w:rPr/>
            </w:pPr>
            <w:r>
              <w:rPr>
                <w:b/>
                <w:bCs/>
              </w:rPr>
              <w:t>Requirement</w:t>
            </w:r>
          </w:p>
        </w:tc>
        <w:tc>
          <w:tcPr>
            <w:tcW w:w="5626" w:type="dxa"/>
            <w:tcBorders/>
            <w:shd w:fill="auto" w:val="clear"/>
          </w:tcPr>
          <w:p>
            <w:pPr>
              <w:pStyle w:val="Normal"/>
              <w:spacing w:before="0" w:after="0"/>
              <w:rPr/>
            </w:pPr>
            <w:r>
              <w:rPr>
                <w:b/>
                <w:bCs/>
              </w:rPr>
              <w:t>Breakdown</w:t>
            </w:r>
            <w:r>
              <w:rPr/>
              <w:br/>
            </w:r>
          </w:p>
        </w:tc>
      </w:tr>
      <w:tr>
        <w:trPr/>
        <w:tc>
          <w:tcPr>
            <w:tcW w:w="3733" w:type="dxa"/>
            <w:tcBorders/>
            <w:shd w:fill="auto" w:val="clear"/>
          </w:tcPr>
          <w:p>
            <w:pPr>
              <w:pStyle w:val="Normal"/>
              <w:spacing w:lineRule="auto" w:line="240" w:before="0" w:after="0"/>
              <w:rPr/>
            </w:pPr>
            <w:r>
              <w:rPr/>
              <w:t>System tracks in-flight vehicle</w:t>
            </w:r>
          </w:p>
        </w:tc>
        <w:tc>
          <w:tcPr>
            <w:tcW w:w="5626" w:type="dxa"/>
            <w:tcBorders/>
            <w:shd w:fill="auto" w:val="clear"/>
          </w:tcPr>
          <w:p>
            <w:pPr>
              <w:pStyle w:val="Normal"/>
              <w:spacing w:before="0" w:after="0"/>
              <w:rPr/>
            </w:pPr>
            <w:r>
              <w:rPr/>
              <w:t xml:space="preserve">The </w:t>
            </w:r>
            <w:r>
              <w:rPr/>
              <w:t>g</w:t>
            </w:r>
            <w:r>
              <w:rPr/>
              <w:t>oal of this project is to help IMSAR to replace their current (out of production) gimbal with a new gimbal, and to expand the functionality of their current positioning system.</w:t>
            </w:r>
          </w:p>
          <w:p>
            <w:pPr>
              <w:pStyle w:val="Normal"/>
              <w:spacing w:before="0" w:after="0"/>
              <w:rPr/>
            </w:pPr>
            <w:r>
              <w:rPr/>
            </w:r>
          </w:p>
          <w:p>
            <w:pPr>
              <w:pStyle w:val="Normal"/>
              <w:spacing w:before="0" w:after="0"/>
              <w:rPr/>
            </w:pPr>
            <w:r>
              <w:rPr/>
              <w:t>Their current positioning system is capable of keeping a drone/airplane in it’s field of view once the target has been acquired. Our system must be capable of doing the same if it is to replace their existing system.</w:t>
              <w:br/>
            </w:r>
          </w:p>
        </w:tc>
      </w:tr>
      <w:tr>
        <w:trPr/>
        <w:tc>
          <w:tcPr>
            <w:tcW w:w="3733" w:type="dxa"/>
            <w:tcBorders/>
            <w:shd w:fill="auto" w:val="clear"/>
          </w:tcPr>
          <w:p>
            <w:pPr>
              <w:pStyle w:val="Normal"/>
              <w:spacing w:lineRule="auto" w:line="240" w:before="0" w:after="0"/>
              <w:rPr/>
            </w:pPr>
            <w:r>
              <w:rPr/>
              <w:t>System computer communicates through Ethernet</w:t>
              <w:tab/>
              <w:tab/>
              <w:tab/>
            </w:r>
          </w:p>
        </w:tc>
        <w:tc>
          <w:tcPr>
            <w:tcW w:w="5626" w:type="dxa"/>
            <w:tcBorders/>
            <w:shd w:fill="auto" w:val="clear"/>
          </w:tcPr>
          <w:p>
            <w:pPr>
              <w:pStyle w:val="Normal"/>
              <w:spacing w:before="0" w:after="0"/>
              <w:rPr/>
            </w:pPr>
            <w:r>
              <w:rPr/>
              <w:t>IMSAR’s current antenna system sends received information via Ethernet.  For compatibility with their existing control system, we will design a system to be able to receive GPGGA messages from the existing antenna.  In addition, our designed control system will need to send its status update messages through Ethernet so that the turret’s functionality can be monitored from a downstream server.</w:t>
              <w:br/>
            </w:r>
          </w:p>
        </w:tc>
      </w:tr>
      <w:tr>
        <w:trPr/>
        <w:tc>
          <w:tcPr>
            <w:tcW w:w="3733" w:type="dxa"/>
            <w:tcBorders/>
            <w:shd w:fill="auto" w:val="clear"/>
          </w:tcPr>
          <w:p>
            <w:pPr>
              <w:pStyle w:val="Normal"/>
              <w:spacing w:before="0" w:after="0"/>
              <w:rPr/>
            </w:pPr>
            <w:r>
              <w:rPr/>
              <w:t>System provides frequent status updates</w:t>
              <w:tab/>
              <w:tab/>
              <w:tab/>
            </w:r>
          </w:p>
        </w:tc>
        <w:tc>
          <w:tcPr>
            <w:tcW w:w="5626" w:type="dxa"/>
            <w:tcBorders/>
            <w:shd w:fill="auto" w:val="clear"/>
          </w:tcPr>
          <w:p>
            <w:pPr>
              <w:pStyle w:val="Normal"/>
              <w:spacing w:before="0" w:after="0"/>
              <w:rPr/>
            </w:pPr>
            <w:r>
              <w:rPr/>
              <w:t>These status update messages exist to let the user know that our positioning system is still functioning.  Important statuses include antenna pointing position, relative drone location, current selected radar unit, and status of other equipment.</w:t>
              <w:br/>
            </w:r>
          </w:p>
        </w:tc>
      </w:tr>
      <w:tr>
        <w:trPr/>
        <w:tc>
          <w:tcPr>
            <w:tcW w:w="3733" w:type="dxa"/>
            <w:tcBorders/>
            <w:shd w:fill="auto" w:val="clear"/>
          </w:tcPr>
          <w:p>
            <w:pPr>
              <w:pStyle w:val="Normal"/>
              <w:spacing w:lineRule="auto" w:line="240" w:before="0" w:after="0"/>
              <w:rPr/>
            </w:pPr>
            <w:r>
              <w:rPr/>
              <w:t>User interface (UI) is intuitive and requires minimal training</w:t>
              <w:tab/>
              <w:tab/>
              <w:tab/>
            </w:r>
          </w:p>
        </w:tc>
        <w:tc>
          <w:tcPr>
            <w:tcW w:w="5626" w:type="dxa"/>
            <w:tcBorders/>
            <w:shd w:fill="auto" w:val="clear"/>
          </w:tcPr>
          <w:p>
            <w:pPr>
              <w:pStyle w:val="Normal"/>
              <w:spacing w:lineRule="auto" w:line="240" w:before="0" w:after="0"/>
              <w:rPr/>
            </w:pPr>
            <w:r>
              <w:rPr/>
              <w:t xml:space="preserve">One of the expected use cases for this positioning system is that the user will setup the positioner and leave it running at length without any further configuration.  </w:t>
            </w:r>
          </w:p>
          <w:p>
            <w:pPr>
              <w:pStyle w:val="Normal"/>
              <w:spacing w:lineRule="auto" w:line="240" w:before="0" w:after="0"/>
              <w:rPr/>
            </w:pPr>
            <w:r>
              <w:rPr/>
            </w:r>
          </w:p>
          <w:p>
            <w:pPr>
              <w:pStyle w:val="Normal"/>
              <w:spacing w:lineRule="auto" w:line="240" w:before="0" w:after="0"/>
              <w:rPr/>
            </w:pPr>
            <w:r>
              <w:rPr/>
              <w:t>Because the user will rarely need to interact with the UI, it is important for the UI to be simple, intuitive, and complete.  IMSAR’s current user interface is not user friendly and requires additional software that they are forced to distribute so that their system can be used.  Our design will eliminate the need for this additional software.</w:t>
            </w:r>
          </w:p>
          <w:p>
            <w:pPr>
              <w:pStyle w:val="Normal"/>
              <w:spacing w:lineRule="auto" w:line="240" w:before="0" w:after="0"/>
              <w:rPr/>
            </w:pPr>
            <w:r>
              <w:rPr/>
            </w:r>
          </w:p>
          <w:p>
            <w:pPr>
              <w:pStyle w:val="Normal"/>
              <w:spacing w:lineRule="auto" w:line="240" w:before="0" w:after="0"/>
              <w:rPr/>
            </w:pPr>
            <w:r>
              <w:rPr/>
              <w:t>By changing how users connect to the device and making it easier to use, the user will have a much better experience, and be more inclined to use this positioning system in the future.</w:t>
            </w:r>
          </w:p>
          <w:p>
            <w:pPr>
              <w:pStyle w:val="Normal"/>
              <w:spacing w:lineRule="auto" w:line="240" w:before="0" w:after="0"/>
              <w:rPr/>
            </w:pPr>
            <w:r>
              <w:rPr/>
            </w:r>
          </w:p>
        </w:tc>
      </w:tr>
      <w:tr>
        <w:trPr/>
        <w:tc>
          <w:tcPr>
            <w:tcW w:w="3733" w:type="dxa"/>
            <w:tcBorders/>
            <w:shd w:fill="auto" w:val="clear"/>
          </w:tcPr>
          <w:p>
            <w:pPr>
              <w:pStyle w:val="Normal"/>
              <w:spacing w:lineRule="auto" w:line="240" w:before="0" w:after="0"/>
              <w:rPr/>
            </w:pPr>
            <w:r>
              <w:rPr/>
              <w:t>On-board computer fits in existing housing</w:t>
              <w:tab/>
            </w:r>
          </w:p>
          <w:p>
            <w:pPr>
              <w:pStyle w:val="Normal"/>
              <w:spacing w:lineRule="auto" w:line="240" w:before="0" w:after="0"/>
              <w:rPr/>
            </w:pPr>
            <w:r>
              <w:rPr/>
            </w:r>
          </w:p>
        </w:tc>
        <w:tc>
          <w:tcPr>
            <w:tcW w:w="5626" w:type="dxa"/>
            <w:tcBorders/>
            <w:shd w:fill="auto" w:val="clear"/>
          </w:tcPr>
          <w:p>
            <w:pPr>
              <w:pStyle w:val="Normal"/>
              <w:spacing w:lineRule="auto" w:line="240" w:before="0" w:after="0"/>
              <w:rPr/>
            </w:pPr>
            <w:r>
              <w:rPr/>
              <w:t>The expected use case for the communication link positioner is that the system will be placed outside, configured, and left out year-round.</w:t>
            </w:r>
          </w:p>
          <w:p>
            <w:pPr>
              <w:pStyle w:val="Normal"/>
              <w:spacing w:lineRule="auto" w:line="240" w:before="0" w:after="0"/>
              <w:rPr/>
            </w:pPr>
            <w:r>
              <w:rPr/>
            </w:r>
          </w:p>
          <w:p>
            <w:pPr>
              <w:pStyle w:val="Normal"/>
              <w:spacing w:lineRule="auto" w:line="240" w:before="0" w:after="0"/>
              <w:rPr/>
            </w:pPr>
            <w:r>
              <w:rPr/>
              <w:t>With this market requirement in mind, our hardware needs to be entirely weather-resistant. IMSAR currently has a weather-resistant case that they use to house the hardware for the current design.  It would simplify our design to select an onboard computer that fits in IMSAR’s existing weather-resistant case.</w:t>
            </w:r>
          </w:p>
          <w:p>
            <w:pPr>
              <w:pStyle w:val="Normal"/>
              <w:spacing w:lineRule="auto" w:line="240" w:before="0" w:after="0"/>
              <w:rPr/>
            </w:pPr>
            <w:r>
              <w:rPr/>
            </w:r>
          </w:p>
          <w:p>
            <w:pPr>
              <w:pStyle w:val="Normal"/>
              <w:bidi w:val="0"/>
              <w:spacing w:lineRule="auto" w:line="240" w:beforeAutospacing="0" w:before="0" w:afterAutospacing="0" w:after="0"/>
              <w:ind w:left="0" w:right="0" w:hanging="0"/>
              <w:jc w:val="left"/>
              <w:rPr/>
            </w:pPr>
            <w:r>
              <w:rPr/>
              <w:t xml:space="preserve">This is not a critical design feature.  We will design a larger weather-resistant case if necessary.  </w:t>
            </w:r>
          </w:p>
          <w:p>
            <w:pPr>
              <w:pStyle w:val="Normal"/>
              <w:spacing w:lineRule="auto" w:line="240" w:before="0" w:after="0"/>
              <w:rPr/>
            </w:pPr>
            <w:r>
              <w:rPr/>
            </w:r>
          </w:p>
        </w:tc>
      </w:tr>
      <w:tr>
        <w:trPr/>
        <w:tc>
          <w:tcPr>
            <w:tcW w:w="3733" w:type="dxa"/>
            <w:tcBorders/>
            <w:shd w:fill="auto" w:val="clear"/>
          </w:tcPr>
          <w:p>
            <w:pPr>
              <w:pStyle w:val="Normal"/>
              <w:spacing w:lineRule="auto" w:line="240" w:before="0" w:after="0"/>
              <w:rPr/>
            </w:pPr>
            <w:r>
              <w:rPr/>
              <w:t>System is resistant to power outages</w:t>
            </w:r>
          </w:p>
          <w:p>
            <w:pPr>
              <w:pStyle w:val="Normal"/>
              <w:spacing w:lineRule="auto" w:line="240" w:before="0" w:after="0"/>
              <w:rPr/>
            </w:pPr>
            <w:r>
              <w:rPr/>
            </w:r>
          </w:p>
        </w:tc>
        <w:tc>
          <w:tcPr>
            <w:tcW w:w="5626" w:type="dxa"/>
            <w:tcBorders/>
            <w:shd w:fill="auto" w:val="clear"/>
          </w:tcPr>
          <w:p>
            <w:pPr>
              <w:pStyle w:val="Normal"/>
              <w:spacing w:lineRule="auto" w:line="240" w:before="0" w:after="0"/>
              <w:rPr/>
            </w:pPr>
            <w:r>
              <w:rPr/>
              <w:t xml:space="preserve">One of the problems this system will face is an unexpected loss of power due to potential power outages or unintentional unplugging of the system.  </w:t>
            </w:r>
          </w:p>
          <w:p>
            <w:pPr>
              <w:pStyle w:val="Normal"/>
              <w:spacing w:lineRule="auto" w:line="240" w:before="0" w:after="0"/>
              <w:rPr/>
            </w:pPr>
            <w:r>
              <w:rPr/>
            </w:r>
          </w:p>
          <w:p>
            <w:pPr>
              <w:pStyle w:val="Normal"/>
              <w:spacing w:lineRule="auto" w:line="240" w:before="0" w:after="0"/>
              <w:rPr/>
            </w:pPr>
            <w:r>
              <w:rPr/>
              <w:t>Our control system needs to recover from a power outage without requiring additional setup. The faster it can recover the better.</w:t>
            </w:r>
          </w:p>
          <w:p>
            <w:pPr>
              <w:pStyle w:val="Normal"/>
              <w:spacing w:lineRule="auto" w:line="240" w:before="0" w:after="0"/>
              <w:rPr/>
            </w:pPr>
            <w:r>
              <w:rPr/>
            </w:r>
          </w:p>
        </w:tc>
      </w:tr>
      <w:tr>
        <w:trPr/>
        <w:tc>
          <w:tcPr>
            <w:tcW w:w="3733" w:type="dxa"/>
            <w:tcBorders/>
            <w:shd w:fill="auto" w:val="clear"/>
          </w:tcPr>
          <w:p>
            <w:pPr>
              <w:pStyle w:val="Normal"/>
              <w:spacing w:lineRule="auto" w:line="240" w:before="0" w:after="0"/>
              <w:rPr/>
            </w:pPr>
            <w:r>
              <w:rPr/>
              <w:t>Camera can be mounted to antenna mount</w:t>
            </w:r>
          </w:p>
        </w:tc>
        <w:tc>
          <w:tcPr>
            <w:tcW w:w="5626" w:type="dxa"/>
            <w:tcBorders/>
            <w:shd w:fill="auto" w:val="clear"/>
          </w:tcPr>
          <w:p>
            <w:pPr>
              <w:pStyle w:val="Normal"/>
              <w:spacing w:lineRule="auto" w:line="240" w:before="0" w:after="0"/>
              <w:rPr/>
            </w:pPr>
            <w:r>
              <w:rPr/>
              <w:t>IMSAR has asked us to design a camera mount that would allow us to place a camera onto the positioning system to make validating the performance of our positioning system simple.</w:t>
            </w:r>
          </w:p>
        </w:tc>
      </w:tr>
    </w:tbl>
    <w:p>
      <w:pPr>
        <w:pStyle w:val="Normal"/>
        <w:widowControl/>
        <w:bidi w:val="0"/>
        <w:spacing w:lineRule="auto" w:line="259" w:before="0" w:after="160"/>
        <w:jc w:val="left"/>
        <w:rPr/>
      </w:pPr>
      <w:r>
        <w:rPr/>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egoe U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0" w:type="dxa"/>
      <w:tblBorders/>
      <w:tblCellMar>
        <w:top w:w="0" w:type="dxa"/>
        <w:left w:w="108" w:type="dxa"/>
        <w:bottom w:w="0" w:type="dxa"/>
        <w:right w:w="108" w:type="dxa"/>
      </w:tblCellMar>
      <w:tblLook w:lastRow="0" w:firstRow="1" w:lastColumn="0" w:firstColumn="1" w:val="04a0" w:noHBand="0" w:noVBand="1"/>
    </w:tblPr>
    <w:tblGrid>
      <w:gridCol w:w="3119"/>
      <w:gridCol w:w="3120"/>
      <w:gridCol w:w="3120"/>
    </w:tblGrid>
    <w:tr>
      <w:trPr/>
      <w:tc>
        <w:tcPr>
          <w:tcW w:w="3119" w:type="dxa"/>
          <w:tcBorders/>
          <w:shd w:fill="auto" w:val="clear"/>
        </w:tcPr>
        <w:p>
          <w:pPr>
            <w:pStyle w:val="Header"/>
            <w:ind w:left="-115" w:hanging="0"/>
            <w:rPr/>
          </w:pPr>
          <w:r>
            <w:rPr/>
          </w:r>
        </w:p>
      </w:tc>
      <w:tc>
        <w:tcPr>
          <w:tcW w:w="3120" w:type="dxa"/>
          <w:tcBorders/>
          <w:shd w:fill="auto" w:val="clear"/>
        </w:tcPr>
        <w:p>
          <w:pPr>
            <w:pStyle w:val="Header"/>
            <w:jc w:val="center"/>
            <w:rPr/>
          </w:pPr>
          <w:r>
            <w:rPr/>
            <w:fldChar w:fldCharType="begin"/>
          </w:r>
          <w:r>
            <w:rPr/>
            <w:instrText> PAGE </w:instrText>
          </w:r>
          <w:r>
            <w:rPr/>
            <w:fldChar w:fldCharType="separate"/>
          </w:r>
          <w:r>
            <w:rPr/>
            <w:t>2</w:t>
          </w:r>
          <w:r>
            <w:rPr/>
            <w:fldChar w:fldCharType="end"/>
          </w:r>
        </w:p>
      </w:tc>
      <w:tc>
        <w:tcPr>
          <w:tcW w:w="3120" w:type="dxa"/>
          <w:tcBorders/>
          <w:shd w:fill="auto" w:val="clear"/>
        </w:tcPr>
        <w:p>
          <w:pPr>
            <w:pStyle w:val="Header"/>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0" w:type="dxa"/>
      <w:tblBorders/>
      <w:tblCellMar>
        <w:top w:w="0" w:type="dxa"/>
        <w:left w:w="108" w:type="dxa"/>
        <w:bottom w:w="0" w:type="dxa"/>
        <w:right w:w="108" w:type="dxa"/>
      </w:tblCellMar>
      <w:tblLook w:lastRow="0" w:firstRow="1" w:lastColumn="0" w:firstColumn="1" w:val="04a0" w:noHBand="0" w:noVBand="1"/>
    </w:tblPr>
    <w:tblGrid>
      <w:gridCol w:w="3119"/>
      <w:gridCol w:w="3120"/>
      <w:gridCol w:w="3120"/>
    </w:tblGrid>
    <w:tr>
      <w:trPr/>
      <w:tc>
        <w:tcPr>
          <w:tcW w:w="3119" w:type="dxa"/>
          <w:tcBorders/>
          <w:shd w:fill="auto" w:val="clear"/>
        </w:tcPr>
        <w:p>
          <w:pPr>
            <w:pStyle w:val="Header"/>
            <w:ind w:left="-115" w:hanging="0"/>
            <w:rPr/>
          </w:pPr>
          <w:r>
            <w:rPr/>
          </w:r>
        </w:p>
      </w:tc>
      <w:tc>
        <w:tcPr>
          <w:tcW w:w="3120" w:type="dxa"/>
          <w:tcBorders/>
          <w:shd w:fill="auto" w:val="clear"/>
        </w:tcPr>
        <w:p>
          <w:pPr>
            <w:pStyle w:val="Header"/>
            <w:jc w:val="center"/>
            <w:rPr/>
          </w:pPr>
          <w:r>
            <w:rPr/>
          </w:r>
        </w:p>
      </w:tc>
      <w:tc>
        <w:tcPr>
          <w:tcW w:w="3120" w:type="dxa"/>
          <w:tcBorders/>
          <w:shd w:fill="auto" w:val="clear"/>
        </w:tcPr>
        <w:p>
          <w:pPr>
            <w:pStyle w:val="Header"/>
            <w:ind w:right="-115" w:hanging="0"/>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mirrorMargins/>
  <w:defaultTabStop w:val="7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DejaVu Sans"/>
      <w:color w:val="auto"/>
      <w:kern w:val="0"/>
      <w:sz w:val="22"/>
      <w:szCs w:val="22"/>
      <w:lang w:val="en-US" w:eastAsia="en-US" w:bidi="ar-SA"/>
    </w:rPr>
  </w:style>
  <w:style w:type="paragraph" w:styleId="Heading1">
    <w:name w:val="Heading 1"/>
    <w:basedOn w:val="Normal"/>
    <w:next w:val="Normal"/>
    <w:uiPriority w:val="9"/>
    <w:qFormat/>
    <w:pPr>
      <w:keepNext w:val="true"/>
      <w:keepLines/>
      <w:spacing w:before="240" w:after="0"/>
      <w:outlineLvl w:val="0"/>
    </w:pPr>
    <w:rPr>
      <w:rFonts w:ascii="Calibri Light" w:hAnsi="Calibri Light"/>
      <w:color w:val="2E74B5"/>
      <w:sz w:val="32"/>
      <w:szCs w:val="32"/>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rPr>
      <w:color w:val="0563C1"/>
      <w:u w:val="single"/>
    </w:rPr>
  </w:style>
  <w:style w:type="character" w:styleId="UnresolvedMention">
    <w:name w:val="Unresolved Mention"/>
    <w:basedOn w:val="DefaultParagraphFont"/>
    <w:qFormat/>
    <w:rPr>
      <w:color w:val="808080"/>
      <w:highlight w:val="white"/>
    </w:rPr>
  </w:style>
  <w:style w:type="character" w:styleId="Heading1Char" w:customStyle="1">
    <w:name w:val="Heading 1 Char"/>
    <w:basedOn w:val="DefaultParagraphFont"/>
    <w:qFormat/>
    <w:rPr>
      <w:rFonts w:ascii="Calibri Light" w:hAnsi="Calibri Light" w:eastAsia="Calibri" w:cs="DejaVu Sans"/>
      <w:color w:val="2E74B5"/>
      <w:sz w:val="32"/>
      <w:szCs w:val="32"/>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eastAsia="Calibri" w:cs="Calibri"/>
    </w:rPr>
  </w:style>
  <w:style w:type="character" w:styleId="ListLabel5" w:customStyle="1">
    <w:name w:val="ListLabel 5"/>
    <w:qFormat/>
    <w:rPr>
      <w:rFonts w:eastAsia="Calibri" w:cs="Calibri"/>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paragraph" w:styleId="Heading" w:customStyle="1">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qFormat/>
    <w:pPr>
      <w:spacing w:before="0" w:after="160"/>
      <w:ind w:left="720" w:hanging="0"/>
      <w:contextualSpacing/>
    </w:pPr>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TableContents" w:customStyle="1">
    <w:name w:val="Table Contents"/>
    <w:basedOn w:val="Normal"/>
    <w:qFormat/>
    <w:pPr>
      <w:suppressLineNumbers/>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LibreOffice/6.0.7.3$Linux_X86_64 LibreOffice_project/00m0$Build-3</Application>
  <Pages>2</Pages>
  <Words>579</Words>
  <Characters>3044</Characters>
  <CharactersWithSpaces>3584</CharactersWithSpaces>
  <Paragraphs>65</Paragraphs>
  <Company>Brigham Young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2018-10-30T15:50:00Z</dcterms:created>
  <dc:creator>Micah Baird</dc:creator>
  <dc:description/>
  <dc:language>en-US</dc:language>
  <cp:lastModifiedBy/>
  <dcterms:modified xsi:type="dcterms:W3CDTF">2019-10-01T09:12:46Z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Brigham Young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