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ABC80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Основные парадигмы программирования</w:t>
      </w:r>
      <w:bookmarkStart w:id="0" w:name="_GoBack"/>
      <w:bookmarkEnd w:id="0"/>
    </w:p>
    <w:p w14:paraId="4FC16266">
      <w:pPr>
        <w:rPr>
          <w:rFonts w:hint="default" w:ascii="Times New Roman" w:hAnsi="Times New Roman" w:cs="Times New Roman"/>
          <w:sz w:val="24"/>
          <w:szCs w:val="24"/>
        </w:rPr>
      </w:pPr>
    </w:p>
    <w:p w14:paraId="379EB04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Процедурный подход: данные и функции существуют отдельно, функции работают с переданными данными, часто используются глобальные переменные.</w:t>
      </w:r>
    </w:p>
    <w:p w14:paraId="27D4373E">
      <w:pPr>
        <w:rPr>
          <w:rFonts w:hint="default" w:ascii="Times New Roman" w:hAnsi="Times New Roman" w:cs="Times New Roman"/>
          <w:sz w:val="24"/>
          <w:szCs w:val="24"/>
        </w:rPr>
      </w:pPr>
    </w:p>
    <w:p w14:paraId="0500030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Объектно-ориентированный подход (ООП): данные и функции объединяются в объекты, программа моделирует реальные сущности.</w:t>
      </w:r>
    </w:p>
    <w:p w14:paraId="6902ACB0">
      <w:pPr>
        <w:rPr>
          <w:rFonts w:hint="default" w:ascii="Times New Roman" w:hAnsi="Times New Roman" w:cs="Times New Roman"/>
          <w:sz w:val="24"/>
          <w:szCs w:val="24"/>
        </w:rPr>
      </w:pPr>
    </w:p>
    <w:p w14:paraId="494F13F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Основные принципы ООП</w:t>
      </w:r>
    </w:p>
    <w:p w14:paraId="1721FD6C">
      <w:pPr>
        <w:rPr>
          <w:rFonts w:hint="default" w:ascii="Times New Roman" w:hAnsi="Times New Roman" w:cs="Times New Roman"/>
          <w:sz w:val="24"/>
          <w:szCs w:val="24"/>
        </w:rPr>
      </w:pPr>
    </w:p>
    <w:p w14:paraId="770B690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Инкапсуляция — сокрытие внутреннего состояния объекта.</w:t>
      </w:r>
    </w:p>
    <w:p w14:paraId="5C475AFA">
      <w:pPr>
        <w:rPr>
          <w:rFonts w:hint="default" w:ascii="Times New Roman" w:hAnsi="Times New Roman" w:cs="Times New Roman"/>
          <w:sz w:val="24"/>
          <w:szCs w:val="24"/>
        </w:rPr>
      </w:pPr>
    </w:p>
    <w:p w14:paraId="3CF6E57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Абстракция — выделение важных характеристик объекта.</w:t>
      </w:r>
    </w:p>
    <w:p w14:paraId="0BC2638E">
      <w:pPr>
        <w:rPr>
          <w:rFonts w:hint="default" w:ascii="Times New Roman" w:hAnsi="Times New Roman" w:cs="Times New Roman"/>
          <w:sz w:val="24"/>
          <w:szCs w:val="24"/>
        </w:rPr>
      </w:pPr>
    </w:p>
    <w:p w14:paraId="79F33C0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Наследование — создание новых классов на основе существующих.</w:t>
      </w:r>
    </w:p>
    <w:p w14:paraId="46909820">
      <w:pPr>
        <w:rPr>
          <w:rFonts w:hint="default" w:ascii="Times New Roman" w:hAnsi="Times New Roman" w:cs="Times New Roman"/>
          <w:sz w:val="24"/>
          <w:szCs w:val="24"/>
        </w:rPr>
      </w:pPr>
    </w:p>
    <w:p w14:paraId="10FE1EF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Полиморфизм — возможность использования разных реализаций через единый интерфейс.</w:t>
      </w:r>
    </w:p>
    <w:p w14:paraId="2ED3CE4A">
      <w:pPr>
        <w:rPr>
          <w:rFonts w:hint="default" w:ascii="Times New Roman" w:hAnsi="Times New Roman" w:cs="Times New Roman"/>
          <w:sz w:val="24"/>
          <w:szCs w:val="24"/>
        </w:rPr>
      </w:pPr>
    </w:p>
    <w:p w14:paraId="2E08443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Класс и объект</w:t>
      </w:r>
    </w:p>
    <w:p w14:paraId="26A7778B">
      <w:pPr>
        <w:rPr>
          <w:rFonts w:hint="default" w:ascii="Times New Roman" w:hAnsi="Times New Roman" w:cs="Times New Roman"/>
          <w:sz w:val="24"/>
          <w:szCs w:val="24"/>
        </w:rPr>
      </w:pPr>
    </w:p>
    <w:p w14:paraId="2DBD0FE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Класс — пользовательский тип данных, объединяющий поля (данные) и методы (функции).</w:t>
      </w:r>
    </w:p>
    <w:p w14:paraId="689F737F">
      <w:pPr>
        <w:rPr>
          <w:rFonts w:hint="default" w:ascii="Times New Roman" w:hAnsi="Times New Roman" w:cs="Times New Roman"/>
          <w:sz w:val="24"/>
          <w:szCs w:val="24"/>
        </w:rPr>
      </w:pPr>
    </w:p>
    <w:p w14:paraId="32EBF7D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Объект — экземпляр класса, имеющий собственное состояние и общие методы.</w:t>
      </w:r>
    </w:p>
    <w:p w14:paraId="5A5F4876">
      <w:pPr>
        <w:rPr>
          <w:rFonts w:hint="default" w:ascii="Times New Roman" w:hAnsi="Times New Roman" w:cs="Times New Roman"/>
          <w:sz w:val="24"/>
          <w:szCs w:val="24"/>
        </w:rPr>
      </w:pPr>
    </w:p>
    <w:p w14:paraId="38B73CC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Объявление класса в C++</w:t>
      </w:r>
    </w:p>
    <w:p w14:paraId="1E62845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cpp</w:t>
      </w:r>
    </w:p>
    <w:p w14:paraId="12B37846">
      <w:pPr>
        <w:rPr>
          <w:rFonts w:hint="default" w:ascii="Times New Roman" w:hAnsi="Times New Roman" w:cs="Times New Roman"/>
          <w:sz w:val="24"/>
          <w:szCs w:val="24"/>
        </w:rPr>
      </w:pPr>
    </w:p>
    <w:p w14:paraId="3DFC1E9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class ИмяКласса {</w:t>
      </w:r>
    </w:p>
    <w:p w14:paraId="7351067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// поля и методы</w:t>
      </w:r>
    </w:p>
    <w:p w14:paraId="0176363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};</w:t>
      </w:r>
    </w:p>
    <w:p w14:paraId="6D5145FE">
      <w:pPr>
        <w:rPr>
          <w:rFonts w:hint="default" w:ascii="Times New Roman" w:hAnsi="Times New Roman" w:cs="Times New Roman"/>
          <w:sz w:val="24"/>
          <w:szCs w:val="24"/>
        </w:rPr>
      </w:pPr>
    </w:p>
    <w:p w14:paraId="79EBB44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Создание объекта:</w:t>
      </w:r>
    </w:p>
    <w:p w14:paraId="130EDFC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cpp</w:t>
      </w:r>
    </w:p>
    <w:p w14:paraId="59ECBE64">
      <w:pPr>
        <w:rPr>
          <w:rFonts w:hint="default" w:ascii="Times New Roman" w:hAnsi="Times New Roman" w:cs="Times New Roman"/>
          <w:sz w:val="24"/>
          <w:szCs w:val="24"/>
        </w:rPr>
      </w:pPr>
    </w:p>
    <w:p w14:paraId="78F6361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ИмяКласса имяОбъекта;</w:t>
      </w:r>
    </w:p>
    <w:p w14:paraId="114F7B37">
      <w:pPr>
        <w:rPr>
          <w:rFonts w:hint="default" w:ascii="Times New Roman" w:hAnsi="Times New Roman" w:cs="Times New Roman"/>
          <w:sz w:val="24"/>
          <w:szCs w:val="24"/>
        </w:rPr>
      </w:pPr>
    </w:p>
    <w:p w14:paraId="6E2EF18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 Инкапсуляция и модификаторы доступа</w:t>
      </w:r>
    </w:p>
    <w:p w14:paraId="453EC819">
      <w:pPr>
        <w:rPr>
          <w:rFonts w:hint="default" w:ascii="Times New Roman" w:hAnsi="Times New Roman" w:cs="Times New Roman"/>
          <w:sz w:val="24"/>
          <w:szCs w:val="24"/>
        </w:rPr>
      </w:pPr>
    </w:p>
    <w:p w14:paraId="17F1532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public — доступен везде.</w:t>
      </w:r>
    </w:p>
    <w:p w14:paraId="56C4DA74">
      <w:pPr>
        <w:rPr>
          <w:rFonts w:hint="default" w:ascii="Times New Roman" w:hAnsi="Times New Roman" w:cs="Times New Roman"/>
          <w:sz w:val="24"/>
          <w:szCs w:val="24"/>
        </w:rPr>
      </w:pPr>
    </w:p>
    <w:p w14:paraId="4018FE5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private — доступен только внутри класса.</w:t>
      </w:r>
    </w:p>
    <w:p w14:paraId="0220B7D4">
      <w:pPr>
        <w:rPr>
          <w:rFonts w:hint="default" w:ascii="Times New Roman" w:hAnsi="Times New Roman" w:cs="Times New Roman"/>
          <w:sz w:val="24"/>
          <w:szCs w:val="24"/>
        </w:rPr>
      </w:pPr>
    </w:p>
    <w:p w14:paraId="50B1A6B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protected — доступен внутри класса и наследникам.</w:t>
      </w:r>
    </w:p>
    <w:p w14:paraId="6889FB5E">
      <w:pPr>
        <w:rPr>
          <w:rFonts w:hint="default" w:ascii="Times New Roman" w:hAnsi="Times New Roman" w:cs="Times New Roman"/>
          <w:sz w:val="24"/>
          <w:szCs w:val="24"/>
        </w:rPr>
      </w:pPr>
    </w:p>
    <w:p w14:paraId="6021D4B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Прямой доступ к private-полям запрещён, изменение состояния — только через методы (контроль корректности).</w:t>
      </w:r>
    </w:p>
    <w:p w14:paraId="1484181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6. Практический пример (структура класса)</w:t>
      </w:r>
    </w:p>
    <w:p w14:paraId="144D654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cpp</w:t>
      </w:r>
    </w:p>
    <w:p w14:paraId="67C6643E">
      <w:pPr>
        <w:rPr>
          <w:rFonts w:hint="default" w:ascii="Times New Roman" w:hAnsi="Times New Roman" w:cs="Times New Roman"/>
          <w:sz w:val="24"/>
          <w:szCs w:val="24"/>
        </w:rPr>
      </w:pPr>
    </w:p>
    <w:p w14:paraId="06ACFAF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class BankAccount {</w:t>
      </w:r>
    </w:p>
    <w:p w14:paraId="6933B69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private:</w:t>
      </w:r>
    </w:p>
    <w:p w14:paraId="1CD0A6A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double balance;</w:t>
      </w:r>
    </w:p>
    <w:p w14:paraId="1AAC0B8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public:</w:t>
      </w:r>
    </w:p>
    <w:p w14:paraId="6238041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void deposit(double amount) { ... }</w:t>
      </w:r>
    </w:p>
    <w:p w14:paraId="78C8460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void withdraw(double amount) { ... }</w:t>
      </w:r>
    </w:p>
    <w:p w14:paraId="40402D6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double getBalance() { ... }</w:t>
      </w:r>
    </w:p>
    <w:p w14:paraId="3F6376D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};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520AF7"/>
    <w:rsid w:val="36520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character" w:styleId="6">
    <w:name w:val="Strong"/>
    <w:basedOn w:val="3"/>
    <w:qFormat/>
    <w:uiPriority w:val="0"/>
    <w:rPr>
      <w:b/>
      <w:bCs/>
    </w:rPr>
  </w:style>
  <w:style w:type="paragraph" w:styleId="7">
    <w:name w:val="Normal (Web)"/>
    <w:basedOn w:val="1"/>
    <w:uiPriority w:val="0"/>
    <w:rPr>
      <w:sz w:val="24"/>
      <w:szCs w:val="24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2026-03-20T09:10:00Z</dcterms:created>
  <dc:creator>veros</dc:creator>
  <cp:lastModifiedBy>veros</cp:lastModifiedBy>
  <dcterms:modified xsi:type="dcterms:W3CDTF">2026-03-20T09:11:59Z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8580B7397B9C4F8981D9437A2D49E78A_11</vt:lpwstr>
  </property>
</Properties>
</file>