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0.6.0.dev0</w:t>
      </w:r>
      <w:r>
        <w:rPr>
          <w:color w:val="66727C"/>
          <w:sz w:val="21"/>
        </w:rPr>
        <w:br/>
      </w:r>
      <w:r>
        <w:rPr>
          <w:rFonts w:ascii="Calibri" w:hAnsi="Calibri"/>
          <w:b/>
          <w:color w:val="66727C"/>
          <w:sz w:val="21"/>
        </w:rPr>
        <w:t>Guide updated:</w:t>
      </w:r>
      <w:r>
        <w:rPr>
          <w:rFonts w:ascii="Calibri" w:hAnsi="Calibri"/>
          <w:color w:val="66727C"/>
          <w:sz w:val="21"/>
        </w:rPr>
        <w:t xml:space="preserve"> July 23,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THE CENTRAL RULE: VerseVAD describes affective lexical evidence found in published word-rating resources. It does not discover the emotion of a poem, diagnose a speaker, recover an author's intention, or measure what an individual reader feels.</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tc>
      </w:tr>
    </w:tbl>
    <w:p>
      <w:pPr>
        <w:widowControl/>
        <w:spacing w:before="0" w:after="40" w:line="240" w:lineRule="auto"/>
      </w:pP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and emotion intensities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tc>
      </w:tr>
    </w:tbl>
    <w:p>
      <w:pPr>
        <w:widowControl/>
        <w:spacing w:before="0" w:after="40" w:line="240" w:lineRule="auto"/>
      </w:pP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Plain-language orientation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Plain-language orientation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Plain-language orientation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tblHeader w:val="true"/>
        </w:trPr>
        <w:tc>
          <w:tcPr>
            <w:tcW w:type="dxa" w:w="225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VerseVAD normalized formula</w:t>
            </w:r>
          </w:p>
        </w:tc>
      </w:tr>
      <w:t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tblHeader w:val="true"/>
        </w:trPr>
        <w:tc>
          <w:tcPr>
            <w:tcW w:type="dxa" w:w="36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Meaning</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universal POS tag;</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Tag</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Plain-language category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 noun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Proper noun or name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Main verb</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Auxiliary verb</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Adposition, including many prepositions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Meaning</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Meaning</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Where the decision applies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or emotion intensity;</w:t>
      </w:r>
    </w:p>
    <w:p>
      <w:pPr>
        <w:widowControl/>
        <w:numPr>
          <w:ilvl w:val="0"/>
          <w:numId w:val="10"/>
        </w:numPr>
        <w:spacing w:before="0" w:after="80" w:line="300" w:lineRule="auto"/>
        <w:ind w:left="540" w:hanging="271"/>
      </w:pPr>
      <w:r>
        <w:rPr>
          <w:rFonts w:ascii="Calibri" w:hAnsi="Calibri"/>
          <w:sz w:val="22"/>
        </w:rPr>
        <w:t>analysis view: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sensitivity, or corpus divergence]</w:t>
      </w:r>
      <w:r>
        <w:rPr>
          <w:rFonts w:ascii="Calibri" w:hAnsi="Calibri"/>
          <w:sz w:val="22"/>
        </w:rPr>
        <w:t>. The result describes matched normative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tblHeader w:val="true"/>
        </w:trPr>
        <w:tc>
          <w:tcPr>
            <w:tcW w:type="dxa" w:w="36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Plain-language meaning in VerseVAD</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source association, reported separately from eight emotions</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Universal POS tag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Coarse grammatical label such as NOUN, VERB, ADJ, or ADV generated by the installed model</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bl>
    <w:p>
      <w:pPr>
        <w:widowControl/>
        <w:spacing w:before="0" w:after="60" w:line="240" w:lineRule="auto"/>
      </w:pP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CHECK: If you cannot identify the lexicon, scale, view, weighting, denominator, coverage, and scenario behind a number, return to the result or export before interpreting it.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0.6.0.dev0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decimal"/>
      <w:lvlText w:val="%1."/>
      <w:lvlJc w:val="left"/>
      <w:pPr>
        <w:tabs>
          <w:tab w:val="num" w:pos="540"/>
        </w:tabs>
        <w:ind w:left="540" w:hanging="270"/>
      </w:pPr>
    </w:lvl>
  </w:abstractNum>
  <w:num w:numId="12">
    <w:abstractNumId w:val="11"/>
  </w:num>
  <w:abstractNum w:abstractNumId="12">
    <w:multiLevelType w:val="singleLevel"/>
    <w:lvl w:ilvl="0">
      <w:start w:val="1"/>
      <w:numFmt w:val="decimal"/>
      <w:lvlText w:val="%1."/>
      <w:lvlJc w:val="left"/>
      <w:pPr>
        <w:tabs>
          <w:tab w:val="num" w:pos="540"/>
        </w:tabs>
        <w:ind w:left="540" w:hanging="270"/>
      </w:pPr>
    </w:lvl>
  </w:abstractNum>
  <w:num w:numId="13">
    <w:abstractNumId w:val="12"/>
  </w:num>
  <w:abstractNum w:abstractNumId="13">
    <w:multiLevelType w:val="singleLevel"/>
    <w:lvl w:ilvl="0">
      <w:start w:val="1"/>
      <w:numFmt w:val="decimal"/>
      <w:lvlText w:val="%1."/>
      <w:lvlJc w:val="left"/>
      <w:pPr>
        <w:tabs>
          <w:tab w:val="num" w:pos="540"/>
        </w:tabs>
        <w:ind w:left="540" w:hanging="270"/>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