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0.14.0.dev0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plus optional dictionary-based pronunciation, candidate-meter, rhyme, recurring-sound, lexical-diversity, word-length, and structural word-count evidence. These constructs are separate from affective constructs and from each other. VerseVAD does not discover the emotion of a poem, diagnose a speaker or cognition, recover an author's intention, measure what an individual reader feels, or establish definitive meter, performed rhythm, pronunciation, or rhyme.</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candidate meter, rhyme, recurring sounds, lexical diversity, word length, and structural word counts</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and lexical-style evidence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0.14.0.dev0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