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26,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Read one source/view/weighting combination at a time.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Single-text results are temporary, so download anything you need before closing the application.</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