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0.13.0.dev0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and transparent candidate-meter comparisons. Concreteness, corpus-relative frequency, retrospective Age of Acquisition, pronunciation/lexical-stress, and meter-fit results remain separate constructs. VerseVAD does not determine the emotion of a poem, speaker, author, or reader, diagnose cognition, establish definitive meter or performed rhythm,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t>
            </w:r>
            <w:r>
              <w:rPr>
                <w:rFonts w:ascii="Calibri" w:hAnsi="Calibri"/>
                <w:b/>
                <w:color w:val="193247"/>
                <w:sz w:val="22"/>
              </w:rPr>
              <w:t>Frequency &amp; Rarity</w:t>
            </w:r>
            <w:r>
              <w:rPr>
                <w:rFonts w:ascii="Calibri" w:hAnsi="Calibri"/>
                <w:color w:val="193247"/>
                <w:sz w:val="22"/>
              </w:rPr>
              <w:t xml:space="preserve">, </w:t>
            </w:r>
            <w:r>
              <w:rPr>
                <w:rFonts w:ascii="Calibri" w:hAnsi="Calibri"/>
                <w:b/>
                <w:color w:val="193247"/>
                <w:sz w:val="22"/>
              </w:rPr>
              <w:t>Age of Acquisition</w:t>
            </w:r>
            <w:r>
              <w:rPr>
                <w:rFonts w:ascii="Calibri" w:hAnsi="Calibri"/>
                <w:color w:val="193247"/>
                <w:sz w:val="22"/>
              </w:rPr>
              <w:t xml:space="preserve">, </w:t>
            </w:r>
            <w:r>
              <w:rPr>
                <w:rFonts w:ascii="Calibri" w:hAnsi="Calibri"/>
                <w:b/>
                <w:color w:val="193247"/>
                <w:sz w:val="22"/>
              </w:rPr>
              <w:t>Pronunciation &amp; Prosody</w:t>
            </w:r>
            <w:r>
              <w:rPr>
                <w:rFonts w:ascii="Calibri" w:hAnsi="Calibri"/>
                <w:color w:val="193247"/>
                <w:sz w:val="22"/>
              </w:rPr>
              <w:t xml:space="preserve">, and </w:t>
            </w:r>
            <w:r>
              <w:rPr>
                <w:rFonts w:ascii="Calibri" w:hAnsi="Calibri"/>
                <w:b/>
                <w:color w:val="193247"/>
                <w:sz w:val="22"/>
              </w:rPr>
              <w:t>Meter &amp; Rhythm</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w:t>
      </w:r>
      <w:r>
        <w:rPr>
          <w:rFonts w:ascii="Calibri" w:hAnsi="Calibri"/>
          <w:b/>
          <w:sz w:val="22"/>
        </w:rPr>
        <w:t>Frequency &amp; Rarity</w:t>
      </w:r>
      <w:r>
        <w:rPr>
          <w:rFonts w:ascii="Calibri" w:hAnsi="Calibri"/>
          <w:sz w:val="22"/>
        </w:rPr>
        <w:t xml:space="preserve">, </w:t>
      </w:r>
      <w:r>
        <w:rPr>
          <w:rFonts w:ascii="Calibri" w:hAnsi="Calibri"/>
          <w:b/>
          <w:sz w:val="22"/>
        </w:rPr>
        <w:t>Age of Acquisition</w:t>
      </w:r>
      <w:r>
        <w:rPr>
          <w:rFonts w:ascii="Calibri" w:hAnsi="Calibri"/>
          <w:sz w:val="22"/>
        </w:rPr>
        <w:t xml:space="preserve">, </w:t>
      </w:r>
      <w:r>
        <w:rPr>
          <w:rFonts w:ascii="Calibri" w:hAnsi="Calibri"/>
          <w:b/>
          <w:sz w:val="22"/>
        </w:rPr>
        <w:t>Pronunciation &amp; Prosody</w:t>
      </w:r>
      <w:r>
        <w:rPr>
          <w:rFonts w:ascii="Calibri" w:hAnsi="Calibri"/>
          <w:sz w:val="22"/>
        </w:rPr>
        <w:t xml:space="preserve">, and </w:t>
      </w:r>
      <w:r>
        <w:rPr>
          <w:rFonts w:ascii="Calibri" w:hAnsi="Calibri"/>
          <w:b/>
          <w:sz w:val="22"/>
        </w:rPr>
        <w:t>Meter &amp; Rhythm</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SUBTLEX-US frequency, Kuperman Age of Acquisition, CMUdict pronunciation/prosody-foundation, and candidate-meter modules. VAD, categorical association, intensity, concreteness, corpus-relative frequency, retrospective lexical AoA, dictionary pronunciation/lexical stress, and configured meter fit answer different questions and remain separate. Any optional module can run by itself when its exact local source is available; selecting meter automatically runs its pronunciation dependency.</w:t>
      </w:r>
    </w:p>
    <w:p>
      <w:pPr>
        <w:widowControl/>
        <w:spacing w:before="0" w:after="120" w:line="300" w:lineRule="auto"/>
      </w:pPr>
      <w:r>
        <w:rPr>
          <w:rFonts w:ascii="Calibri" w:hAnsi="Calibri"/>
          <w:sz w:val="22"/>
        </w:rPr>
        <w:t xml:space="preserve">Concreteness, Frequency, AoA, Pronunciation &amp; Prosody, and Meter &amp; Rhythm are currently temporary </w:t>
      </w:r>
      <w:r>
        <w:rPr>
          <w:rFonts w:ascii="Calibri" w:hAnsi="Calibri"/>
          <w:b/>
          <w:sz w:val="22"/>
        </w:rPr>
        <w:t>One Poem</w:t>
      </w:r>
      <w:r>
        <w:rPr>
          <w:rFonts w:ascii="Calibri" w:hAnsi="Calibri"/>
          <w:sz w:val="22"/>
        </w:rPr>
        <w:t xml:space="preserve"> modules. They are not yet batched, persisted, aggregated, or exported by </w:t>
      </w:r>
      <w:r>
        <w:rPr>
          <w:rFonts w:ascii="Calibri" w:hAnsi="Calibri"/>
          <w:b/>
          <w:sz w:val="22"/>
        </w:rPr>
        <w:t>Projects &amp; Corpus</w:t>
      </w:r>
      <w:r>
        <w:rPr>
          <w:rFonts w:ascii="Calibri" w:hAnsi="Calibri"/>
          <w:sz w:val="22"/>
        </w:rPr>
        <w:t>.</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Age of Acquisition tab</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Pronunciation &amp; Prosody tab</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Meter &amp; Rhythm tab</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pStyle w:val="Heading2"/>
      </w:pPr>
      <w:r>
        <w:rPr>
          <w:rFonts w:ascii="Calibri" w:hAnsi="Calibri"/>
          <w:sz w:val="22"/>
        </w:rPr>
        <w:t>Rhyme &amp; Sound tab</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6 configuration, line audit, fixed candidates, metrics,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7 configuration, summary, stanza/line/pair evidence, sound families, coverage, warnings,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pronunciation_result.json</w:t>
      </w:r>
      <w:r>
        <w:rPr>
          <w:rFonts w:ascii="Calibri" w:hAnsi="Calibri"/>
          <w:sz w:val="22"/>
        </w:rPr>
        <w:t xml:space="preserve"> contains every Stage 5 candidate and decision, </w:t>
      </w:r>
      <w:r>
        <w:rPr>
          <w:rFonts w:ascii="Consolas" w:hAnsi="Consolas"/>
          <w:color w:val="1F4D78"/>
          <w:sz w:val="19"/>
        </w:rPr>
        <w:t>meter_result.json</w:t>
      </w:r>
      <w:r>
        <w:rPr>
          <w:rFonts w:ascii="Calibri" w:hAnsi="Calibri"/>
          <w:sz w:val="22"/>
        </w:rPr>
        <w:t xml:space="preserve"> contains every Stage 6 line, fixed candidate, and method record, and </w:t>
      </w:r>
      <w:r>
        <w:rPr>
          <w:rFonts w:ascii="Consolas" w:hAnsi="Consolas"/>
          <w:color w:val="1F4D78"/>
          <w:sz w:val="19"/>
        </w:rPr>
        <w:t>rhyme_result.json</w:t>
      </w:r>
      <w:r>
        <w:rPr>
          <w:rFonts w:ascii="Calibri" w:hAnsi="Calibri"/>
          <w:sz w:val="22"/>
        </w:rPr>
        <w:t xml:space="preserve"> contains every Stage 7 stanza, line, pair, sound-family, and method record. </w:t>
      </w:r>
      <w:r>
        <w:rPr>
          <w:rFonts w:ascii="Consolas" w:hAnsi="Consolas"/>
          <w:color w:val="1F4D78"/>
          <w:sz w:val="19"/>
        </w:rPr>
        <w:t>poem_document.json</w:t>
      </w:r>
      <w:r>
        <w:rPr>
          <w:rFonts w:ascii="Calibri" w:hAnsi="Calibri"/>
          <w:sz w:val="22"/>
        </w:rPr>
        <w:t xml:space="preserve"> includes the original text, so protect it as research material. Concreteness, Frequency, AoA, Pronunciation, Meter, and Rhyme &amp; Sound exports retain poem-specific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Concreteness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Frequency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AoA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Pronunciation &amp; Prosody is currently an optional one-poem in-memory module;</w:t>
      </w:r>
    </w:p>
    <w:p>
      <w:pPr>
        <w:widowControl/>
        <w:spacing w:before="0" w:after="120" w:line="300" w:lineRule="auto"/>
      </w:pPr>
      <w:r>
        <w:rPr>
          <w:rFonts w:ascii="Calibri" w:hAnsi="Calibri"/>
          <w:sz w:val="22"/>
        </w:rPr>
        <w:t xml:space="preserve">  it is not yet persisted in corpus projects.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Meter &amp; Rhythm is currently an optional one-poem in-memory module; it is not</w:t>
      </w:r>
    </w:p>
    <w:p>
      <w:pPr>
        <w:widowControl/>
        <w:spacing w:before="0" w:after="120" w:line="300" w:lineRule="auto"/>
      </w:pPr>
      <w:r>
        <w:rPr>
          <w:rFonts w:ascii="Calibri" w:hAnsi="Calibri"/>
          <w:sz w:val="22"/>
        </w:rPr>
        <w:t xml:space="preserve">  yet persisted or aggregated in corpus projects.</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Rhyme &amp; Sound is currently an optional one-poem in-memory module; it is not</w:t>
      </w:r>
    </w:p>
    <w:p>
      <w:pPr>
        <w:widowControl/>
        <w:spacing w:before="0" w:after="120" w:line="300" w:lineRule="auto"/>
      </w:pPr>
      <w:r>
        <w:rPr>
          <w:rFonts w:ascii="Calibri" w:hAnsi="Calibri"/>
          <w:sz w:val="22"/>
        </w:rPr>
        <w:t xml:space="preserve">  yet persisted or aggregated in corpus projects.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0.13.0.dev0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