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31,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concreteness workbook and paper, SUBTLEX-US workbook, Kuperman Age of Acquisition workbook and paper, and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from </w:t>
      </w:r>
      <w:r>
        <w:rPr>
          <w:rFonts w:ascii="Consolas" w:hAnsi="Consolas"/>
          <w:color w:val="1F4D78"/>
          <w:sz w:val="19"/>
        </w:rPr>
        <w:t>https://github.com/VerseVAD/VerseVAD</w:t>
      </w:r>
      <w:r>
        <w:rPr>
          <w:rFonts w:ascii="Calibri" w:hAnsi="Calibri"/>
          <w:sz w:val="22"/>
        </w:rPr>
        <w:t xml:space="preserve">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Every listed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all corpora visible to the installation. The bundled VerseMap corpus is read-only. The downloadable local edition can create private corpora from nonempty UTF-8 </w:t>
      </w:r>
      <w:r>
        <w:rPr>
          <w:rFonts w:ascii="Consolas" w:hAnsi="Consolas"/>
          <w:color w:val="1F4D78"/>
          <w:sz w:val="19"/>
        </w:rPr>
        <w:t>.txt</w:t>
      </w:r>
      <w:r>
        <w:rPr>
          <w:rFonts w:ascii="Calibri" w:hAnsi="Calibri"/>
          <w:sz w:val="22"/>
        </w:rPr>
        <w:t xml:space="preserve"> files, validate them, add or replace poems, build or refresh their fixed Standard Profile 1.0 indexes, and remove them after exact-name confirmation. Their source and generated files live under Git-ignored </w:t>
      </w:r>
      <w:r>
        <w:rPr>
          <w:rFonts w:ascii="Consolas" w:hAnsi="Consolas"/>
          <w:color w:val="1F4D78"/>
          <w:sz w:val="19"/>
        </w:rPr>
        <w:t>projects/reference_corpora/</w:t>
      </w:r>
      <w:r>
        <w:rPr>
          <w:rFonts w:ascii="Calibri" w:hAnsi="Calibri"/>
          <w:sz w:val="22"/>
        </w:rPr>
        <w:t>; VerseVAD does not upload them.</w:t>
      </w:r>
    </w:p>
    <w:p>
      <w:pPr>
        <w:widowControl/>
        <w:spacing w:before="0" w:after="120" w:line="300" w:lineRule="auto"/>
      </w:pPr>
      <w:r>
        <w:rPr>
          <w:rFonts w:ascii="Calibri" w:hAnsi="Calibri"/>
          <w:b/>
          <w:sz w:val="22"/>
        </w:rPr>
        <w:t>Explore → VerseMap</w:t>
      </w:r>
      <w:r>
        <w:rPr>
          <w:rFonts w:ascii="Calibri" w:hAnsi="Calibri"/>
          <w:sz w:val="22"/>
        </w:rPr>
        <w:t xml:space="preserve"> is a standalone one-poem comparison workspace. Supply a title, author, and text, choose any indexed corpus, and run the fixed, sound-free VerseMap Standard Profile 1.0. The map, nearest poems, poet centroids, shared evidence, coverage, release, and model identity use the same auditable services as embedded VerseMap. Interactive Single Poem weighting or module settings cannot silently change this comparison profile. Standalone VerseMap results support research notes, explicit historical saves, Word reports, and full audit bundles.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the definitions, requirements, weights, sources, and limitations for all inherited-form profiles without requiring a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application session.</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Enter a required saved-analysis title.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w:t>
      </w:r>
    </w:p>
    <w:p>
      <w:pPr>
        <w:widowControl/>
        <w:spacing w:before="0" w:after="120" w:line="300" w:lineRule="auto"/>
      </w:pPr>
      <w:r>
        <w:rPr>
          <w:rFonts w:ascii="Calibri" w:hAnsi="Calibri"/>
          <w:b/>
          <w:sz w:val="22"/>
        </w:rPr>
        <w:t>Research Notes</w:t>
      </w:r>
      <w:r>
        <w:rPr>
          <w:rFonts w:ascii="Calibri" w:hAnsi="Calibri"/>
          <w:sz w:val="22"/>
        </w:rPr>
        <w:t xml:space="preserve"> attach to the active saved analysis,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Clear Text discards the current unsaved context. Save the completed analysis explicitly before clearing if it should remain in the Analysis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pronunciation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pronunciation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fixed-candidate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pronunciation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scholar pronunciation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pronunciation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dictionary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pronunciation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xml:space="preserve">, add one file, several files, a folder, or pasted text. Text and metadata edits preserve a new version. Deleting a poem requires typing its exact title and removes only that poem's local versions and results. The stateful Report Section dropdown includes </w:t>
      </w:r>
      <w:r>
        <w:rPr>
          <w:rFonts w:ascii="Calibri" w:hAnsi="Calibri"/>
          <w:b/>
          <w:sz w:val="22"/>
        </w:rPr>
        <w:t>Corpus Analysis</w:t>
      </w:r>
      <w:r>
        <w:rPr>
          <w:rFonts w:ascii="Calibri" w:hAnsi="Calibri"/>
          <w:sz w:val="22"/>
        </w:rPr>
        <w:t xml:space="preserve">. After a batch completes, its nested </w:t>
      </w:r>
      <w:r>
        <w:rPr>
          <w:rFonts w:ascii="Calibri" w:hAnsi="Calibri"/>
          <w:b/>
          <w:sz w:val="22"/>
        </w:rPr>
        <w:t>Result Scope</w:t>
      </w:r>
      <w:r>
        <w:rPr>
          <w:rFonts w:ascii="Calibri" w:hAnsi="Calibri"/>
          <w:sz w:val="22"/>
        </w:rPr>
        <w:t xml:space="preserve"> selector switches between </w:t>
      </w:r>
      <w:r>
        <w:rPr>
          <w:rFonts w:ascii="Calibri" w:hAnsi="Calibri"/>
          <w:b/>
          <w:sz w:val="22"/>
        </w:rPr>
        <w:t>Whole Corpus</w:t>
      </w:r>
      <w:r>
        <w:rPr>
          <w:rFonts w:ascii="Calibri" w:hAnsi="Calibri"/>
          <w:sz w:val="22"/>
        </w:rPr>
        <w:t xml:space="preserve"> and individual poems, while its </w:t>
      </w:r>
      <w:r>
        <w:rPr>
          <w:rFonts w:ascii="Calibri" w:hAnsi="Calibri"/>
          <w:b/>
          <w:sz w:val="22"/>
        </w:rPr>
        <w:t>Analysis Report</w:t>
      </w:r>
      <w:r>
        <w:rPr>
          <w:rFonts w:ascii="Calibri" w:hAnsi="Calibri"/>
          <w:sz w:val="22"/>
        </w:rPr>
        <w:t xml:space="preserve"> selector exposes the same familiar analytical families used elsewhere. The front end presents concise document or compatible collection summaries; complete work, line, stanza, token, denominator, and warning records remain in exports. Affective results retain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Review scenarios let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Pronunciation review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Candidate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Rhyme and recurring-sound evidence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rhyme and recurring-sound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An inherited-form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