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30,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Personal Corpus, Saved Projects, Reference Corpora, and</w:t>
      </w:r>
    </w:p>
    <w:p>
      <w:pPr>
        <w:widowControl/>
        <w:spacing w:before="0" w:after="120" w:line="300" w:lineRule="auto"/>
      </w:pPr>
      <w:r>
        <w:rPr>
          <w:rFonts w:ascii="Calibri" w:hAnsi="Calibri"/>
          <w:sz w:val="22"/>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appears only in the downloadable local edition. Every listed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Local custom profiles store configuration only in ignored private application data; they never retain poem text, metadata, pronunciation overrides, results, or exports. Hosted custom profiles last for the browser session.</w:t>
      </w:r>
    </w:p>
    <w:p>
      <w:pPr>
        <w:widowControl/>
        <w:spacing w:before="0" w:after="120" w:line="300" w:lineRule="auto"/>
      </w:pPr>
      <w:r>
        <w:rPr>
          <w:rFonts w:ascii="Calibri" w:hAnsi="Calibri"/>
          <w:sz w:val="22"/>
        </w:rPr>
        <w:t>The top navigation is an opaque fixed bar. Its four labels are larger and more widely spaced when the window permits, then tighten responsively on smaller windows. Hovering briefly opens a section menu; it closes after the pointer leaves both the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all corpora visible to the installation. The bundled VerseMap corpus is read-only. The downloadable local edition can create private corpora from nonempty UTF-8 </w:t>
      </w:r>
      <w:r>
        <w:rPr>
          <w:rFonts w:ascii="Consolas" w:hAnsi="Consolas"/>
          <w:color w:val="1F4D78"/>
          <w:sz w:val="19"/>
        </w:rPr>
        <w:t>.txt</w:t>
      </w:r>
      <w:r>
        <w:rPr>
          <w:rFonts w:ascii="Calibri" w:hAnsi="Calibri"/>
          <w:sz w:val="22"/>
        </w:rPr>
        <w:t xml:space="preserve"> files, validate them, add or replace poems, build or refresh their fixed Standard Profile 1.0 indexes, and remove them after exact-name confirmation. Their source and generated files live under Git-ignored </w:t>
      </w:r>
      <w:r>
        <w:rPr>
          <w:rFonts w:ascii="Consolas" w:hAnsi="Consolas"/>
          <w:color w:val="1F4D78"/>
          <w:sz w:val="19"/>
        </w:rPr>
        <w:t>projects/reference_corpora/</w:t>
      </w:r>
      <w:r>
        <w:rPr>
          <w:rFonts w:ascii="Calibri" w:hAnsi="Calibri"/>
          <w:sz w:val="22"/>
        </w:rPr>
        <w:t>; VerseVAD does not upload them.</w:t>
      </w:r>
    </w:p>
    <w:p>
      <w:pPr>
        <w:widowControl/>
        <w:spacing w:before="0" w:after="120" w:line="300" w:lineRule="auto"/>
      </w:pPr>
      <w:r>
        <w:rPr>
          <w:rFonts w:ascii="Calibri" w:hAnsi="Calibri"/>
          <w:b/>
          <w:sz w:val="22"/>
        </w:rPr>
        <w:t>Explore → VerseMap</w:t>
      </w:r>
      <w:r>
        <w:rPr>
          <w:rFonts w:ascii="Calibri" w:hAnsi="Calibri"/>
          <w:sz w:val="22"/>
        </w:rPr>
        <w:t xml:space="preserve"> is a standalone one-poem comparison workspace. Supply a title, author, and text, choose any indexed corpus, and run the fixed, sound-free VerseMap Standard Profile 1.0. The map, nearest poems, poet centroids, shared evidence, coverage, release, and model identity use the same auditable services as embedded VerseMap. Interactive Single Poem weighting or module settings cannot silently change this comparison profile. Standalone VerseMap results support recoverable drafts, research notes, historical saves, Word reports, and full audit bundles.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coverage, feature distributions, and individual poem profiles without editing source files. </w:t>
      </w:r>
      <w:r>
        <w:rPr>
          <w:rFonts w:ascii="Calibri" w:hAnsi="Calibri"/>
          <w:b/>
          <w:sz w:val="22"/>
        </w:rPr>
        <w:t>Explore → Form Library</w:t>
      </w:r>
      <w:r>
        <w:rPr>
          <w:rFonts w:ascii="Calibri" w:hAnsi="Calibri"/>
          <w:sz w:val="22"/>
        </w:rPr>
        <w:t xml:space="preserve"> provides the definitions, requirements, weights, sources, and limitations for all inherited-form profiles without requiring a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drafts, and research notes</w:t>
      </w:r>
    </w:p>
    <w:p>
      <w:pPr>
        <w:widowControl/>
        <w:spacing w:before="0" w:after="120" w:line="300" w:lineRule="auto"/>
      </w:pPr>
      <w:r>
        <w:rPr>
          <w:rFonts w:ascii="Calibri" w:hAnsi="Calibri"/>
          <w:sz w:val="22"/>
        </w:rPr>
        <w:t xml:space="preserve">Entering text in Single Poem, Other Text, or Compare Poems, or running standalone VerseMap, creates a recoverable private draft after the value is applied. Open </w:t>
      </w:r>
      <w:r>
        <w:rPr>
          <w:rFonts w:ascii="Calibri" w:hAnsi="Calibri"/>
          <w:b/>
          <w:sz w:val="22"/>
        </w:rPr>
        <w:t>Collections → Analysis Library → Draft Analyses</w:t>
      </w:r>
      <w:r>
        <w:rPr>
          <w:rFonts w:ascii="Calibri" w:hAnsi="Calibri"/>
          <w:sz w:val="22"/>
        </w:rPr>
        <w:t xml:space="preserve"> to recover it. Unchanged interface reruns do not create duplicate draft revisions.</w:t>
      </w:r>
    </w:p>
    <w:p>
      <w:pPr>
        <w:widowControl/>
        <w:spacing w:before="0" w:after="120" w:line="300" w:lineRule="auto"/>
      </w:pPr>
      <w:r>
        <w:rPr>
          <w:rFonts w:ascii="Calibri" w:hAnsi="Calibri"/>
          <w:sz w:val="22"/>
        </w:rPr>
        <w:t xml:space="preserve">After completing an analysis, open </w:t>
      </w:r>
      <w:r>
        <w:rPr>
          <w:rFonts w:ascii="Calibri" w:hAnsi="Calibri"/>
          <w:b/>
          <w:sz w:val="22"/>
        </w:rPr>
        <w:t>Analysis Management</w:t>
      </w:r>
      <w:r>
        <w:rPr>
          <w:rFonts w:ascii="Calibri" w:hAnsi="Calibri"/>
          <w:sz w:val="22"/>
        </w:rPr>
        <w:t xml:space="preserve"> in the sidebar. Choose </w:t>
      </w:r>
      <w:r>
        <w:rPr>
          <w:rFonts w:ascii="Calibri" w:hAnsi="Calibri"/>
          <w:b/>
          <w:sz w:val="22"/>
        </w:rPr>
        <w:t>Full analysis and source text</w:t>
      </w:r>
      <w:r>
        <w:rPr>
          <w:rFonts w:ascii="Calibri" w:hAnsi="Calibri"/>
          <w:sz w:val="22"/>
        </w:rPr>
        <w:t xml:space="preserve"> to retain an exactly restorable historical result. Choose </w:t>
      </w:r>
      <w:r>
        <w:rPr>
          <w:rFonts w:ascii="Calibri" w:hAnsi="Calibri"/>
          <w:b/>
          <w:sz w:val="22"/>
        </w:rPr>
        <w:t>Results only — do not retain source text</w:t>
      </w:r>
      <w:r>
        <w:rPr>
          <w:rFonts w:ascii="Calibri" w:hAnsi="Calibri"/>
          <w:sz w:val="22"/>
        </w:rPr>
        <w:t xml:space="preserve"> to keep only a summary CSV and narrative Word report; this privacy mode cannot reopen the original text. </w:t>
      </w:r>
      <w:r>
        <w:rPr>
          <w:rFonts w:ascii="Calibri" w:hAnsi="Calibri"/>
          <w:b/>
          <w:sz w:val="22"/>
        </w:rPr>
        <w:t>Save analysis</w:t>
      </w:r>
      <w:r>
        <w:rPr>
          <w:rFonts w:ascii="Calibri" w:hAnsi="Calibri"/>
          <w:sz w:val="22"/>
        </w:rPr>
        <w:t xml:space="preserve"> appends an immutable revision, while </w:t>
      </w:r>
      <w:r>
        <w:rPr>
          <w:rFonts w:ascii="Calibri" w:hAnsi="Calibri"/>
          <w:b/>
          <w:sz w:val="22"/>
        </w:rPr>
        <w:t>Save as new</w:t>
      </w:r>
      <w:r>
        <w:rPr>
          <w:rFonts w:ascii="Calibri" w:hAnsi="Calibri"/>
          <w:sz w:val="22"/>
        </w:rPr>
        <w:t xml:space="preserve"> creates a separate library item. An optional project identifier records an association without moving project data.</w:t>
      </w:r>
    </w:p>
    <w:p>
      <w:pPr>
        <w:widowControl/>
        <w:spacing w:before="0" w:after="120" w:line="300" w:lineRule="auto"/>
      </w:pPr>
      <w:r>
        <w:rPr>
          <w:rFonts w:ascii="Calibri" w:hAnsi="Calibri"/>
          <w:sz w:val="22"/>
        </w:rPr>
        <w:t>Opening a full save does not silently recalculate it. VerseVAD displays the version that created the result and offers continued historical viewing or preparation for an explicit current-version reanalysis.</w:t>
      </w:r>
    </w:p>
    <w:p>
      <w:pPr>
        <w:widowControl/>
        <w:spacing w:before="0" w:after="120" w:line="300" w:lineRule="auto"/>
      </w:pPr>
      <w:r>
        <w:rPr>
          <w:rFonts w:ascii="Calibri" w:hAnsi="Calibri"/>
          <w:b/>
          <w:sz w:val="22"/>
        </w:rPr>
        <w:t>Research Notes</w:t>
      </w:r>
      <w:r>
        <w:rPr>
          <w:rFonts w:ascii="Calibri" w:hAnsi="Calibri"/>
          <w:sz w:val="22"/>
        </w:rPr>
        <w:t xml:space="preserve"> attach to the active analysis, draft, comparison, collection, or Lexicon Explorer lookup. They can also be anchored to a report section, metric, chart, passage or line, word or phrase, rhyme, or form candidate. Notes retain titles, bodies, tags, and dates. The Analysis Library Notebook retrieves and edits them after changing workspaces.</w:t>
      </w:r>
    </w:p>
    <w:p>
      <w:pPr>
        <w:widowControl/>
        <w:spacing w:before="0" w:after="120" w:line="300" w:lineRule="auto"/>
      </w:pPr>
      <w:r>
        <w:rPr>
          <w:rFonts w:ascii="Calibri" w:hAnsi="Calibri"/>
          <w:sz w:val="22"/>
        </w:rPr>
        <w:t xml:space="preserve">Notes are excluded from every export by default. The export controls can include all notes, analysis-level notes, or selected notes, with a separate choice for IDs, dates, tags, and anchors. Selected notes enter the Word appendix; full audit downloads also receive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Local Analysis Library data stay in ignored private SQLite storage and are not uploaded to GitHub. The hosted edition uses temporary session-only storage; download important reports before that hosted session ends.</w:t>
      </w:r>
    </w:p>
    <w:p>
      <w:pPr>
        <w:widowControl/>
        <w:spacing w:before="0" w:after="120" w:line="300" w:lineRule="auto"/>
      </w:pPr>
      <w:r>
        <w:rPr>
          <w:rFonts w:ascii="Calibri" w:hAnsi="Calibri"/>
          <w:sz w:val="22"/>
        </w:rPr>
        <w:t>The Clear Text menu asks whether to keep a recoverable draft, save the completed analysis first, or discard only the unsaved draft.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Unsaved one-poem results end with the current application session. Saved analyses and corpus projects persist in their ignored local SQLite databases. Hosted Analysis Library items remain session-only.</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 Notes</w:t>
      </w:r>
    </w:p>
    <w:p>
      <w:pPr>
        <w:widowControl/>
        <w:spacing w:before="0" w:after="120" w:line="300" w:lineRule="auto"/>
      </w:pPr>
      <w:r>
        <w:rPr>
          <w:rFonts w:ascii="Calibri" w:hAnsi="Calibri"/>
          <w:sz w:val="22"/>
        </w:rPr>
        <w:t xml:space="preserve">    remain excluded unless you explicitly select them.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This is the workspace formerly labeled Project / Corpus.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Collections → Personal Corpus</w:t>
      </w:r>
      <w:r>
        <w:rPr>
          <w:rFonts w:ascii="Calibri" w:hAnsi="Calibri"/>
          <w:sz w:val="22"/>
        </w:rPr>
        <w:t>. It is intentionally absent from hosted-cloud deployment mode.</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Saved Projects,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add one file, several files, a folder, or pasted text. Text and metadata edits preserve a new version. Deleting a poem requires typing its exact title and removes only that poem's local versions and results. The stateful Report Section dropdown includes poem-specific results and whole-corpus summaries. Affective poem detail retains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