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opLinePunct/>
        <w:adjustRightInd w:val="0"/>
        <w:snapToGrid w:val="0"/>
        <w:spacing w:line="300" w:lineRule="auto"/>
        <w:jc w:val="center"/>
        <w:rPr>
          <w:rFonts w:ascii="黑体" w:hAnsi="黑体" w:eastAsia="黑体"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ascii="黑体" w:hAnsi="黑体" w:eastAsia="黑体"/>
          <w:sz w:val="36"/>
          <w:szCs w:val="36"/>
        </w:rPr>
      </w:pPr>
      <w:r>
        <w:rPr>
          <w:rFonts w:ascii="黑体" w:hAnsi="黑体" w:eastAsia="黑体"/>
          <w:sz w:val="36"/>
          <w:szCs w:val="36"/>
        </w:rPr>
        <w:t>哈尔滨工业大学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计算机科学与技术学院</w:t>
      </w:r>
      <w:r>
        <w:rPr>
          <w:rFonts w:hint="eastAsia" w:eastAsia="楷体_GB2312"/>
          <w:b/>
          <w:sz w:val="36"/>
          <w:szCs w:val="36"/>
        </w:rPr>
        <w:t>/国家示范性软件学院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2021年秋季学期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《软件过程与工具》</w:t>
      </w:r>
      <w:r>
        <w:rPr>
          <w:rFonts w:hint="eastAsia" w:eastAsia="楷体_GB2312"/>
          <w:b/>
          <w:sz w:val="36"/>
          <w:szCs w:val="36"/>
        </w:rPr>
        <w:t>课程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hint="eastAsia" w:eastAsia="楷体_GB2312"/>
          <w:b/>
          <w:sz w:val="36"/>
          <w:szCs w:val="36"/>
        </w:rPr>
        <w:t>综合实践3实验报告</w:t>
      </w:r>
    </w:p>
    <w:p>
      <w:pPr>
        <w:adjustRightInd w:val="0"/>
        <w:snapToGrid w:val="0"/>
        <w:spacing w:line="300" w:lineRule="auto"/>
        <w:ind w:firstLine="1458"/>
        <w:jc w:val="center"/>
        <w:rPr>
          <w:rFonts w:eastAsia="隶书"/>
          <w:sz w:val="28"/>
          <w:szCs w:val="28"/>
        </w:rPr>
      </w:pPr>
    </w:p>
    <w:p>
      <w:pPr>
        <w:adjustRightInd w:val="0"/>
        <w:snapToGrid w:val="0"/>
        <w:spacing w:line="300" w:lineRule="auto"/>
        <w:jc w:val="center"/>
        <w:rPr>
          <w:rFonts w:eastAsia="隶书"/>
          <w:sz w:val="52"/>
          <w:szCs w:val="52"/>
        </w:rPr>
      </w:pPr>
      <w:r>
        <w:rPr>
          <w:rFonts w:hint="eastAsia" w:eastAsia="隶书"/>
          <w:sz w:val="52"/>
          <w:szCs w:val="52"/>
        </w:rPr>
        <w:t>通用批发零售业务管理系</w:t>
      </w:r>
      <w:r>
        <w:rPr>
          <w:rFonts w:eastAsia="隶书"/>
          <w:sz w:val="52"/>
          <w:szCs w:val="52"/>
        </w:rPr>
        <w:t>统</w:t>
      </w:r>
    </w:p>
    <w:p>
      <w:pPr>
        <w:adjustRightInd w:val="0"/>
        <w:snapToGrid w:val="0"/>
        <w:spacing w:line="300" w:lineRule="auto"/>
        <w:jc w:val="center"/>
        <w:rPr>
          <w:rFonts w:ascii="Lucida Calligraphy" w:hAnsi="Lucida Calligraphy" w:eastAsia="隶书"/>
          <w:sz w:val="52"/>
          <w:szCs w:val="52"/>
        </w:rPr>
      </w:pPr>
      <w:r>
        <w:rPr>
          <w:rFonts w:ascii="Lucida Calligraphy" w:hAnsi="Lucida Calligraphy" w:eastAsia="隶书"/>
          <w:sz w:val="52"/>
          <w:szCs w:val="52"/>
        </w:rPr>
        <w:t>V3.0</w:t>
      </w:r>
    </w:p>
    <w:p>
      <w:pPr>
        <w:adjustRightInd w:val="0"/>
        <w:snapToGrid w:val="0"/>
        <w:spacing w:line="300" w:lineRule="auto"/>
        <w:jc w:val="center"/>
        <w:rPr>
          <w:rFonts w:eastAsia="隶书"/>
          <w:sz w:val="52"/>
          <w:szCs w:val="52"/>
        </w:rPr>
      </w:pPr>
      <w:r>
        <w:rPr>
          <w:rFonts w:eastAsia="隶书"/>
          <w:sz w:val="52"/>
          <w:szCs w:val="52"/>
        </w:rPr>
        <w:t>使用说明书</w:t>
      </w:r>
    </w:p>
    <w:p>
      <w:pPr>
        <w:adjustRightInd w:val="0"/>
        <w:snapToGrid w:val="0"/>
        <w:spacing w:line="420" w:lineRule="auto"/>
        <w:ind w:firstLine="3399" w:firstLineChars="1100"/>
        <w:jc w:val="left"/>
        <w:rPr>
          <w:sz w:val="30"/>
          <w:szCs w:val="30"/>
        </w:rPr>
      </w:pPr>
    </w:p>
    <w:p>
      <w:pPr>
        <w:adjustRightInd w:val="0"/>
        <w:snapToGrid w:val="0"/>
        <w:spacing w:line="420" w:lineRule="auto"/>
        <w:ind w:firstLine="3399" w:firstLineChars="1100"/>
        <w:jc w:val="left"/>
        <w:rPr>
          <w:sz w:val="30"/>
          <w:szCs w:val="30"/>
        </w:rPr>
      </w:pPr>
    </w:p>
    <w:p>
      <w:pPr>
        <w:adjustRightInd w:val="0"/>
        <w:snapToGrid w:val="0"/>
        <w:spacing w:line="420" w:lineRule="auto"/>
        <w:jc w:val="center"/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  <w:u w:val="single"/>
        </w:rPr>
        <w:t>开发团队成员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4"/>
        <w:gridCol w:w="2247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姓名</w:t>
            </w:r>
          </w:p>
        </w:tc>
        <w:tc>
          <w:tcPr>
            <w:tcW w:w="2247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学号</w:t>
            </w:r>
          </w:p>
        </w:tc>
        <w:tc>
          <w:tcPr>
            <w:tcW w:w="3969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联系方式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szCs w:val="28"/>
              </w:rPr>
              <w:t>熊皓</w:t>
            </w:r>
          </w:p>
        </w:tc>
        <w:tc>
          <w:tcPr>
            <w:tcW w:w="2247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190501809</w:t>
            </w:r>
          </w:p>
        </w:tc>
        <w:tc>
          <w:tcPr>
            <w:tcW w:w="3969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szCs w:val="28"/>
              </w:rPr>
              <w:t>1439188741@qq.com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szCs w:val="28"/>
              </w:rPr>
              <w:t>吴雄涛</w:t>
            </w:r>
          </w:p>
        </w:tc>
        <w:tc>
          <w:tcPr>
            <w:tcW w:w="2247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190200626</w:t>
            </w:r>
          </w:p>
        </w:tc>
        <w:tc>
          <w:tcPr>
            <w:tcW w:w="3969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szCs w:val="28"/>
              </w:rPr>
              <w:t>1368958396@qq.com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szCs w:val="28"/>
              </w:rPr>
              <w:t>陈一帆</w:t>
            </w:r>
          </w:p>
        </w:tc>
        <w:tc>
          <w:tcPr>
            <w:tcW w:w="2247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191000606</w:t>
            </w:r>
          </w:p>
        </w:tc>
        <w:tc>
          <w:tcPr>
            <w:tcW w:w="3969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szCs w:val="28"/>
              </w:rPr>
              <w:t>1462496769@qq,com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szCs w:val="28"/>
              </w:rPr>
              <w:t>熊鸿纪</w:t>
            </w:r>
          </w:p>
        </w:tc>
        <w:tc>
          <w:tcPr>
            <w:tcW w:w="2247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190500618</w:t>
            </w:r>
          </w:p>
        </w:tc>
        <w:tc>
          <w:tcPr>
            <w:tcW w:w="3969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szCs w:val="28"/>
              </w:rPr>
              <w:t>1102871771@qq.com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szCs w:val="28"/>
              </w:rPr>
              <w:t>李明峰</w:t>
            </w:r>
          </w:p>
        </w:tc>
        <w:tc>
          <w:tcPr>
            <w:tcW w:w="2247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190200624</w:t>
            </w:r>
          </w:p>
        </w:tc>
        <w:tc>
          <w:tcPr>
            <w:tcW w:w="3969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szCs w:val="28"/>
              </w:rPr>
              <w:t>1793912834@qq.com</w:t>
            </w:r>
          </w:p>
        </w:tc>
      </w:tr>
    </w:tbl>
    <w:p>
      <w:pPr>
        <w:adjustRightInd w:val="0"/>
        <w:snapToGrid w:val="0"/>
        <w:spacing w:line="300" w:lineRule="auto"/>
        <w:jc w:val="center"/>
        <w:rPr>
          <w:rFonts w:eastAsia="隶书"/>
          <w:sz w:val="72"/>
          <w:szCs w:val="72"/>
        </w:rPr>
      </w:pPr>
    </w:p>
    <w:p>
      <w:pPr>
        <w:adjustRightInd w:val="0"/>
        <w:snapToGrid w:val="0"/>
        <w:spacing w:line="300" w:lineRule="auto"/>
        <w:ind w:firstLine="658"/>
        <w:jc w:val="center"/>
        <w:sectPr>
          <w:footerReference r:id="rId5" w:type="first"/>
          <w:headerReference r:id="rId3" w:type="default"/>
          <w:footerReference r:id="rId4" w:type="default"/>
          <w:endnotePr>
            <w:numFmt w:val="decimal"/>
          </w:endnotePr>
          <w:pgSz w:w="11907" w:h="16840"/>
          <w:pgMar w:top="1843" w:right="1417" w:bottom="1702" w:left="2268" w:header="1134" w:footer="1899" w:gutter="0"/>
          <w:pgNumType w:fmt="upperRoman" w:start="1"/>
          <w:cols w:space="720" w:num="1"/>
          <w:titlePg/>
          <w:docGrid w:type="linesAndChars" w:linePitch="360" w:charSpace="1861"/>
        </w:sectPr>
      </w:pPr>
      <w:r>
        <w:rPr>
          <w:sz w:val="36"/>
          <w:szCs w:val="36"/>
        </w:rPr>
        <w:t>202</w:t>
      </w: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. </w:t>
      </w:r>
      <w:r>
        <w:rPr>
          <w:rFonts w:hint="eastAsia"/>
          <w:sz w:val="36"/>
          <w:szCs w:val="36"/>
        </w:rPr>
        <w:t>12</w:t>
      </w:r>
      <w:r>
        <w:rPr>
          <w:sz w:val="36"/>
          <w:szCs w:val="36"/>
        </w:rPr>
        <w:t xml:space="preserve">. </w:t>
      </w:r>
      <w:r>
        <w:rPr>
          <w:rFonts w:hint="eastAsia"/>
          <w:sz w:val="36"/>
          <w:szCs w:val="36"/>
        </w:rPr>
        <w:t>14</w:t>
      </w:r>
    </w:p>
    <w:p>
      <w:pPr>
        <w:pStyle w:val="2"/>
        <w:adjustRightInd w:val="0"/>
        <w:snapToGrid w:val="0"/>
        <w:spacing w:before="180" w:beforeLines="50" w:after="0" w:line="240" w:lineRule="auto"/>
        <w:ind w:left="420"/>
        <w:jc w:val="center"/>
        <w:rPr>
          <w:rFonts w:eastAsia="黑体"/>
          <w:b w:val="0"/>
        </w:rPr>
      </w:pPr>
      <w:bookmarkStart w:id="0" w:name="_Toc524772088"/>
      <w:bookmarkStart w:id="1" w:name="_Toc90463701"/>
      <w:bookmarkStart w:id="2" w:name="_Toc2349492"/>
      <w:bookmarkStart w:id="3" w:name="_Toc525173621"/>
      <w:bookmarkStart w:id="4" w:name="_Toc525633143"/>
      <w:bookmarkStart w:id="5" w:name="_Toc524778231"/>
      <w:bookmarkStart w:id="6" w:name="_Toc524773305"/>
      <w:bookmarkStart w:id="7" w:name="_Toc525170460"/>
      <w:bookmarkStart w:id="8" w:name="_Toc532487941"/>
      <w:r>
        <w:rPr>
          <w:rFonts w:eastAsia="黑体"/>
          <w:b w:val="0"/>
        </w:rPr>
        <w:t>目  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>
      <w:pPr>
        <w:pStyle w:val="11"/>
        <w:tabs>
          <w:tab w:val="right" w:leader="dot" w:pos="8212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r>
        <w:fldChar w:fldCharType="begin"/>
      </w:r>
      <w:r>
        <w:instrText xml:space="preserve"> HYPERLINK \l "_Toc90463701" </w:instrText>
      </w:r>
      <w:r>
        <w:fldChar w:fldCharType="separate"/>
      </w:r>
      <w:r>
        <w:rPr>
          <w:rStyle w:val="20"/>
        </w:rPr>
        <w:t>目  录</w:t>
      </w:r>
      <w:r>
        <w:tab/>
      </w:r>
      <w:r>
        <w:fldChar w:fldCharType="begin"/>
      </w:r>
      <w:r>
        <w:instrText xml:space="preserve"> PAGEREF _Toc90463701 \h </w:instrText>
      </w:r>
      <w:r>
        <w:fldChar w:fldCharType="separate"/>
      </w:r>
      <w:r>
        <w:t>I</w:t>
      </w:r>
      <w:r>
        <w:fldChar w:fldCharType="end"/>
      </w:r>
      <w:r>
        <w:fldChar w:fldCharType="end"/>
      </w:r>
    </w:p>
    <w:p>
      <w:pPr>
        <w:pStyle w:val="11"/>
        <w:tabs>
          <w:tab w:val="left" w:pos="840"/>
          <w:tab w:val="right" w:leader="dot" w:pos="8212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"_Toc90463702" </w:instrText>
      </w:r>
      <w:r>
        <w:fldChar w:fldCharType="separate"/>
      </w:r>
      <w:r>
        <w:rPr>
          <w:rStyle w:val="20"/>
          <w:bCs/>
          <w:kern w:val="44"/>
        </w:rPr>
        <w:t>1.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bCs/>
          <w:kern w:val="44"/>
        </w:rPr>
        <w:t>软件安装配置方法</w:t>
      </w:r>
      <w:r>
        <w:tab/>
      </w:r>
      <w:r>
        <w:fldChar w:fldCharType="begin"/>
      </w:r>
      <w:r>
        <w:instrText xml:space="preserve"> PAGEREF _Toc90463702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"_Toc90463703" </w:instrText>
      </w:r>
      <w:r>
        <w:fldChar w:fldCharType="separate"/>
      </w:r>
      <w:r>
        <w:rPr>
          <w:rStyle w:val="20"/>
          <w:rFonts w:eastAsia="黑体"/>
          <w:bCs/>
        </w:rPr>
        <w:t>1.1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安装Java SE Development Kit (JDK)</w:t>
      </w:r>
      <w:r>
        <w:tab/>
      </w:r>
      <w:r>
        <w:fldChar w:fldCharType="begin"/>
      </w:r>
      <w:r>
        <w:instrText xml:space="preserve"> PAGEREF _Toc90463703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"_Toc90463704" </w:instrText>
      </w:r>
      <w:r>
        <w:fldChar w:fldCharType="separate"/>
      </w:r>
      <w:r>
        <w:rPr>
          <w:rStyle w:val="20"/>
          <w:rFonts w:eastAsia="黑体"/>
          <w:bCs/>
        </w:rPr>
        <w:t>1.2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安装配置MySQL 8.0.27</w:t>
      </w:r>
      <w:r>
        <w:tab/>
      </w:r>
      <w:r>
        <w:fldChar w:fldCharType="begin"/>
      </w:r>
      <w:r>
        <w:instrText xml:space="preserve"> PAGEREF _Toc90463704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"_Toc90463705" </w:instrText>
      </w:r>
      <w:r>
        <w:fldChar w:fldCharType="separate"/>
      </w:r>
      <w:r>
        <w:rPr>
          <w:rStyle w:val="20"/>
          <w:rFonts w:eastAsia="黑体"/>
          <w:bCs/>
        </w:rPr>
        <w:t>1.2.1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安装MySQL 8.0.27</w:t>
      </w:r>
      <w:r>
        <w:tab/>
      </w:r>
      <w:r>
        <w:fldChar w:fldCharType="begin"/>
      </w:r>
      <w:r>
        <w:instrText xml:space="preserve"> PAGEREF _Toc90463705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"_Toc90463706" </w:instrText>
      </w:r>
      <w:r>
        <w:fldChar w:fldCharType="separate"/>
      </w:r>
      <w:r>
        <w:rPr>
          <w:rStyle w:val="20"/>
          <w:rFonts w:eastAsia="黑体"/>
          <w:bCs/>
        </w:rPr>
        <w:t>1.2.2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配置MySQL 8.0.27</w:t>
      </w:r>
      <w:r>
        <w:tab/>
      </w:r>
      <w:r>
        <w:fldChar w:fldCharType="begin"/>
      </w:r>
      <w:r>
        <w:instrText xml:space="preserve"> PAGEREF _Toc90463706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"_Toc90463707" </w:instrText>
      </w:r>
      <w:r>
        <w:fldChar w:fldCharType="separate"/>
      </w:r>
      <w:r>
        <w:rPr>
          <w:rStyle w:val="20"/>
          <w:rFonts w:eastAsia="黑体"/>
          <w:bCs/>
        </w:rPr>
        <w:t>1.2.3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安装项目依赖数据库</w:t>
      </w:r>
      <w:r>
        <w:tab/>
      </w:r>
      <w:r>
        <w:fldChar w:fldCharType="begin"/>
      </w:r>
      <w:r>
        <w:instrText xml:space="preserve"> PAGEREF _Toc90463707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"_Toc90463708" </w:instrText>
      </w:r>
      <w:r>
        <w:fldChar w:fldCharType="separate"/>
      </w:r>
      <w:r>
        <w:rPr>
          <w:rStyle w:val="20"/>
          <w:rFonts w:eastAsia="黑体"/>
          <w:bCs/>
        </w:rPr>
        <w:t>1.2.4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数据库的后续操作建议</w:t>
      </w:r>
      <w:r>
        <w:tab/>
      </w:r>
      <w:r>
        <w:fldChar w:fldCharType="begin"/>
      </w:r>
      <w:r>
        <w:instrText xml:space="preserve"> PAGEREF _Toc90463708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"_Toc90463709" </w:instrText>
      </w:r>
      <w:r>
        <w:fldChar w:fldCharType="separate"/>
      </w:r>
      <w:r>
        <w:rPr>
          <w:rStyle w:val="20"/>
          <w:rFonts w:eastAsia="黑体"/>
          <w:bCs/>
        </w:rPr>
        <w:t>1.3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软件配置安装</w:t>
      </w:r>
      <w:r>
        <w:tab/>
      </w:r>
      <w:r>
        <w:fldChar w:fldCharType="begin"/>
      </w:r>
      <w:r>
        <w:instrText xml:space="preserve"> PAGEREF _Toc90463709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"_Toc90463710" </w:instrText>
      </w:r>
      <w:r>
        <w:fldChar w:fldCharType="separate"/>
      </w:r>
      <w:r>
        <w:rPr>
          <w:rStyle w:val="20"/>
          <w:rFonts w:eastAsia="黑体"/>
          <w:bCs/>
        </w:rPr>
        <w:t>1.4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Spring boot后端运行配置</w:t>
      </w:r>
      <w:r>
        <w:tab/>
      </w:r>
      <w:r>
        <w:fldChar w:fldCharType="begin"/>
      </w:r>
      <w:r>
        <w:instrText xml:space="preserve"> PAGEREF _Toc90463710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"_Toc90463711" </w:instrText>
      </w:r>
      <w:r>
        <w:fldChar w:fldCharType="separate"/>
      </w:r>
      <w:r>
        <w:rPr>
          <w:rStyle w:val="20"/>
          <w:rFonts w:eastAsia="黑体"/>
          <w:bCs/>
        </w:rPr>
        <w:t>1.5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安装Vue CLI</w:t>
      </w:r>
      <w:r>
        <w:tab/>
      </w:r>
      <w:r>
        <w:fldChar w:fldCharType="begin"/>
      </w:r>
      <w:r>
        <w:instrText xml:space="preserve"> PAGEREF _Toc90463711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left" w:pos="840"/>
          <w:tab w:val="right" w:leader="dot" w:pos="8212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"_Toc90463712" </w:instrText>
      </w:r>
      <w:r>
        <w:fldChar w:fldCharType="separate"/>
      </w:r>
      <w:r>
        <w:rPr>
          <w:rStyle w:val="20"/>
          <w:bCs/>
          <w:kern w:val="44"/>
        </w:rPr>
        <w:t>2.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bCs/>
          <w:kern w:val="44"/>
        </w:rPr>
        <w:t>《通用批发零售业务管理系统》V3.0使用说明书</w:t>
      </w:r>
      <w:r>
        <w:tab/>
      </w:r>
      <w:r>
        <w:fldChar w:fldCharType="begin"/>
      </w:r>
      <w:r>
        <w:instrText xml:space="preserve"> PAGEREF _Toc90463712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"_Toc90463713" </w:instrText>
      </w:r>
      <w:r>
        <w:fldChar w:fldCharType="separate"/>
      </w:r>
      <w:r>
        <w:rPr>
          <w:rStyle w:val="20"/>
          <w:rFonts w:eastAsia="黑体"/>
          <w:bCs/>
        </w:rPr>
        <w:t>2.1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店长/经理权限管理</w:t>
      </w:r>
      <w:r>
        <w:tab/>
      </w:r>
      <w:r>
        <w:fldChar w:fldCharType="begin"/>
      </w:r>
      <w:r>
        <w:instrText xml:space="preserve"> PAGEREF _Toc90463713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"_Toc90463714" </w:instrText>
      </w:r>
      <w:r>
        <w:fldChar w:fldCharType="separate"/>
      </w:r>
      <w:r>
        <w:rPr>
          <w:rStyle w:val="20"/>
          <w:rFonts w:eastAsia="黑体"/>
          <w:bCs/>
        </w:rPr>
        <w:t>2.1.1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商品清单</w:t>
      </w:r>
      <w:r>
        <w:tab/>
      </w:r>
      <w:r>
        <w:fldChar w:fldCharType="begin"/>
      </w:r>
      <w:r>
        <w:instrText xml:space="preserve"> PAGEREF _Toc90463714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"_Toc90463715" </w:instrText>
      </w:r>
      <w:r>
        <w:fldChar w:fldCharType="separate"/>
      </w:r>
      <w:r>
        <w:rPr>
          <w:rStyle w:val="20"/>
          <w:rFonts w:eastAsia="黑体"/>
          <w:bCs/>
        </w:rPr>
        <w:t>2.1.2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员工列表</w:t>
      </w:r>
      <w:r>
        <w:tab/>
      </w:r>
      <w:r>
        <w:fldChar w:fldCharType="begin"/>
      </w:r>
      <w:r>
        <w:instrText xml:space="preserve"> PAGEREF _Toc90463715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"_Toc90463716" </w:instrText>
      </w:r>
      <w:r>
        <w:fldChar w:fldCharType="separate"/>
      </w:r>
      <w:r>
        <w:rPr>
          <w:rStyle w:val="20"/>
          <w:rFonts w:eastAsia="黑体"/>
          <w:bCs/>
        </w:rPr>
        <w:t>2.1.3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客户信息</w:t>
      </w:r>
      <w:r>
        <w:tab/>
      </w:r>
      <w:r>
        <w:fldChar w:fldCharType="begin"/>
      </w:r>
      <w:r>
        <w:instrText xml:space="preserve"> PAGEREF _Toc90463716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"_Toc90463717" </w:instrText>
      </w:r>
      <w:r>
        <w:fldChar w:fldCharType="separate"/>
      </w:r>
      <w:r>
        <w:rPr>
          <w:rStyle w:val="20"/>
          <w:rFonts w:eastAsia="黑体"/>
          <w:bCs/>
        </w:rPr>
        <w:t>2.1.4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销售详情</w:t>
      </w:r>
      <w:r>
        <w:tab/>
      </w:r>
      <w:r>
        <w:fldChar w:fldCharType="begin"/>
      </w:r>
      <w:r>
        <w:instrText xml:space="preserve"> PAGEREF _Toc90463717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"_Toc90463718" </w:instrText>
      </w:r>
      <w:r>
        <w:fldChar w:fldCharType="separate"/>
      </w:r>
      <w:r>
        <w:rPr>
          <w:rStyle w:val="20"/>
          <w:rFonts w:eastAsia="黑体"/>
          <w:bCs/>
        </w:rPr>
        <w:t>2.1.5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收益信息</w:t>
      </w:r>
      <w:r>
        <w:tab/>
      </w:r>
      <w:r>
        <w:fldChar w:fldCharType="begin"/>
      </w:r>
      <w:r>
        <w:instrText xml:space="preserve"> PAGEREF _Toc90463718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"_Toc90463719" </w:instrText>
      </w:r>
      <w:r>
        <w:fldChar w:fldCharType="separate"/>
      </w:r>
      <w:r>
        <w:rPr>
          <w:rStyle w:val="20"/>
          <w:rFonts w:eastAsia="黑体"/>
          <w:bCs/>
        </w:rPr>
        <w:t>2.1.6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售后服务</w:t>
      </w:r>
      <w:r>
        <w:tab/>
      </w:r>
      <w:r>
        <w:fldChar w:fldCharType="begin"/>
      </w:r>
      <w:r>
        <w:instrText xml:space="preserve"> PAGEREF _Toc90463719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"_Toc90463720" </w:instrText>
      </w:r>
      <w:r>
        <w:fldChar w:fldCharType="separate"/>
      </w:r>
      <w:r>
        <w:rPr>
          <w:rStyle w:val="20"/>
          <w:rFonts w:eastAsia="黑体"/>
          <w:bCs/>
        </w:rPr>
        <w:t>2.2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销售员权限管理</w:t>
      </w:r>
      <w:r>
        <w:tab/>
      </w:r>
      <w:r>
        <w:fldChar w:fldCharType="begin"/>
      </w:r>
      <w:r>
        <w:instrText xml:space="preserve"> PAGEREF _Toc90463720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"_Toc90463721" </w:instrText>
      </w:r>
      <w:r>
        <w:fldChar w:fldCharType="separate"/>
      </w:r>
      <w:r>
        <w:rPr>
          <w:rStyle w:val="20"/>
          <w:rFonts w:eastAsia="黑体"/>
          <w:bCs/>
        </w:rPr>
        <w:t>2.2.1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零售订单</w:t>
      </w:r>
      <w:r>
        <w:tab/>
      </w:r>
      <w:r>
        <w:fldChar w:fldCharType="begin"/>
      </w:r>
      <w:r>
        <w:instrText xml:space="preserve"> PAGEREF _Toc90463721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"_Toc90463722" </w:instrText>
      </w:r>
      <w:r>
        <w:fldChar w:fldCharType="separate"/>
      </w:r>
      <w:r>
        <w:rPr>
          <w:rStyle w:val="20"/>
          <w:rFonts w:eastAsia="黑体"/>
          <w:bCs/>
        </w:rPr>
        <w:t>2.2.2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零售订单详情</w:t>
      </w:r>
      <w:r>
        <w:tab/>
      </w:r>
      <w:r>
        <w:fldChar w:fldCharType="begin"/>
      </w:r>
      <w:r>
        <w:instrText xml:space="preserve"> PAGEREF _Toc90463722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"_Toc90463723" </w:instrText>
      </w:r>
      <w:r>
        <w:fldChar w:fldCharType="separate"/>
      </w:r>
      <w:r>
        <w:rPr>
          <w:rStyle w:val="20"/>
          <w:rFonts w:eastAsia="黑体"/>
          <w:bCs/>
        </w:rPr>
        <w:t>2.2.3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批发订单</w:t>
      </w:r>
      <w:r>
        <w:tab/>
      </w:r>
      <w:r>
        <w:fldChar w:fldCharType="begin"/>
      </w:r>
      <w:r>
        <w:instrText xml:space="preserve"> PAGEREF _Toc90463723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"_Toc90463724" </w:instrText>
      </w:r>
      <w:r>
        <w:fldChar w:fldCharType="separate"/>
      </w:r>
      <w:r>
        <w:rPr>
          <w:rStyle w:val="20"/>
          <w:rFonts w:eastAsia="黑体"/>
          <w:bCs/>
        </w:rPr>
        <w:t>2.2.4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批发订单详情</w:t>
      </w:r>
      <w:r>
        <w:tab/>
      </w:r>
      <w:r>
        <w:fldChar w:fldCharType="begin"/>
      </w:r>
      <w:r>
        <w:instrText xml:space="preserve"> PAGEREF _Toc90463724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"_Toc90463725" </w:instrText>
      </w:r>
      <w:r>
        <w:fldChar w:fldCharType="separate"/>
      </w:r>
      <w:r>
        <w:rPr>
          <w:rStyle w:val="20"/>
          <w:rFonts w:eastAsia="黑体"/>
          <w:bCs/>
        </w:rPr>
        <w:t>2.3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库存管理员权限管理</w:t>
      </w:r>
      <w:r>
        <w:tab/>
      </w:r>
      <w:r>
        <w:fldChar w:fldCharType="begin"/>
      </w:r>
      <w:r>
        <w:instrText xml:space="preserve"> PAGEREF _Toc90463725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"_Toc90463726" </w:instrText>
      </w:r>
      <w:r>
        <w:fldChar w:fldCharType="separate"/>
      </w:r>
      <w:r>
        <w:rPr>
          <w:rStyle w:val="20"/>
          <w:rFonts w:eastAsia="黑体"/>
          <w:bCs/>
        </w:rPr>
        <w:t>2.3.1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进货界面</w:t>
      </w:r>
      <w:r>
        <w:tab/>
      </w:r>
      <w:r>
        <w:fldChar w:fldCharType="begin"/>
      </w:r>
      <w:r>
        <w:instrText xml:space="preserve"> PAGEREF _Toc90463726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"_Toc90463727" </w:instrText>
      </w:r>
      <w:r>
        <w:fldChar w:fldCharType="separate"/>
      </w:r>
      <w:r>
        <w:rPr>
          <w:rStyle w:val="20"/>
          <w:rFonts w:eastAsia="黑体"/>
          <w:bCs/>
        </w:rPr>
        <w:t>2.3.2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进货记录界面</w:t>
      </w:r>
      <w:r>
        <w:tab/>
      </w:r>
      <w:r>
        <w:fldChar w:fldCharType="begin"/>
      </w:r>
      <w:r>
        <w:instrText xml:space="preserve"> PAGEREF _Toc90463727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"_Toc90463728" </w:instrText>
      </w:r>
      <w:r>
        <w:fldChar w:fldCharType="separate"/>
      </w:r>
      <w:r>
        <w:rPr>
          <w:rStyle w:val="20"/>
          <w:rFonts w:eastAsia="黑体"/>
          <w:bCs/>
        </w:rPr>
        <w:t>2.3.3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库存盘点界面</w:t>
      </w:r>
      <w:r>
        <w:tab/>
      </w:r>
      <w:r>
        <w:fldChar w:fldCharType="begin"/>
      </w:r>
      <w:r>
        <w:instrText xml:space="preserve"> PAGEREF _Toc90463728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"_Toc90463729" </w:instrText>
      </w:r>
      <w:r>
        <w:fldChar w:fldCharType="separate"/>
      </w:r>
      <w:r>
        <w:rPr>
          <w:rStyle w:val="20"/>
          <w:rFonts w:eastAsia="黑体"/>
          <w:bCs/>
        </w:rPr>
        <w:t>2.3.4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商品调货界面</w:t>
      </w:r>
      <w:r>
        <w:tab/>
      </w:r>
      <w:r>
        <w:fldChar w:fldCharType="begin"/>
      </w:r>
      <w:r>
        <w:instrText xml:space="preserve"> PAGEREF _Toc90463729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"_Toc90463730" </w:instrText>
      </w:r>
      <w:r>
        <w:fldChar w:fldCharType="separate"/>
      </w:r>
      <w:r>
        <w:rPr>
          <w:rStyle w:val="20"/>
          <w:rFonts w:eastAsia="黑体"/>
          <w:bCs/>
        </w:rPr>
        <w:t>2.3.5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出库记录界面</w:t>
      </w:r>
      <w:r>
        <w:tab/>
      </w:r>
      <w:r>
        <w:fldChar w:fldCharType="begin"/>
      </w:r>
      <w:r>
        <w:instrText xml:space="preserve"> PAGEREF _Toc90463730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12"/>
        </w:tabs>
        <w:ind w:left="49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"_Toc90463731" </w:instrText>
      </w:r>
      <w:r>
        <w:fldChar w:fldCharType="separate"/>
      </w:r>
      <w:r>
        <w:rPr>
          <w:rStyle w:val="20"/>
          <w:rFonts w:eastAsia="黑体"/>
          <w:bCs/>
        </w:rPr>
        <w:t>2.3.6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0"/>
          <w:rFonts w:eastAsia="黑体"/>
          <w:bCs/>
        </w:rPr>
        <w:t>库存查询界面</w:t>
      </w:r>
      <w:r>
        <w:tab/>
      </w:r>
      <w:r>
        <w:fldChar w:fldCharType="begin"/>
      </w:r>
      <w:r>
        <w:instrText xml:space="preserve"> PAGEREF _Toc90463731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sectPr>
          <w:footerReference r:id="rId6" w:type="first"/>
          <w:endnotePr>
            <w:numFmt w:val="decimal"/>
          </w:endnotePr>
          <w:pgSz w:w="11907" w:h="16840"/>
          <w:pgMar w:top="1960" w:right="1275" w:bottom="1701" w:left="2410" w:header="1325" w:footer="1469" w:gutter="0"/>
          <w:pgNumType w:fmt="upperRoman" w:start="1"/>
          <w:cols w:space="720" w:num="1"/>
          <w:docGrid w:type="linesAndChars" w:linePitch="360" w:charSpace="1861"/>
        </w:sectPr>
      </w:pPr>
      <w:r>
        <w:fldChar w:fldCharType="end"/>
      </w:r>
    </w:p>
    <w:p>
      <w:pPr>
        <w:keepNext/>
        <w:keepLines/>
        <w:numPr>
          <w:ilvl w:val="0"/>
          <w:numId w:val="1"/>
        </w:numPr>
        <w:adjustRightInd w:val="0"/>
        <w:snapToGrid w:val="0"/>
        <w:spacing w:before="180" w:beforeLines="50" w:after="180" w:afterLines="50" w:line="300" w:lineRule="auto"/>
        <w:jc w:val="center"/>
        <w:outlineLvl w:val="0"/>
        <w:rPr>
          <w:rFonts w:eastAsia="黑体"/>
          <w:bCs/>
          <w:kern w:val="44"/>
          <w:sz w:val="44"/>
          <w:szCs w:val="44"/>
        </w:rPr>
      </w:pPr>
      <w:bookmarkStart w:id="9" w:name="_Toc398692904"/>
      <w:bookmarkStart w:id="10" w:name="_Toc524772089"/>
      <w:bookmarkStart w:id="11" w:name="_Toc524778232"/>
      <w:bookmarkStart w:id="12" w:name="_Toc524773306"/>
      <w:bookmarkStart w:id="13" w:name="_Toc90463702"/>
      <w:r>
        <w:rPr>
          <w:rFonts w:eastAsia="黑体"/>
          <w:bCs/>
          <w:kern w:val="44"/>
          <w:sz w:val="44"/>
          <w:szCs w:val="44"/>
        </w:rPr>
        <w:t>软件安装配置方法</w:t>
      </w:r>
      <w:bookmarkEnd w:id="9"/>
      <w:bookmarkEnd w:id="10"/>
      <w:bookmarkEnd w:id="11"/>
      <w:bookmarkEnd w:id="12"/>
      <w:bookmarkEnd w:id="13"/>
    </w:p>
    <w:p>
      <w:pPr>
        <w:adjustRightInd w:val="0"/>
        <w:snapToGrid w:val="0"/>
        <w:spacing w:line="300" w:lineRule="auto"/>
        <w:ind w:firstLine="498" w:firstLineChars="200"/>
        <w:jc w:val="left"/>
      </w:pPr>
      <w:r>
        <w:t>本系统运行环境需要的软件包括：</w:t>
      </w:r>
    </w:p>
    <w:p>
      <w:pPr>
        <w:numPr>
          <w:ilvl w:val="0"/>
          <w:numId w:val="2"/>
        </w:numPr>
        <w:tabs>
          <w:tab w:val="left" w:pos="1134"/>
        </w:tabs>
        <w:adjustRightInd w:val="0"/>
        <w:snapToGrid w:val="0"/>
        <w:spacing w:line="300" w:lineRule="auto"/>
        <w:ind w:left="0" w:firstLine="567"/>
        <w:jc w:val="left"/>
      </w:pPr>
      <w:r>
        <w:t>运行环境：JDK 1.8及以上；</w:t>
      </w:r>
    </w:p>
    <w:p>
      <w:pPr>
        <w:numPr>
          <w:ilvl w:val="0"/>
          <w:numId w:val="2"/>
        </w:numPr>
        <w:tabs>
          <w:tab w:val="left" w:pos="1134"/>
        </w:tabs>
        <w:adjustRightInd w:val="0"/>
        <w:snapToGrid w:val="0"/>
        <w:spacing w:line="300" w:lineRule="auto"/>
        <w:ind w:left="0" w:firstLine="567"/>
        <w:jc w:val="left"/>
      </w:pPr>
      <w:r>
        <w:t xml:space="preserve">数据库：MySQL </w:t>
      </w:r>
      <w:r>
        <w:rPr>
          <w:rFonts w:hint="eastAsia"/>
          <w:lang w:val="en-US" w:eastAsia="zh-CN"/>
        </w:rPr>
        <w:t>8.0.27</w:t>
      </w:r>
      <w:r>
        <w:t>；</w:t>
      </w:r>
    </w:p>
    <w:p>
      <w:pPr>
        <w:numPr>
          <w:ilvl w:val="0"/>
          <w:numId w:val="2"/>
        </w:numPr>
        <w:tabs>
          <w:tab w:val="left" w:pos="1134"/>
        </w:tabs>
        <w:adjustRightInd w:val="0"/>
        <w:snapToGrid w:val="0"/>
        <w:spacing w:line="300" w:lineRule="auto"/>
        <w:ind w:left="0" w:firstLine="567"/>
        <w:jc w:val="left"/>
      </w:pPr>
      <w:r>
        <w:t>其它:Java awt Swing GUI工具包</w:t>
      </w:r>
      <w:r>
        <w:rPr>
          <w:rFonts w:hint="eastAsia"/>
        </w:rPr>
        <w:t>；</w:t>
      </w:r>
    </w:p>
    <w:p>
      <w:pPr>
        <w:numPr>
          <w:ilvl w:val="0"/>
          <w:numId w:val="2"/>
        </w:numPr>
        <w:tabs>
          <w:tab w:val="left" w:pos="1134"/>
        </w:tabs>
        <w:adjustRightInd w:val="0"/>
        <w:snapToGrid w:val="0"/>
        <w:spacing w:line="300" w:lineRule="auto"/>
        <w:ind w:left="0" w:firstLine="567"/>
        <w:jc w:val="left"/>
      </w:pPr>
      <w:r>
        <w:rPr>
          <w:rFonts w:hint="eastAsia"/>
          <w:lang w:val="en-US" w:eastAsia="zh-CN"/>
        </w:rPr>
        <w:t>前端：Node.js与VUE；</w:t>
      </w:r>
    </w:p>
    <w:p>
      <w:pPr>
        <w:numPr>
          <w:ilvl w:val="0"/>
          <w:numId w:val="2"/>
        </w:numPr>
        <w:tabs>
          <w:tab w:val="left" w:pos="1134"/>
        </w:tabs>
        <w:adjustRightInd w:val="0"/>
        <w:snapToGrid w:val="0"/>
        <w:spacing w:line="300" w:lineRule="auto"/>
        <w:ind w:left="0" w:firstLine="567"/>
        <w:jc w:val="left"/>
      </w:pPr>
      <w:r>
        <w:rPr>
          <w:rFonts w:hint="eastAsia"/>
          <w:lang w:val="en-US" w:eastAsia="zh-CN"/>
        </w:rPr>
        <w:t>后端：SpringBoot；</w:t>
      </w:r>
    </w:p>
    <w:p>
      <w:pPr>
        <w:adjustRightInd w:val="0"/>
        <w:snapToGrid w:val="0"/>
        <w:spacing w:line="300" w:lineRule="auto"/>
        <w:ind w:firstLine="495"/>
        <w:jc w:val="left"/>
      </w:pPr>
      <w:r>
        <w:t>安装及配置过程主要分为</w:t>
      </w:r>
      <w:r>
        <w:rPr>
          <w:color w:val="000000"/>
        </w:rPr>
        <w:t>6个步</w:t>
      </w:r>
      <w:r>
        <w:t>骤，依次对上述组件进行安装与配置以完成项目的部署。</w:t>
      </w:r>
    </w:p>
    <w:p>
      <w:pPr>
        <w:adjustRightInd w:val="0"/>
        <w:snapToGrid w:val="0"/>
        <w:spacing w:line="300" w:lineRule="auto"/>
        <w:ind w:firstLine="495"/>
        <w:jc w:val="left"/>
      </w:pPr>
    </w:p>
    <w:p>
      <w:pPr>
        <w:keepNext/>
        <w:keepLines/>
        <w:numPr>
          <w:ilvl w:val="1"/>
          <w:numId w:val="1"/>
        </w:numPr>
        <w:tabs>
          <w:tab w:val="left" w:pos="567"/>
        </w:tabs>
        <w:adjustRightInd w:val="0"/>
        <w:snapToGrid w:val="0"/>
        <w:spacing w:before="144" w:beforeLines="40" w:after="144" w:afterLines="40"/>
        <w:ind w:left="0" w:firstLine="0"/>
        <w:outlineLvl w:val="1"/>
        <w:rPr>
          <w:rFonts w:eastAsia="黑体"/>
          <w:bCs/>
          <w:sz w:val="32"/>
          <w:szCs w:val="32"/>
        </w:rPr>
      </w:pPr>
      <w:bookmarkStart w:id="14" w:name="_Toc682658888"/>
      <w:bookmarkStart w:id="15" w:name="_Toc524778233"/>
      <w:bookmarkStart w:id="16" w:name="_Toc90463703"/>
      <w:bookmarkStart w:id="17" w:name="_Toc524773307"/>
      <w:bookmarkStart w:id="18" w:name="_Toc524772090"/>
      <w:r>
        <w:rPr>
          <w:rFonts w:eastAsia="黑体"/>
          <w:bCs/>
          <w:sz w:val="32"/>
          <w:szCs w:val="32"/>
        </w:rPr>
        <w:t>安装Java SE Development Kit (JDK)</w:t>
      </w:r>
      <w:bookmarkEnd w:id="14"/>
      <w:bookmarkEnd w:id="15"/>
      <w:bookmarkEnd w:id="16"/>
      <w:bookmarkEnd w:id="17"/>
      <w:bookmarkEnd w:id="18"/>
    </w:p>
    <w:p>
      <w:pPr>
        <w:adjustRightInd w:val="0"/>
        <w:snapToGrid w:val="0"/>
        <w:spacing w:line="300" w:lineRule="auto"/>
        <w:ind w:firstLine="480"/>
      </w:pPr>
      <w:r>
        <w:t>本系统使用JDK作为基础运行环境，为保证系统正常运行，需使用V1.8或以上版本的JDK，本说明书以windows系统上Oracle JDK为例。</w:t>
      </w:r>
    </w:p>
    <w:p>
      <w:pPr>
        <w:numPr>
          <w:ilvl w:val="0"/>
          <w:numId w:val="3"/>
        </w:numPr>
        <w:adjustRightInd w:val="0"/>
        <w:snapToGrid w:val="0"/>
        <w:spacing w:line="300" w:lineRule="auto"/>
        <w:ind w:left="0" w:firstLine="567"/>
      </w:pPr>
      <w:r>
        <w:t>使用浏览器打开链接并下载所需版本的JDK，如图1-1所示。</w:t>
      </w:r>
    </w:p>
    <w:p>
      <w:pPr>
        <w:adjustRightInd w:val="0"/>
        <w:snapToGrid w:val="0"/>
        <w:spacing w:line="300" w:lineRule="auto"/>
        <w:ind w:firstLine="498" w:firstLineChars="200"/>
      </w:pPr>
      <w:r>
        <w:fldChar w:fldCharType="begin"/>
      </w:r>
      <w:r>
        <w:instrText xml:space="preserve"> HYPERLINK "http://www.oracle.com/technetwork/java/javase/downloads/index.html" </w:instrText>
      </w:r>
      <w:r>
        <w:fldChar w:fldCharType="separate"/>
      </w:r>
      <w:r>
        <w:rPr>
          <w:color w:val="800080"/>
          <w:u w:val="single"/>
        </w:rPr>
        <w:t>http://www.oracle.com/technetwork/java/javase/downloads/index.html</w:t>
      </w:r>
      <w:r>
        <w:rPr>
          <w:color w:val="800080"/>
          <w:u w:val="single"/>
        </w:rPr>
        <w:fldChar w:fldCharType="end"/>
      </w:r>
    </w:p>
    <w:p>
      <w:pPr>
        <w:adjustRightInd w:val="0"/>
        <w:snapToGrid w:val="0"/>
        <w:spacing w:line="300" w:lineRule="auto"/>
        <w:jc w:val="center"/>
      </w:pPr>
      <w:r>
        <w:drawing>
          <wp:inline distT="0" distB="0" distL="0" distR="0">
            <wp:extent cx="4362450" cy="3784600"/>
            <wp:effectExtent l="0" t="0" r="0" b="0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8" w:beforeLines="30" w:after="108" w:afterLines="30" w:line="300" w:lineRule="auto"/>
        <w:jc w:val="center"/>
        <w:rPr>
          <w:sz w:val="21"/>
        </w:rPr>
      </w:pPr>
      <w:r>
        <w:rPr>
          <w:sz w:val="21"/>
        </w:rPr>
        <w:t>图1-1 JDK官网下载界面</w:t>
      </w:r>
    </w:p>
    <w:p>
      <w:pPr>
        <w:adjustRightInd w:val="0"/>
        <w:snapToGrid w:val="0"/>
        <w:spacing w:line="300" w:lineRule="auto"/>
        <w:ind w:firstLine="498" w:firstLineChars="200"/>
      </w:pPr>
      <w:r>
        <w:t>根据本地的cpu架构，选择相应的JDK。浏览器页面会有多个JDK版本，选取1.8以上的任一版本均可。</w:t>
      </w:r>
    </w:p>
    <w:p>
      <w:pPr>
        <w:adjustRightInd w:val="0"/>
        <w:snapToGrid w:val="0"/>
        <w:spacing w:line="300" w:lineRule="auto"/>
        <w:ind w:firstLine="498" w:firstLineChars="200"/>
      </w:pPr>
    </w:p>
    <w:p>
      <w:pPr>
        <w:keepNext/>
        <w:keepLines/>
        <w:numPr>
          <w:ilvl w:val="1"/>
          <w:numId w:val="1"/>
        </w:numPr>
        <w:tabs>
          <w:tab w:val="left" w:pos="567"/>
        </w:tabs>
        <w:adjustRightInd w:val="0"/>
        <w:snapToGrid w:val="0"/>
        <w:spacing w:before="144" w:beforeLines="40" w:after="144" w:afterLines="40"/>
        <w:ind w:left="0" w:firstLine="0"/>
        <w:outlineLvl w:val="1"/>
        <w:rPr>
          <w:rFonts w:eastAsia="黑体"/>
          <w:bCs/>
          <w:sz w:val="32"/>
          <w:szCs w:val="32"/>
        </w:rPr>
      </w:pPr>
      <w:bookmarkStart w:id="19" w:name="_Toc524773308"/>
      <w:bookmarkStart w:id="20" w:name="_Toc2349495"/>
      <w:bookmarkStart w:id="21" w:name="_Toc524772091"/>
      <w:bookmarkStart w:id="22" w:name="_Toc1590288342"/>
      <w:bookmarkStart w:id="23" w:name="_Toc524778234"/>
      <w:bookmarkStart w:id="24" w:name="_Toc90463704"/>
      <w:r>
        <w:rPr>
          <w:rFonts w:eastAsia="黑体"/>
          <w:bCs/>
          <w:sz w:val="32"/>
          <w:szCs w:val="32"/>
        </w:rPr>
        <w:t xml:space="preserve">安装配置MySQL </w:t>
      </w:r>
      <w:bookmarkEnd w:id="19"/>
      <w:bookmarkEnd w:id="20"/>
      <w:bookmarkEnd w:id="21"/>
      <w:bookmarkEnd w:id="22"/>
      <w:bookmarkEnd w:id="23"/>
      <w:r>
        <w:rPr>
          <w:rFonts w:hint="eastAsia" w:eastAsia="黑体"/>
          <w:bCs/>
          <w:sz w:val="32"/>
          <w:szCs w:val="32"/>
        </w:rPr>
        <w:t>8.0.27</w:t>
      </w:r>
      <w:bookmarkEnd w:id="24"/>
    </w:p>
    <w:p>
      <w:pPr>
        <w:adjustRightInd w:val="0"/>
        <w:snapToGrid w:val="0"/>
        <w:spacing w:line="300" w:lineRule="auto"/>
        <w:ind w:firstLine="420"/>
        <w:rPr>
          <w:rFonts w:hint="eastAsia"/>
        </w:rPr>
      </w:pPr>
      <w:r>
        <w:rPr>
          <w:rFonts w:hint="eastAsia"/>
        </w:rPr>
        <w:t>本系统需要使用MySQL作为数据库，需要在数据库服务器或主机上开启MySQL服务。对于已经安装过MySQL服务的主机可略过安装部分。</w:t>
      </w:r>
    </w:p>
    <w:p>
      <w:pPr>
        <w:adjustRightInd w:val="0"/>
        <w:snapToGrid w:val="0"/>
        <w:spacing w:line="300" w:lineRule="auto"/>
        <w:ind w:firstLine="420"/>
        <w:rPr>
          <w:rFonts w:hint="eastAsia"/>
        </w:rPr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25" w:name="_Toc90463705"/>
      <w:r>
        <w:rPr>
          <w:rFonts w:eastAsia="黑体"/>
          <w:bCs/>
          <w:sz w:val="32"/>
          <w:szCs w:val="32"/>
        </w:rPr>
        <w:t>安装</w:t>
      </w:r>
      <w:r>
        <w:rPr>
          <w:rFonts w:hint="eastAsia" w:eastAsia="黑体"/>
          <w:bCs/>
          <w:sz w:val="32"/>
          <w:szCs w:val="32"/>
        </w:rPr>
        <w:t>MySQL 8.0.27</w:t>
      </w:r>
      <w:bookmarkEnd w:id="25"/>
    </w:p>
    <w:p>
      <w:pPr>
        <w:ind w:firstLine="420"/>
      </w:pPr>
      <w:r>
        <w:rPr>
          <w:rFonts w:hint="eastAsia"/>
        </w:rPr>
        <w:t>首先前往https://dev.mysql.com/downloads/页面，下载MySQL Community Server，如下图所示</w:t>
      </w:r>
    </w:p>
    <w:p>
      <w:r>
        <w:rPr>
          <w:rFonts w:hint="eastAsia"/>
        </w:rPr>
        <w:drawing>
          <wp:inline distT="0" distB="0" distL="114300" distR="114300">
            <wp:extent cx="5219065" cy="4061460"/>
            <wp:effectExtent l="0" t="0" r="635" b="15240"/>
            <wp:docPr id="1" name="图片 1" descr="2021-12-14 20-22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-12-14 20-22-13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图1-2 MySQL官网安装界面</w:t>
      </w:r>
    </w:p>
    <w:p>
      <w:pPr>
        <w:ind w:firstLine="420"/>
      </w:pPr>
      <w:r>
        <w:rPr>
          <w:rFonts w:hint="eastAsia"/>
        </w:rPr>
        <w:t>选择主机对应的操作系统，下载第一个版本即可。</w:t>
      </w:r>
    </w:p>
    <w:p/>
    <w:p>
      <w:r>
        <w:rPr>
          <w:rFonts w:hint="eastAsia"/>
        </w:rPr>
        <w:drawing>
          <wp:inline distT="0" distB="0" distL="114300" distR="114300">
            <wp:extent cx="5220335" cy="5609590"/>
            <wp:effectExtent l="0" t="0" r="18415" b="10160"/>
            <wp:docPr id="2" name="图片 2" descr="2021-12-14 20-39-3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-12-14 20-39-37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图1-3 MySQL官网安装界面</w:t>
      </w:r>
    </w:p>
    <w:p>
      <w:pPr>
        <w:jc w:val="center"/>
        <w:rPr>
          <w:rFonts w:hint="eastAsia"/>
        </w:rPr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26" w:name="_Toc90463706"/>
      <w:r>
        <w:rPr>
          <w:rFonts w:hint="eastAsia" w:eastAsia="黑体"/>
          <w:bCs/>
          <w:sz w:val="32"/>
          <w:szCs w:val="32"/>
        </w:rPr>
        <w:t>配置MySQL 8.0.27</w:t>
      </w:r>
      <w:bookmarkEnd w:id="26"/>
    </w:p>
    <w:p>
      <w:pPr>
        <w:ind w:firstLine="420"/>
      </w:pPr>
      <w:r>
        <w:rPr>
          <w:rFonts w:hint="eastAsia"/>
        </w:rPr>
        <w:t>下载完成后，解压。在其目录下建立my.ini文件，将以下内容复制到该文件中。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[mysqld]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# 设置3306端口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port=3306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# 设置mysql的安装目录   ----------是你的文件路径-------------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basedir=D:\mysql-8.0.26-winx64\mysql-8.0.26-winx64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# 设置mysql数据库的数据的存放目录  ---------是你的文件路径data文件夹自行创建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#datadir=E:\mysql\mysql\data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# 允许最大连接数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max_connections=200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# 允许连接失败的次数。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max_connect_errors=10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# 服务端使用的字符集默认为utf8mb4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character-set-server=utf8mb4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# 创建新表时将使用的默认存储引擎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default-storage-engine=INNODB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# 默认使用“mysql_native_password”插件认证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#mysql_native_password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default_authentication_plugin=mysql_native_password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[mysql]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# 设置mysql客户端默认字符集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default-character-set=utf8mb4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[client]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# 设置mysql客户端连接服务端时默认使用的端口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port=3306</w:t>
      </w:r>
    </w:p>
    <w:p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default-character-set=utf8mb4</w:t>
      </w:r>
    </w:p>
    <w:p/>
    <w:p>
      <w:pPr>
        <w:ind w:firstLine="420"/>
      </w:pPr>
      <w:r>
        <w:rPr>
          <w:rFonts w:hint="eastAsia"/>
        </w:rPr>
        <w:t>以上为MySQL服务启动时的配置，比较重要的有端口号3306，数据库使用的默认字符集。</w:t>
      </w:r>
    </w:p>
    <w:p>
      <w:pPr>
        <w:ind w:firstLine="420"/>
      </w:pPr>
      <w:r>
        <w:rPr>
          <w:rFonts w:hint="eastAsia"/>
        </w:rPr>
        <w:t>编辑并保存my.ini文件后，以管理员身份进入命令行，切换至bin目录下，执行命令“mysqld --initialize --console”，该命令会初始化MySQL数据库，并创建一个root用户（对数据库的访问需要提供用户的用户名密码，本系统默认使用root用户访问数据库，支持修改）。</w:t>
      </w:r>
    </w:p>
    <w:p>
      <w:pPr>
        <w:ind w:firstLine="420"/>
      </w:pPr>
      <w:r>
        <w:rPr>
          <w:rFonts w:hint="eastAsia"/>
        </w:rPr>
        <w:t>上述命令运行结束后，会在数据库中创建root用户，并给出一个随机生成的密码，注意保存该密码。</w:t>
      </w:r>
    </w:p>
    <w:p>
      <w:pPr>
        <w:ind w:firstLine="420"/>
        <w:rPr>
          <w:rFonts w:hint="eastAsia"/>
        </w:rPr>
      </w:pPr>
      <w:r>
        <w:rPr>
          <w:rFonts w:hint="eastAsia"/>
        </w:rPr>
        <w:t>随后继续输入命令“mysqld --install mysql”,该命令含义为安装MySQL服务。安装完成后输入“net start mysql”以启动MySQL服务。</w:t>
      </w:r>
    </w:p>
    <w:p>
      <w:pPr>
        <w:ind w:firstLine="420"/>
        <w:rPr>
          <w:rFonts w:hint="eastAsia"/>
        </w:rPr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27" w:name="_Toc90463707"/>
      <w:r>
        <w:rPr>
          <w:rFonts w:hint="eastAsia" w:eastAsia="黑体"/>
          <w:bCs/>
          <w:sz w:val="32"/>
          <w:szCs w:val="32"/>
        </w:rPr>
        <w:t>安装项目依赖数据库</w:t>
      </w:r>
      <w:bookmarkEnd w:id="27"/>
    </w:p>
    <w:p>
      <w:pPr>
        <w:ind w:firstLine="420"/>
      </w:pPr>
      <w:r>
        <w:rPr>
          <w:rFonts w:hint="eastAsia"/>
        </w:rPr>
        <w:t>上述步骤执行后便成功安装并配置完成MySQL服务，曽安装完成MySQL服务的客户可以从该步骤开始操作。现在需要进入MySQL服务，同样在命令行中输入“mysql -u root -p”表示登录root账号访问数据库。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从项目中获取到store.sql文件后，不妨设其绝对路径为“D:\store.sql”则执行命令“source D:\store.sql；”执行完该命令后即成功创建项目所需数据库，随后执行命令“quit;”退出。</w:t>
      </w:r>
    </w:p>
    <w:p>
      <w:pPr>
        <w:ind w:firstLine="420"/>
        <w:rPr>
          <w:rFonts w:hint="eastAsia"/>
        </w:rPr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28" w:name="_Toc90463708"/>
      <w:r>
        <w:rPr>
          <w:rFonts w:hint="eastAsia" w:eastAsia="黑体"/>
          <w:bCs/>
          <w:sz w:val="32"/>
          <w:szCs w:val="32"/>
        </w:rPr>
        <w:t>数据库的后续操作建议</w:t>
      </w:r>
      <w:bookmarkEnd w:id="28"/>
    </w:p>
    <w:p>
      <w:pPr>
        <w:ind w:firstLine="420"/>
      </w:pPr>
      <w:r>
        <w:rPr>
          <w:rFonts w:hint="eastAsia"/>
        </w:rPr>
        <w:t>考虑到该系统的正常运行仅需要在数据库中增加数据，删除数据，修改数据，因此建议使用IDEA自带的数据库插件对数据库进行相应的操作，不建议使用交互式GUI数据库管理系统，因为此种软件操作复杂，并且其相较于IDEA多余的数据库设计功能在此项目中并不需要，且会破坏数据库。</w:t>
      </w:r>
    </w:p>
    <w:p>
      <w:r>
        <w:rPr>
          <w:rFonts w:hint="eastAsia"/>
        </w:rPr>
        <w:t>IDEA连接数据库操作如下图所示。根据提示安装插件，输入数据库账号密码即可。</w:t>
      </w:r>
    </w:p>
    <w:p>
      <w:r>
        <w:rPr>
          <w:rFonts w:hint="eastAsia"/>
        </w:rPr>
        <w:drawing>
          <wp:inline distT="0" distB="0" distL="114300" distR="114300">
            <wp:extent cx="5215255" cy="4088765"/>
            <wp:effectExtent l="0" t="0" r="4445" b="6985"/>
            <wp:docPr id="3" name="图片 3" descr="2021-12-14 21-14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-12-14 21-14-54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图1-4 IDEA连接数据库</w:t>
      </w:r>
    </w:p>
    <w:p>
      <w:pPr>
        <w:jc w:val="center"/>
        <w:rPr>
          <w:rFonts w:hint="eastAsia"/>
        </w:rPr>
      </w:pPr>
    </w:p>
    <w:p>
      <w:pPr>
        <w:keepNext/>
        <w:keepLines/>
        <w:numPr>
          <w:ilvl w:val="1"/>
          <w:numId w:val="1"/>
        </w:numPr>
        <w:tabs>
          <w:tab w:val="left" w:pos="567"/>
        </w:tabs>
        <w:adjustRightInd w:val="0"/>
        <w:snapToGrid w:val="0"/>
        <w:spacing w:before="144" w:beforeLines="40" w:after="144" w:afterLines="40"/>
        <w:ind w:left="0" w:firstLine="0"/>
        <w:outlineLvl w:val="1"/>
        <w:rPr>
          <w:rFonts w:eastAsia="黑体"/>
          <w:bCs/>
          <w:sz w:val="32"/>
          <w:szCs w:val="32"/>
        </w:rPr>
      </w:pPr>
      <w:bookmarkStart w:id="29" w:name="_Toc90463709"/>
      <w:bookmarkStart w:id="30" w:name="_Toc35526041"/>
      <w:r>
        <w:rPr>
          <w:rFonts w:eastAsia="黑体"/>
          <w:bCs/>
          <w:sz w:val="32"/>
          <w:szCs w:val="32"/>
        </w:rPr>
        <w:t>软件配置安装</w:t>
      </w:r>
      <w:bookmarkEnd w:id="29"/>
      <w:bookmarkEnd w:id="30"/>
    </w:p>
    <w:p>
      <w:pPr>
        <w:numPr>
          <w:ilvl w:val="0"/>
          <w:numId w:val="5"/>
        </w:numPr>
        <w:ind w:left="0" w:firstLine="567"/>
      </w:pPr>
      <w:r>
        <w:t>启动MySQL数据库,这里以MAC 版本给出: 进入系统偏好设置-&gt; MySQL -&gt; Start Mysql Server；</w:t>
      </w:r>
    </w:p>
    <w:p>
      <w:pPr>
        <w:numPr>
          <w:ilvl w:val="0"/>
          <w:numId w:val="5"/>
        </w:numPr>
        <w:ind w:left="0" w:firstLine="567"/>
      </w:pPr>
      <w:r>
        <w:t>打开MySQLWorkbench -&gt; 连接数据库服务器 -&gt; 导入数据文件；</w:t>
      </w:r>
    </w:p>
    <w:p>
      <w:pPr>
        <w:numPr>
          <w:ilvl w:val="0"/>
          <w:numId w:val="5"/>
        </w:numPr>
        <w:ind w:left="0" w:firstLine="567"/>
      </w:pPr>
      <w:r>
        <w:t>连接数据库服务器截图：</w:t>
      </w:r>
    </w:p>
    <w:p>
      <w:r>
        <w:drawing>
          <wp:inline distT="0" distB="0" distL="114300" distR="114300">
            <wp:extent cx="5217795" cy="3277870"/>
            <wp:effectExtent l="0" t="0" r="14605" b="24130"/>
            <wp:docPr id="60" name="图片 60" descr="屏幕快照 2018-12-29 上午7.31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屏幕快照 2018-12-29 上午7.31.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8" w:beforeLines="30" w:after="108" w:afterLines="30" w:line="300" w:lineRule="auto"/>
        <w:jc w:val="center"/>
        <w:rPr>
          <w:rFonts w:hint="eastAsia"/>
          <w:sz w:val="21"/>
        </w:rPr>
      </w:pPr>
      <w:r>
        <w:rPr>
          <w:sz w:val="21"/>
        </w:rPr>
        <w:t xml:space="preserve">图1-5 </w:t>
      </w:r>
      <w:r>
        <w:rPr>
          <w:rFonts w:hint="eastAsia"/>
          <w:sz w:val="21"/>
        </w:rPr>
        <w:t>连接数据库服务器截图</w:t>
      </w:r>
    </w:p>
    <w:p>
      <w:pPr>
        <w:adjustRightInd w:val="0"/>
        <w:snapToGrid w:val="0"/>
        <w:spacing w:before="108" w:beforeLines="30" w:after="108" w:afterLines="30" w:line="300" w:lineRule="auto"/>
        <w:jc w:val="center"/>
        <w:rPr>
          <w:rFonts w:hint="eastAsia"/>
          <w:sz w:val="21"/>
        </w:rPr>
      </w:pPr>
    </w:p>
    <w:p>
      <w:pPr>
        <w:numPr>
          <w:ilvl w:val="0"/>
          <w:numId w:val="5"/>
        </w:numPr>
        <w:ind w:left="0" w:firstLine="567"/>
      </w:pPr>
      <w:r>
        <w:t>在Operator table中添加一名店长, 赋予其最高权限；</w:t>
      </w:r>
    </w:p>
    <w:p>
      <w:pPr>
        <w:numPr>
          <w:ilvl w:val="0"/>
          <w:numId w:val="5"/>
        </w:numPr>
        <w:ind w:left="0" w:firstLine="567"/>
      </w:pPr>
      <w:r>
        <w:t>启动程序, 开始执行。</w:t>
      </w:r>
    </w:p>
    <w:p>
      <w:pPr>
        <w:numPr>
          <w:numId w:val="0"/>
        </w:numPr>
        <w:ind w:left="567" w:leftChars="0"/>
      </w:pPr>
    </w:p>
    <w:p>
      <w:pPr>
        <w:keepNext/>
        <w:keepLines/>
        <w:numPr>
          <w:ilvl w:val="1"/>
          <w:numId w:val="1"/>
        </w:numPr>
        <w:tabs>
          <w:tab w:val="left" w:pos="567"/>
        </w:tabs>
        <w:adjustRightInd w:val="0"/>
        <w:snapToGrid w:val="0"/>
        <w:spacing w:before="144" w:beforeLines="40" w:after="144" w:afterLines="40"/>
        <w:ind w:left="0" w:firstLine="0"/>
        <w:outlineLvl w:val="1"/>
        <w:rPr>
          <w:rFonts w:eastAsia="黑体"/>
          <w:bCs/>
          <w:sz w:val="32"/>
          <w:szCs w:val="32"/>
        </w:rPr>
      </w:pPr>
      <w:bookmarkStart w:id="31" w:name="_Toc90463710"/>
      <w:r>
        <w:rPr>
          <w:rFonts w:hint="eastAsia" w:eastAsia="黑体"/>
          <w:bCs/>
          <w:sz w:val="32"/>
          <w:szCs w:val="32"/>
        </w:rPr>
        <w:t>Spring</w:t>
      </w:r>
      <w:r>
        <w:rPr>
          <w:rFonts w:eastAsia="黑体"/>
          <w:bCs/>
          <w:sz w:val="32"/>
          <w:szCs w:val="32"/>
        </w:rPr>
        <w:t xml:space="preserve"> </w:t>
      </w:r>
      <w:r>
        <w:rPr>
          <w:rFonts w:hint="eastAsia" w:eastAsia="黑体"/>
          <w:bCs/>
          <w:sz w:val="32"/>
          <w:szCs w:val="32"/>
        </w:rPr>
        <w:t>boot后端运行配置</w:t>
      </w:r>
      <w:bookmarkEnd w:id="31"/>
    </w:p>
    <w:p>
      <w:pPr>
        <w:adjustRightInd w:val="0"/>
        <w:snapToGrid w:val="0"/>
        <w:spacing w:line="300" w:lineRule="auto"/>
        <w:ind w:firstLine="420"/>
        <w:jc w:val="left"/>
      </w:pPr>
      <w:r>
        <w:rPr>
          <w:rFonts w:hint="eastAsia"/>
        </w:rPr>
        <w:t>在</w:t>
      </w:r>
      <w:r>
        <w:t>IntelliJ IDEA</w:t>
      </w:r>
      <w:r>
        <w:rPr>
          <w:rFonts w:hint="eastAsia"/>
        </w:rPr>
        <w:t>中启动工程安装</w:t>
      </w:r>
      <w:r>
        <w:t>amazon-corretto-8.312.07.1-windows-x64-jdk</w:t>
      </w:r>
      <w:r>
        <w:rPr>
          <w:rFonts w:hint="eastAsia"/>
        </w:rPr>
        <w:t>文件，并作为项目运行的</w:t>
      </w:r>
      <w:r>
        <w:t>jdk</w:t>
      </w:r>
      <w:r>
        <w:rPr>
          <w:rFonts w:hint="eastAsia"/>
        </w:rPr>
        <w:t>。安装</w:t>
      </w:r>
      <w:r>
        <w:t>Maven</w:t>
      </w:r>
      <w:r>
        <w:rPr>
          <w:rFonts w:hint="eastAsia"/>
        </w:rPr>
        <w:t>的要求，更新</w:t>
      </w:r>
      <w:r>
        <w:t>pom.xml</w:t>
      </w:r>
      <w:r>
        <w:rPr>
          <w:rFonts w:hint="eastAsia"/>
        </w:rPr>
        <w:t>文件中要求的</w:t>
      </w:r>
      <w:r>
        <w:t>jar</w:t>
      </w:r>
      <w:r>
        <w:rPr>
          <w:rFonts w:hint="eastAsia"/>
        </w:rPr>
        <w:t>包，搭建出需要的运行环境。</w:t>
      </w:r>
    </w:p>
    <w:p>
      <w:pPr>
        <w:adjustRightInd w:val="0"/>
        <w:snapToGrid w:val="0"/>
        <w:spacing w:line="300" w:lineRule="auto"/>
        <w:jc w:val="left"/>
      </w:pPr>
      <w:r>
        <w:drawing>
          <wp:inline distT="0" distB="0" distL="0" distR="0">
            <wp:extent cx="5219700" cy="2933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ind w:firstLine="420"/>
        <w:jc w:val="center"/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图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1-6 Maven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配置界面</w:t>
      </w:r>
    </w:p>
    <w:p>
      <w:pPr>
        <w:adjustRightInd w:val="0"/>
        <w:snapToGrid w:val="0"/>
        <w:spacing w:line="300" w:lineRule="auto"/>
        <w:ind w:firstLine="420"/>
        <w:jc w:val="center"/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adjustRightInd w:val="0"/>
        <w:snapToGrid w:val="0"/>
        <w:spacing w:line="300" w:lineRule="auto"/>
        <w:jc w:val="left"/>
      </w:pPr>
      <w:r>
        <w:rPr>
          <w:rFonts w:hint="eastAsia"/>
        </w:rPr>
        <w:t>右键点击</w:t>
      </w:r>
      <w:r>
        <w:t>Run &amp;apos;DemoApplication&amp;apos;</w:t>
      </w:r>
      <w:r>
        <w:rPr>
          <w:rFonts w:hint="eastAsia"/>
        </w:rPr>
        <w:t>来运行程序</w:t>
      </w:r>
    </w:p>
    <w:p>
      <w:pPr>
        <w:adjustRightInd w:val="0"/>
        <w:snapToGrid w:val="0"/>
        <w:spacing w:line="300" w:lineRule="auto"/>
        <w:jc w:val="left"/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19700" cy="2941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ind w:firstLine="420"/>
        <w:jc w:val="center"/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图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1-7 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后端运行位置</w:t>
      </w:r>
    </w:p>
    <w:p>
      <w:pPr>
        <w:adjustRightInd w:val="0"/>
        <w:snapToGrid w:val="0"/>
        <w:spacing w:line="300" w:lineRule="auto"/>
        <w:ind w:firstLine="420"/>
        <w:jc w:val="center"/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keepNext/>
        <w:keepLines/>
        <w:numPr>
          <w:ilvl w:val="1"/>
          <w:numId w:val="1"/>
        </w:numPr>
        <w:tabs>
          <w:tab w:val="left" w:pos="567"/>
        </w:tabs>
        <w:adjustRightInd w:val="0"/>
        <w:snapToGrid w:val="0"/>
        <w:spacing w:before="144" w:beforeLines="40" w:after="144" w:afterLines="40"/>
        <w:ind w:left="0" w:firstLine="0"/>
        <w:outlineLvl w:val="1"/>
        <w:rPr>
          <w:rFonts w:eastAsia="黑体"/>
          <w:bCs/>
          <w:sz w:val="32"/>
          <w:szCs w:val="32"/>
        </w:rPr>
      </w:pPr>
      <w:bookmarkStart w:id="32" w:name="_Toc90463711"/>
      <w:r>
        <w:rPr>
          <w:rFonts w:hint="eastAsia" w:eastAsia="黑体"/>
          <w:bCs/>
          <w:sz w:val="32"/>
          <w:szCs w:val="32"/>
        </w:rPr>
        <w:t>安装Vue</w:t>
      </w:r>
      <w:r>
        <w:rPr>
          <w:rFonts w:eastAsia="黑体"/>
          <w:bCs/>
          <w:sz w:val="32"/>
          <w:szCs w:val="32"/>
        </w:rPr>
        <w:t xml:space="preserve"> </w:t>
      </w:r>
      <w:r>
        <w:rPr>
          <w:rFonts w:hint="eastAsia" w:eastAsia="黑体"/>
          <w:bCs/>
          <w:sz w:val="32"/>
          <w:szCs w:val="32"/>
        </w:rPr>
        <w:t>CLI</w:t>
      </w:r>
      <w:bookmarkEnd w:id="32"/>
    </w:p>
    <w:p>
      <w:pPr>
        <w:adjustRightInd w:val="0"/>
        <w:snapToGrid w:val="0"/>
        <w:spacing w:line="300" w:lineRule="auto"/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本系统使用Vue配合Element设计前端UI界面，为保证系统正常运行，须使用2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x版本的Vue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l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I。本说明书以Windows上该版本Vue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CLI安装为例。</w:t>
      </w:r>
    </w:p>
    <w:p>
      <w:pPr>
        <w:adjustRightInd w:val="0"/>
        <w:snapToGrid w:val="0"/>
        <w:spacing w:line="300" w:lineRule="auto"/>
        <w:ind w:firstLine="420"/>
        <w:jc w:val="left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因为需要使用npm安装Vue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CLI，而npm是集成在Node.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js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中的，所以我们需要先安装Node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.js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，访问官网</w:t>
      </w:r>
      <w:r>
        <w:fldChar w:fldCharType="begin"/>
      </w:r>
      <w:r>
        <w:instrText xml:space="preserve"> HYPERLINK "https://nodejs.org/en/" </w:instrText>
      </w:r>
      <w:r>
        <w:fldChar w:fldCharType="separate"/>
      </w:r>
      <w:r>
        <w:rPr>
          <w:rStyle w:val="20"/>
        </w:rPr>
        <w:t>https://nodejs.org/en/</w:t>
      </w:r>
      <w:r>
        <w:rPr>
          <w:rStyle w:val="20"/>
        </w:rPr>
        <w:fldChar w:fldCharType="end"/>
      </w:r>
      <w:r>
        <w:rPr>
          <w:rFonts w:hint="eastAsia"/>
        </w:rPr>
        <w:t>，首页即可下载。</w:t>
      </w:r>
    </w:p>
    <w:p>
      <w:pPr>
        <w:adjustRightInd w:val="0"/>
        <w:snapToGrid w:val="0"/>
        <w:spacing w:line="300" w:lineRule="auto"/>
        <w:ind w:firstLine="420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105275" cy="2519680"/>
            <wp:effectExtent l="0" t="0" r="0" b="0"/>
            <wp:docPr id="35" name="图片 3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9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ind w:firstLine="420"/>
        <w:jc w:val="center"/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图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1-8 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Node.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js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官网下载页面</w:t>
      </w:r>
    </w:p>
    <w:p>
      <w:pPr>
        <w:adjustRightInd w:val="0"/>
        <w:snapToGrid w:val="0"/>
        <w:spacing w:line="300" w:lineRule="auto"/>
        <w:ind w:firstLine="420"/>
        <w:jc w:val="center"/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adjustRightInd w:val="0"/>
        <w:snapToGrid w:val="0"/>
        <w:spacing w:line="300" w:lineRule="auto"/>
        <w:ind w:firstLine="420"/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4"/>
          <w14:textFill>
            <w14:solidFill>
              <w14:schemeClr w14:val="tx1"/>
            </w14:solidFill>
          </w14:textFill>
        </w:rPr>
        <w:t>途中左边是长期支持版本，右边是当前版本，下载哪个都行，一般选择长期支持版本。</w:t>
      </w:r>
    </w:p>
    <w:p>
      <w:pPr>
        <w:adjustRightInd w:val="0"/>
        <w:snapToGrid w:val="0"/>
        <w:spacing w:line="300" w:lineRule="auto"/>
        <w:ind w:firstLine="420"/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4"/>
          <w14:textFill>
            <w14:solidFill>
              <w14:schemeClr w14:val="tx1"/>
            </w14:solidFill>
          </w14:textFill>
        </w:rPr>
        <w:t>下载完成后运行安装包，一路下一步就行。然后在cmd中输入node</w:t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>-</w:t>
      </w:r>
      <w:r>
        <w:rPr>
          <w:rFonts w:hint="eastAsia"/>
          <w:color w:val="000000" w:themeColor="text1"/>
          <w:szCs w:val="24"/>
          <w14:textFill>
            <w14:solidFill>
              <w14:schemeClr w14:val="tx1"/>
            </w14:solidFill>
          </w14:textFill>
        </w:rPr>
        <w:t>v检查安装是否成功，输入npm</w:t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>-</w:t>
      </w:r>
      <w:r>
        <w:rPr>
          <w:rFonts w:hint="eastAsia"/>
          <w:color w:val="000000" w:themeColor="text1"/>
          <w:szCs w:val="24"/>
          <w14:textFill>
            <w14:solidFill>
              <w14:schemeClr w14:val="tx1"/>
            </w14:solidFill>
          </w14:textFill>
        </w:rPr>
        <w:t>v查看版本号。</w:t>
      </w:r>
    </w:p>
    <w:p>
      <w:pPr>
        <w:adjustRightInd w:val="0"/>
        <w:snapToGrid w:val="0"/>
        <w:spacing w:line="300" w:lineRule="auto"/>
        <w:ind w:firstLine="420"/>
        <w:jc w:val="center"/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20970" cy="27285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ind w:firstLine="420"/>
        <w:jc w:val="center"/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图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1-9 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命令行检查安装界面</w:t>
      </w:r>
    </w:p>
    <w:p>
      <w:pPr>
        <w:adjustRightInd w:val="0"/>
        <w:snapToGrid w:val="0"/>
        <w:spacing w:line="300" w:lineRule="auto"/>
        <w:ind w:firstLine="420"/>
        <w:jc w:val="center"/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adjustRightInd w:val="0"/>
        <w:snapToGrid w:val="0"/>
        <w:spacing w:line="300" w:lineRule="auto"/>
        <w:ind w:left="-991" w:leftChars="-398" w:firstLine="849"/>
        <w:jc w:val="left"/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4"/>
          <w14:textFill>
            <w14:solidFill>
              <w14:schemeClr w14:val="tx1"/>
            </w14:solidFill>
          </w14:textFill>
        </w:rPr>
        <w:t>如图，出现了版本号说明已经安装成功。</w:t>
      </w:r>
    </w:p>
    <w:p>
      <w:pPr>
        <w:adjustRightInd w:val="0"/>
        <w:snapToGrid w:val="0"/>
        <w:spacing w:line="300" w:lineRule="auto"/>
        <w:ind w:hanging="142"/>
        <w:jc w:val="left"/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4"/>
          <w14:textFill>
            <w14:solidFill>
              <w14:schemeClr w14:val="tx1"/>
            </w14:solidFill>
          </w14:textFill>
        </w:rPr>
        <w:t>输入npm</w:t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 -g install npm</w:t>
      </w:r>
      <w:r>
        <w:rPr>
          <w:rFonts w:hint="eastAsia"/>
          <w:color w:val="000000" w:themeColor="text1"/>
          <w:szCs w:val="24"/>
          <w14:textFill>
            <w14:solidFill>
              <w14:schemeClr w14:val="tx1"/>
            </w14:solidFill>
          </w14:textFill>
        </w:rPr>
        <w:t>将npm更新至最新版本。</w:t>
      </w:r>
    </w:p>
    <w:p>
      <w:pPr>
        <w:adjustRightInd w:val="0"/>
        <w:snapToGrid w:val="0"/>
        <w:spacing w:line="300" w:lineRule="auto"/>
        <w:ind w:hanging="142"/>
        <w:jc w:val="left"/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4"/>
          <w14:textFill>
            <w14:solidFill>
              <w14:schemeClr w14:val="tx1"/>
            </w14:solidFill>
          </w14:textFill>
        </w:rPr>
        <w:t>输入npm</w:t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 install -g vue-cli</w:t>
      </w:r>
      <w:r>
        <w:rPr>
          <w:rFonts w:hint="eastAsia"/>
          <w:color w:val="000000" w:themeColor="text1"/>
          <w:szCs w:val="24"/>
          <w14:textFill>
            <w14:solidFill>
              <w14:schemeClr w14:val="tx1"/>
            </w14:solidFill>
          </w14:textFill>
        </w:rPr>
        <w:t>安装脚手架。</w:t>
      </w:r>
    </w:p>
    <w:p>
      <w:pPr>
        <w:adjustRightInd w:val="0"/>
        <w:snapToGrid w:val="0"/>
        <w:spacing w:line="300" w:lineRule="auto"/>
        <w:ind w:firstLine="420"/>
        <w:jc w:val="center"/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867910" cy="2519680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82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ind w:firstLine="420"/>
        <w:jc w:val="center"/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图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1-10 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命令行安装界面</w:t>
      </w:r>
    </w:p>
    <w:p>
      <w:pPr>
        <w:adjustRightInd w:val="0"/>
        <w:snapToGrid w:val="0"/>
        <w:spacing w:line="300" w:lineRule="auto"/>
        <w:ind w:firstLine="420"/>
        <w:jc w:val="center"/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adjustRightInd w:val="0"/>
        <w:snapToGrid w:val="0"/>
        <w:spacing w:line="300" w:lineRule="auto"/>
        <w:ind w:firstLine="420"/>
        <w:jc w:val="left"/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4"/>
          <w14:textFill>
            <w14:solidFill>
              <w14:schemeClr w14:val="tx1"/>
            </w14:solidFill>
          </w14:textFill>
        </w:rPr>
        <w:t>脚手架安装完成之后安装并引入Element。根据官方文档的描述，在项目文件夹下，执行npm</w:t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 I element-ui -S</w:t>
      </w:r>
      <w:r>
        <w:rPr>
          <w:rFonts w:hint="eastAsia"/>
          <w:color w:val="000000" w:themeColor="text1"/>
          <w:szCs w:val="24"/>
          <w14:textFill>
            <w14:solidFill>
              <w14:schemeClr w14:val="tx1"/>
            </w14:solidFill>
          </w14:textFill>
        </w:rPr>
        <w:t>即可。</w:t>
      </w:r>
    </w:p>
    <w:p>
      <w:pPr>
        <w:adjustRightInd w:val="0"/>
        <w:snapToGrid w:val="0"/>
        <w:spacing w:line="300" w:lineRule="auto"/>
        <w:ind w:firstLine="420"/>
        <w:jc w:val="center"/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953000" cy="2171700"/>
            <wp:effectExtent l="0" t="0" r="0" b="0"/>
            <wp:docPr id="38" name="图片 3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ind w:firstLine="420"/>
        <w:jc w:val="center"/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图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1-11 E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lement安装界面</w:t>
      </w:r>
    </w:p>
    <w:p>
      <w:pPr>
        <w:adjustRightInd w:val="0"/>
        <w:snapToGrid w:val="0"/>
        <w:spacing w:line="300" w:lineRule="auto"/>
        <w:ind w:firstLine="420"/>
        <w:jc w:val="center"/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58" w:name="_GoBack"/>
      <w:bookmarkEnd w:id="58"/>
    </w:p>
    <w:p>
      <w:pPr>
        <w:adjustRightInd w:val="0"/>
        <w:snapToGrid w:val="0"/>
        <w:spacing w:line="300" w:lineRule="auto"/>
        <w:ind w:firstLine="420"/>
        <w:jc w:val="left"/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4"/>
          <w14:textFill>
            <w14:solidFill>
              <w14:schemeClr w14:val="tx1"/>
            </w14:solidFill>
          </w14:textFill>
        </w:rPr>
        <w:t>引入Element。引入分为完整引入和按需引入两种模式，按需引入可以缩小项目的体积，这里我们选择完整引入。根据文档，在main</w:t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>.js</w:t>
      </w:r>
      <w:r>
        <w:rPr>
          <w:rFonts w:hint="eastAsia"/>
          <w:color w:val="000000" w:themeColor="text1"/>
          <w:szCs w:val="24"/>
          <w14:textFill>
            <w14:solidFill>
              <w14:schemeClr w14:val="tx1"/>
            </w14:solidFill>
          </w14:textFill>
        </w:rPr>
        <w:t>文件中加入</w:t>
      </w:r>
    </w:p>
    <w:p>
      <w:pPr>
        <w:adjustRightInd w:val="0"/>
        <w:snapToGrid w:val="0"/>
        <w:spacing w:line="300" w:lineRule="auto"/>
        <w:ind w:left="420" w:firstLine="42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ElementUI </w:t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>from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>'element-ui'</w:t>
      </w:r>
    </w:p>
    <w:p>
      <w:pPr>
        <w:adjustRightInd w:val="0"/>
        <w:snapToGrid w:val="0"/>
        <w:spacing w:line="300" w:lineRule="auto"/>
        <w:ind w:left="420" w:firstLine="420"/>
        <w:jc w:val="left"/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>'element-ui/lib/theme-chalk/index.css'</w:t>
      </w:r>
    </w:p>
    <w:p>
      <w:pPr>
        <w:adjustRightInd w:val="0"/>
        <w:snapToGrid w:val="0"/>
        <w:spacing w:line="300" w:lineRule="auto"/>
        <w:ind w:left="420" w:firstLine="420"/>
        <w:jc w:val="left"/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Vue</w:t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>.use(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ElementUI</w:t>
      </w:r>
      <w:r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  <w:t>)</w:t>
      </w:r>
    </w:p>
    <w:p>
      <w:pPr>
        <w:adjustRightInd w:val="0"/>
        <w:snapToGrid w:val="0"/>
        <w:spacing w:line="300" w:lineRule="auto"/>
        <w:ind w:firstLine="420"/>
        <w:jc w:val="left"/>
        <w:rPr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4"/>
          <w14:textFill>
            <w14:solidFill>
              <w14:schemeClr w14:val="tx1"/>
            </w14:solidFill>
          </w14:textFill>
        </w:rPr>
        <w:t>即可。</w:t>
      </w:r>
    </w:p>
    <w:p>
      <w:pPr>
        <w:ind w:left="57"/>
      </w:pPr>
    </w:p>
    <w:p>
      <w:pPr>
        <w:keepNext/>
        <w:keepLines/>
        <w:numPr>
          <w:ilvl w:val="0"/>
          <w:numId w:val="1"/>
        </w:numPr>
        <w:adjustRightInd w:val="0"/>
        <w:snapToGrid w:val="0"/>
        <w:spacing w:before="180" w:beforeLines="50" w:after="180" w:afterLines="50" w:line="300" w:lineRule="auto"/>
        <w:jc w:val="center"/>
        <w:outlineLvl w:val="0"/>
        <w:rPr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  <w:bookmarkStart w:id="33" w:name="_Toc524772094"/>
      <w:bookmarkStart w:id="34" w:name="_Toc524778237"/>
      <w:bookmarkStart w:id="35" w:name="_Toc85717221"/>
      <w:bookmarkStart w:id="36" w:name="_Toc524773311"/>
      <w:bookmarkStart w:id="37" w:name="_Toc90463712"/>
      <w:r>
        <w:rPr>
          <w:rFonts w:hint="eastAsia" w:eastAsia="黑体"/>
          <w:bCs/>
          <w:kern w:val="44"/>
          <w:sz w:val="44"/>
          <w:szCs w:val="44"/>
        </w:rPr>
        <w:t>《通用批发零售业务管理系统》V3.0使用</w:t>
      </w:r>
      <w:r>
        <w:rPr>
          <w:rFonts w:eastAsia="黑体"/>
          <w:bCs/>
          <w:kern w:val="44"/>
          <w:sz w:val="44"/>
          <w:szCs w:val="44"/>
        </w:rPr>
        <w:t>说明书</w:t>
      </w:r>
      <w:bookmarkEnd w:id="33"/>
      <w:bookmarkEnd w:id="34"/>
      <w:bookmarkEnd w:id="35"/>
      <w:bookmarkEnd w:id="36"/>
      <w:bookmarkEnd w:id="37"/>
    </w:p>
    <w:p>
      <w:pPr>
        <w:adjustRightInd w:val="0"/>
        <w:snapToGrid w:val="0"/>
        <w:spacing w:line="300" w:lineRule="auto"/>
        <w:ind w:firstLine="495"/>
      </w:pPr>
      <w:r>
        <w:t>欢迎使用“</w:t>
      </w:r>
      <w:r>
        <w:rPr>
          <w:rFonts w:hint="eastAsia"/>
        </w:rPr>
        <w:t>进销存管理系统</w:t>
      </w:r>
      <w:r>
        <w:t>”。下面</w:t>
      </w:r>
      <w:r>
        <w:rPr>
          <w:rFonts w:hint="eastAsia"/>
        </w:rPr>
        <w:t>是本系统详细使用手册，本系统各个功能及其使用将在下面给出说明。登录界面如图2-</w:t>
      </w:r>
      <w:r>
        <w:t>1</w:t>
      </w:r>
      <w:r>
        <w:rPr>
          <w:rFonts w:hint="eastAsia"/>
        </w:rPr>
        <w:t>所示：</w:t>
      </w:r>
    </w:p>
    <w:p>
      <w:pPr>
        <w:adjustRightInd w:val="0"/>
        <w:snapToGrid w:val="0"/>
        <w:spacing w:line="300" w:lineRule="auto"/>
        <w:jc w:val="center"/>
      </w:pPr>
      <w:r>
        <w:drawing>
          <wp:inline distT="0" distB="0" distL="114300" distR="114300">
            <wp:extent cx="5220335" cy="2797810"/>
            <wp:effectExtent l="0" t="0" r="698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8" w:beforeLines="30" w:after="108" w:afterLines="30" w:line="300" w:lineRule="auto"/>
        <w:jc w:val="center"/>
        <w:rPr>
          <w:sz w:val="21"/>
        </w:rPr>
      </w:pPr>
      <w:r>
        <w:rPr>
          <w:sz w:val="21"/>
        </w:rPr>
        <w:t>图2-1 系统</w:t>
      </w:r>
      <w:r>
        <w:rPr>
          <w:rFonts w:hint="eastAsia"/>
          <w:sz w:val="21"/>
        </w:rPr>
        <w:t>登录界面截图</w:t>
      </w:r>
    </w:p>
    <w:p>
      <w:pPr>
        <w:adjustRightInd w:val="0"/>
        <w:snapToGrid w:val="0"/>
        <w:spacing w:before="108" w:beforeLines="30" w:after="108" w:afterLines="30" w:line="300" w:lineRule="auto"/>
        <w:jc w:val="center"/>
        <w:rPr>
          <w:sz w:val="21"/>
        </w:rPr>
      </w:pPr>
    </w:p>
    <w:p>
      <w:pPr>
        <w:keepNext/>
        <w:keepLines/>
        <w:numPr>
          <w:ilvl w:val="1"/>
          <w:numId w:val="1"/>
        </w:numPr>
        <w:tabs>
          <w:tab w:val="left" w:pos="567"/>
        </w:tabs>
        <w:adjustRightInd w:val="0"/>
        <w:snapToGrid w:val="0"/>
        <w:spacing w:before="144" w:beforeLines="40" w:after="144" w:afterLines="40"/>
        <w:ind w:left="0" w:firstLine="0"/>
        <w:jc w:val="left"/>
        <w:outlineLvl w:val="1"/>
        <w:rPr>
          <w:rFonts w:eastAsia="黑体"/>
          <w:bCs/>
          <w:sz w:val="32"/>
          <w:szCs w:val="32"/>
        </w:rPr>
      </w:pPr>
      <w:bookmarkStart w:id="38" w:name="_Toc90463713"/>
      <w:r>
        <w:rPr>
          <w:rFonts w:hint="eastAsia" w:eastAsia="黑体"/>
          <w:bCs/>
          <w:sz w:val="32"/>
          <w:szCs w:val="32"/>
        </w:rPr>
        <w:t>店长/经理权限管理</w:t>
      </w:r>
      <w:bookmarkEnd w:id="38"/>
    </w:p>
    <w:p>
      <w:pPr>
        <w:adjustRightInd w:val="0"/>
        <w:snapToGrid w:val="0"/>
        <w:spacing w:line="300" w:lineRule="auto"/>
      </w:pPr>
      <w:r>
        <w:rPr>
          <w:rFonts w:hint="eastAsia"/>
        </w:rPr>
        <w:t>店长权限管理主要分配了如下功能：</w:t>
      </w:r>
    </w:p>
    <w:p>
      <w:pPr>
        <w:numPr>
          <w:ilvl w:val="0"/>
          <w:numId w:val="6"/>
        </w:numPr>
        <w:adjustRightInd w:val="0"/>
        <w:snapToGrid w:val="0"/>
        <w:spacing w:line="300" w:lineRule="auto"/>
        <w:ind w:left="840"/>
      </w:pPr>
      <w:r>
        <w:rPr>
          <w:rFonts w:hint="eastAsia"/>
        </w:rPr>
        <w:t>商品清单</w:t>
      </w:r>
    </w:p>
    <w:p>
      <w:pPr>
        <w:numPr>
          <w:ilvl w:val="0"/>
          <w:numId w:val="6"/>
        </w:numPr>
        <w:adjustRightInd w:val="0"/>
        <w:snapToGrid w:val="0"/>
        <w:spacing w:line="300" w:lineRule="auto"/>
        <w:ind w:left="840"/>
      </w:pPr>
      <w:r>
        <w:rPr>
          <w:rFonts w:hint="eastAsia"/>
        </w:rPr>
        <w:t>员工列表</w:t>
      </w:r>
    </w:p>
    <w:p>
      <w:pPr>
        <w:numPr>
          <w:ilvl w:val="0"/>
          <w:numId w:val="6"/>
        </w:numPr>
        <w:adjustRightInd w:val="0"/>
        <w:snapToGrid w:val="0"/>
        <w:spacing w:line="300" w:lineRule="auto"/>
        <w:ind w:left="840"/>
      </w:pPr>
      <w:r>
        <w:rPr>
          <w:rFonts w:hint="eastAsia"/>
        </w:rPr>
        <w:t>客户信息</w:t>
      </w:r>
    </w:p>
    <w:p>
      <w:pPr>
        <w:numPr>
          <w:ilvl w:val="0"/>
          <w:numId w:val="6"/>
        </w:numPr>
        <w:adjustRightInd w:val="0"/>
        <w:snapToGrid w:val="0"/>
        <w:spacing w:line="300" w:lineRule="auto"/>
        <w:ind w:left="840"/>
      </w:pPr>
      <w:r>
        <w:rPr>
          <w:rFonts w:hint="eastAsia"/>
        </w:rPr>
        <w:t>销售详情</w:t>
      </w:r>
    </w:p>
    <w:p>
      <w:pPr>
        <w:numPr>
          <w:ilvl w:val="0"/>
          <w:numId w:val="6"/>
        </w:numPr>
        <w:adjustRightInd w:val="0"/>
        <w:snapToGrid w:val="0"/>
        <w:spacing w:line="300" w:lineRule="auto"/>
        <w:ind w:left="840"/>
      </w:pPr>
      <w:r>
        <w:rPr>
          <w:rFonts w:hint="eastAsia"/>
        </w:rPr>
        <w:t>收益信息</w:t>
      </w:r>
    </w:p>
    <w:p>
      <w:pPr>
        <w:numPr>
          <w:ilvl w:val="0"/>
          <w:numId w:val="6"/>
        </w:numPr>
        <w:adjustRightInd w:val="0"/>
        <w:snapToGrid w:val="0"/>
        <w:spacing w:line="300" w:lineRule="auto"/>
        <w:ind w:left="840"/>
      </w:pPr>
      <w:r>
        <w:rPr>
          <w:rFonts w:hint="eastAsia"/>
        </w:rPr>
        <w:t>售后服务</w:t>
      </w:r>
    </w:p>
    <w:p>
      <w:pPr>
        <w:adjustRightInd w:val="0"/>
        <w:snapToGrid w:val="0"/>
        <w:spacing w:line="300" w:lineRule="auto"/>
        <w:ind w:left="420"/>
      </w:pPr>
    </w:p>
    <w:p>
      <w:pPr>
        <w:adjustRightInd w:val="0"/>
        <w:snapToGrid w:val="0"/>
        <w:spacing w:line="300" w:lineRule="auto"/>
      </w:pPr>
      <w:r>
        <w:rPr>
          <w:rFonts w:hint="eastAsia"/>
        </w:rPr>
        <w:t>店长主界面如下图所示：</w:t>
      </w:r>
    </w:p>
    <w:p>
      <w:pPr>
        <w:adjustRightInd w:val="0"/>
        <w:snapToGrid w:val="0"/>
        <w:spacing w:line="300" w:lineRule="auto"/>
      </w:pPr>
      <w:r>
        <w:drawing>
          <wp:inline distT="0" distB="0" distL="114300" distR="114300">
            <wp:extent cx="5210175" cy="2822575"/>
            <wp:effectExtent l="0" t="0" r="1905" b="1206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8" w:beforeLines="30" w:after="108" w:afterLines="30" w:line="300" w:lineRule="auto"/>
        <w:jc w:val="center"/>
        <w:rPr>
          <w:sz w:val="21"/>
        </w:rPr>
      </w:pPr>
      <w:r>
        <w:rPr>
          <w:sz w:val="21"/>
        </w:rPr>
        <w:t xml:space="preserve">图2-2 </w:t>
      </w:r>
      <w:r>
        <w:rPr>
          <w:rFonts w:hint="eastAsia"/>
          <w:sz w:val="21"/>
        </w:rPr>
        <w:t>店长主界面</w:t>
      </w:r>
      <w:r>
        <w:rPr>
          <w:sz w:val="21"/>
        </w:rPr>
        <w:t>截图</w:t>
      </w:r>
    </w:p>
    <w:p>
      <w:pPr>
        <w:adjustRightInd w:val="0"/>
        <w:snapToGrid w:val="0"/>
        <w:spacing w:before="108" w:beforeLines="30" w:after="108" w:afterLines="30" w:line="300" w:lineRule="auto"/>
        <w:jc w:val="center"/>
        <w:rPr>
          <w:sz w:val="21"/>
        </w:rPr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39" w:name="_Toc90463714"/>
      <w:r>
        <w:rPr>
          <w:rFonts w:hint="eastAsia" w:eastAsia="黑体"/>
          <w:bCs/>
          <w:sz w:val="32"/>
          <w:szCs w:val="32"/>
        </w:rPr>
        <w:t>商品清单</w:t>
      </w:r>
      <w:bookmarkEnd w:id="39"/>
    </w:p>
    <w:p>
      <w:pPr>
        <w:adjustRightInd w:val="0"/>
        <w:snapToGrid w:val="0"/>
        <w:spacing w:line="300" w:lineRule="auto"/>
      </w:pPr>
      <w:r>
        <w:rPr>
          <w:rFonts w:hint="eastAsia"/>
        </w:rPr>
        <w:t>店长商品清单主要分配了如下功能：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r>
        <w:rPr>
          <w:rFonts w:hint="eastAsia"/>
          <w:b/>
          <w:bCs/>
        </w:rPr>
        <w:t>添加新的商品</w:t>
      </w:r>
      <w:r>
        <w:rPr>
          <w:rFonts w:hint="eastAsia"/>
        </w:rPr>
        <w:t>：通过输入商品的名称、成本价、零售价以添加新的商品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r>
        <w:rPr>
          <w:rFonts w:hint="eastAsia"/>
          <w:b/>
          <w:bCs/>
        </w:rPr>
        <w:t>删除商品</w:t>
      </w:r>
      <w:r>
        <w:rPr>
          <w:rFonts w:hint="eastAsia"/>
        </w:rPr>
        <w:t>：通过每项商品后面的操作（删除）可以删除某一项商品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r>
        <w:rPr>
          <w:rFonts w:hint="eastAsia"/>
          <w:b/>
          <w:bCs/>
        </w:rPr>
        <w:t>更改商品零售价</w:t>
      </w:r>
      <w:r>
        <w:rPr>
          <w:rFonts w:hint="eastAsia"/>
        </w:rPr>
        <w:t>：通过每项商品后面的操作（编辑）可以更改一项商品的零售价</w:t>
      </w:r>
    </w:p>
    <w:p>
      <w:pPr>
        <w:adjustRightInd w:val="0"/>
        <w:snapToGrid w:val="0"/>
        <w:spacing w:line="300" w:lineRule="auto"/>
        <w:ind w:left="420"/>
      </w:pPr>
    </w:p>
    <w:p>
      <w:pPr>
        <w:adjustRightInd w:val="0"/>
        <w:snapToGrid w:val="0"/>
        <w:spacing w:line="300" w:lineRule="auto"/>
      </w:pPr>
      <w:r>
        <w:drawing>
          <wp:inline distT="0" distB="0" distL="114300" distR="114300">
            <wp:extent cx="5216525" cy="3028315"/>
            <wp:effectExtent l="0" t="0" r="1079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8" w:beforeLines="30" w:after="108" w:afterLines="30" w:line="300" w:lineRule="auto"/>
        <w:jc w:val="center"/>
        <w:rPr>
          <w:sz w:val="21"/>
        </w:rPr>
      </w:pPr>
      <w:r>
        <w:rPr>
          <w:sz w:val="21"/>
        </w:rPr>
        <w:t xml:space="preserve">图2-3 </w:t>
      </w:r>
      <w:r>
        <w:rPr>
          <w:rFonts w:hint="eastAsia"/>
          <w:sz w:val="21"/>
        </w:rPr>
        <w:t>商品清单界</w:t>
      </w:r>
      <w:r>
        <w:rPr>
          <w:sz w:val="21"/>
        </w:rPr>
        <w:t>面截图</w:t>
      </w:r>
    </w:p>
    <w:p>
      <w:pPr>
        <w:adjustRightInd w:val="0"/>
        <w:snapToGrid w:val="0"/>
        <w:spacing w:before="108" w:beforeLines="30" w:after="108" w:afterLines="30" w:line="300" w:lineRule="auto"/>
        <w:jc w:val="center"/>
        <w:rPr>
          <w:sz w:val="21"/>
        </w:rPr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40" w:name="_Toc90463715"/>
      <w:r>
        <w:rPr>
          <w:rFonts w:hint="eastAsia" w:eastAsia="黑体"/>
          <w:bCs/>
          <w:sz w:val="32"/>
          <w:szCs w:val="32"/>
        </w:rPr>
        <w:t>员工列表</w:t>
      </w:r>
      <w:bookmarkEnd w:id="40"/>
    </w:p>
    <w:p>
      <w:r>
        <w:rPr>
          <w:rFonts w:hint="eastAsia"/>
        </w:rPr>
        <w:t>店长分有权限查看与操作员工列表，同时分配有如下功能：</w:t>
      </w:r>
    </w:p>
    <w:p>
      <w:pPr>
        <w:numPr>
          <w:ilvl w:val="0"/>
          <w:numId w:val="8"/>
        </w:numPr>
        <w:ind w:left="840"/>
      </w:pPr>
      <w:r>
        <w:rPr>
          <w:rFonts w:hint="eastAsia"/>
          <w:b/>
          <w:bCs/>
        </w:rPr>
        <w:t>增加新员工</w:t>
      </w:r>
      <w:r>
        <w:rPr>
          <w:rFonts w:hint="eastAsia"/>
        </w:rPr>
        <w:t>：通过输入员工编号、员工姓名、员工职位以添加一个新员工</w:t>
      </w:r>
    </w:p>
    <w:p>
      <w:pPr>
        <w:numPr>
          <w:ilvl w:val="0"/>
          <w:numId w:val="9"/>
        </w:numPr>
        <w:ind w:left="840"/>
      </w:pPr>
      <w:r>
        <w:rPr>
          <w:rFonts w:hint="eastAsia"/>
          <w:b/>
          <w:bCs/>
        </w:rPr>
        <w:t>查看员工的具体信息</w:t>
      </w:r>
      <w:r>
        <w:rPr>
          <w:rFonts w:hint="eastAsia"/>
        </w:rPr>
        <w:t>：通过点击员工信息项下的“查看”，可以查看员工的具体信息：员工ID、员工职位、员工联系方式等</w:t>
      </w:r>
    </w:p>
    <w:p>
      <w:pPr>
        <w:numPr>
          <w:ilvl w:val="0"/>
          <w:numId w:val="10"/>
        </w:numPr>
        <w:ind w:left="840"/>
      </w:pPr>
      <w:r>
        <w:rPr>
          <w:rFonts w:hint="eastAsia"/>
          <w:b/>
          <w:bCs/>
        </w:rPr>
        <w:t>解雇员工</w:t>
      </w:r>
      <w:r>
        <w:rPr>
          <w:rFonts w:hint="eastAsia"/>
        </w:rPr>
        <w:t>：通过点击操作操作中的“解雇”，可以删除一个员工的全部信息</w:t>
      </w:r>
    </w:p>
    <w:p>
      <w:pPr>
        <w:keepNext/>
        <w:keepLines/>
        <w:adjustRightInd w:val="0"/>
        <w:snapToGrid w:val="0"/>
        <w:spacing w:before="108" w:beforeLines="30" w:after="108" w:afterLines="30"/>
        <w:ind w:left="420"/>
        <w:outlineLvl w:val="2"/>
      </w:pPr>
    </w:p>
    <w:p>
      <w:pPr>
        <w:adjustRightInd w:val="0"/>
        <w:snapToGrid w:val="0"/>
        <w:spacing w:before="108" w:beforeLines="30" w:after="108" w:afterLines="30" w:line="300" w:lineRule="auto"/>
      </w:pPr>
      <w:r>
        <w:drawing>
          <wp:inline distT="0" distB="0" distL="114300" distR="114300">
            <wp:extent cx="5209540" cy="3038475"/>
            <wp:effectExtent l="0" t="0" r="2540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8" w:beforeLines="30" w:after="108" w:afterLines="30" w:line="300" w:lineRule="auto"/>
        <w:jc w:val="center"/>
        <w:rPr>
          <w:sz w:val="21"/>
        </w:rPr>
      </w:pPr>
      <w:r>
        <w:rPr>
          <w:sz w:val="21"/>
        </w:rPr>
        <w:t>图2-</w:t>
      </w:r>
      <w:r>
        <w:rPr>
          <w:rFonts w:hint="eastAsia"/>
          <w:sz w:val="21"/>
        </w:rPr>
        <w:t>4</w:t>
      </w:r>
      <w:r>
        <w:rPr>
          <w:sz w:val="21"/>
        </w:rPr>
        <w:t xml:space="preserve"> </w:t>
      </w:r>
      <w:r>
        <w:rPr>
          <w:rFonts w:hint="eastAsia"/>
          <w:sz w:val="21"/>
        </w:rPr>
        <w:t>员工列表界</w:t>
      </w:r>
      <w:r>
        <w:rPr>
          <w:sz w:val="21"/>
        </w:rPr>
        <w:t>面截图</w:t>
      </w:r>
    </w:p>
    <w:p>
      <w:pPr>
        <w:adjustRightInd w:val="0"/>
        <w:snapToGrid w:val="0"/>
        <w:spacing w:before="108" w:beforeLines="30" w:after="108" w:afterLines="30" w:line="300" w:lineRule="auto"/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41" w:name="_Toc90463716"/>
      <w:r>
        <w:rPr>
          <w:rFonts w:hint="eastAsia" w:eastAsia="黑体"/>
          <w:bCs/>
          <w:sz w:val="32"/>
          <w:szCs w:val="32"/>
        </w:rPr>
        <w:t>客户信息</w:t>
      </w:r>
      <w:bookmarkEnd w:id="41"/>
    </w:p>
    <w:p>
      <w:r>
        <w:rPr>
          <w:rFonts w:hint="eastAsia"/>
        </w:rPr>
        <w:t>店长分有权限查看客户信息，同时分配有如下功能：</w:t>
      </w:r>
    </w:p>
    <w:p>
      <w:pPr>
        <w:numPr>
          <w:ilvl w:val="0"/>
          <w:numId w:val="11"/>
        </w:numPr>
      </w:pPr>
      <w:r>
        <w:rPr>
          <w:rFonts w:hint="eastAsia"/>
          <w:b/>
          <w:bCs/>
        </w:rPr>
        <w:t>新增客户</w:t>
      </w:r>
      <w:r>
        <w:rPr>
          <w:rFonts w:hint="eastAsia"/>
        </w:rPr>
        <w:t>：通过输入客户姓名、用户类型、客户联系方式来添加一个新客户</w:t>
      </w:r>
    </w:p>
    <w:p>
      <w:pPr>
        <w:numPr>
          <w:ilvl w:val="0"/>
          <w:numId w:val="11"/>
        </w:numPr>
      </w:pPr>
      <w:r>
        <w:rPr>
          <w:rFonts w:hint="eastAsia"/>
          <w:b/>
          <w:bCs/>
        </w:rPr>
        <w:t>查看客户信息</w:t>
      </w:r>
      <w:r>
        <w:rPr>
          <w:rFonts w:hint="eastAsia"/>
        </w:rPr>
        <w:t>：通过点击客户信息下的“查看”，可以查看客户的具体信息：客户姓名、客户类型、客户联系方式、客户积分</w:t>
      </w:r>
    </w:p>
    <w:p>
      <w:pPr>
        <w:keepNext/>
        <w:keepLines/>
        <w:adjustRightInd w:val="0"/>
        <w:snapToGrid w:val="0"/>
        <w:spacing w:before="108" w:beforeLines="30" w:after="108" w:afterLines="30"/>
        <w:ind w:left="420"/>
        <w:outlineLvl w:val="2"/>
        <w:rPr>
          <w:rFonts w:ascii="宋体" w:hAnsi="宋体" w:cs="宋体"/>
          <w:bCs/>
          <w:szCs w:val="24"/>
        </w:rPr>
      </w:pPr>
    </w:p>
    <w:p>
      <w:pPr>
        <w:adjustRightInd w:val="0"/>
        <w:snapToGrid w:val="0"/>
        <w:spacing w:before="108" w:beforeLines="30" w:after="108" w:afterLines="30" w:line="300" w:lineRule="auto"/>
      </w:pPr>
      <w:r>
        <w:drawing>
          <wp:inline distT="0" distB="0" distL="114300" distR="114300">
            <wp:extent cx="5215255" cy="3050540"/>
            <wp:effectExtent l="0" t="0" r="12065" b="1270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8" w:beforeLines="30" w:after="108" w:afterLines="30" w:line="300" w:lineRule="auto"/>
        <w:jc w:val="center"/>
        <w:rPr>
          <w:sz w:val="21"/>
        </w:rPr>
      </w:pPr>
      <w:r>
        <w:rPr>
          <w:sz w:val="21"/>
        </w:rPr>
        <w:t>图2-</w:t>
      </w:r>
      <w:r>
        <w:rPr>
          <w:rFonts w:hint="eastAsia"/>
          <w:sz w:val="21"/>
        </w:rPr>
        <w:t>5</w:t>
      </w:r>
      <w:r>
        <w:rPr>
          <w:sz w:val="21"/>
        </w:rPr>
        <w:t xml:space="preserve"> </w:t>
      </w:r>
      <w:r>
        <w:rPr>
          <w:rFonts w:hint="eastAsia"/>
          <w:sz w:val="21"/>
        </w:rPr>
        <w:t>客户信息界</w:t>
      </w:r>
      <w:r>
        <w:rPr>
          <w:sz w:val="21"/>
        </w:rPr>
        <w:t>面截图</w:t>
      </w:r>
    </w:p>
    <w:p>
      <w:pPr>
        <w:adjustRightInd w:val="0"/>
        <w:snapToGrid w:val="0"/>
        <w:spacing w:before="108" w:beforeLines="30" w:after="108" w:afterLines="30" w:line="300" w:lineRule="auto"/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42" w:name="_Toc90463717"/>
      <w:r>
        <w:rPr>
          <w:rFonts w:hint="eastAsia" w:eastAsia="黑体"/>
          <w:bCs/>
          <w:sz w:val="32"/>
          <w:szCs w:val="32"/>
        </w:rPr>
        <w:t>销售详情</w:t>
      </w:r>
      <w:bookmarkEnd w:id="42"/>
    </w:p>
    <w:p>
      <w:r>
        <w:rPr>
          <w:rFonts w:hint="eastAsia"/>
        </w:rPr>
        <w:t>店长分有权限查看销售详情，同时分配有如下功能：</w:t>
      </w:r>
    </w:p>
    <w:p>
      <w:pPr>
        <w:numPr>
          <w:ilvl w:val="0"/>
          <w:numId w:val="12"/>
        </w:numPr>
        <w:ind w:left="840"/>
        <w:rPr>
          <w:b/>
          <w:bCs/>
        </w:rPr>
      </w:pPr>
      <w:r>
        <w:rPr>
          <w:rFonts w:hint="eastAsia"/>
          <w:b/>
          <w:bCs/>
        </w:rPr>
        <w:t>以商品名\客户名为索引，查看对应销售单信息</w:t>
      </w:r>
    </w:p>
    <w:p>
      <w:pPr>
        <w:numPr>
          <w:ilvl w:val="0"/>
          <w:numId w:val="13"/>
        </w:numPr>
        <w:ind w:left="840"/>
        <w:rPr>
          <w:b/>
          <w:bCs/>
        </w:rPr>
      </w:pPr>
      <w:r>
        <w:rPr>
          <w:rFonts w:hint="eastAsia"/>
          <w:b/>
          <w:bCs/>
        </w:rPr>
        <w:t>查看订单对应的客户的结款情况与订单状态</w:t>
      </w:r>
    </w:p>
    <w:p>
      <w:pPr>
        <w:adjustRightInd w:val="0"/>
        <w:snapToGrid w:val="0"/>
        <w:spacing w:before="108" w:beforeLines="30" w:after="108" w:afterLines="30" w:line="300" w:lineRule="auto"/>
      </w:pPr>
      <w:r>
        <w:drawing>
          <wp:inline distT="0" distB="0" distL="114300" distR="114300">
            <wp:extent cx="5216525" cy="3167380"/>
            <wp:effectExtent l="0" t="0" r="10795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8" w:beforeLines="30" w:after="108" w:afterLines="30" w:line="300" w:lineRule="auto"/>
        <w:jc w:val="center"/>
        <w:rPr>
          <w:sz w:val="21"/>
        </w:rPr>
      </w:pPr>
      <w:r>
        <w:rPr>
          <w:sz w:val="21"/>
        </w:rPr>
        <w:t>图2-</w:t>
      </w:r>
      <w:r>
        <w:rPr>
          <w:rFonts w:hint="eastAsia"/>
          <w:sz w:val="21"/>
        </w:rPr>
        <w:t>5</w:t>
      </w:r>
      <w:r>
        <w:rPr>
          <w:sz w:val="21"/>
        </w:rPr>
        <w:t xml:space="preserve"> </w:t>
      </w:r>
      <w:r>
        <w:rPr>
          <w:rFonts w:hint="eastAsia"/>
          <w:sz w:val="21"/>
        </w:rPr>
        <w:t>销售详情界</w:t>
      </w:r>
      <w:r>
        <w:rPr>
          <w:sz w:val="21"/>
        </w:rPr>
        <w:t>面截图</w:t>
      </w:r>
    </w:p>
    <w:p>
      <w:pPr>
        <w:adjustRightInd w:val="0"/>
        <w:snapToGrid w:val="0"/>
        <w:spacing w:before="108" w:beforeLines="30" w:after="108" w:afterLines="30" w:line="300" w:lineRule="auto"/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43" w:name="_Toc90463718"/>
      <w:r>
        <w:rPr>
          <w:rFonts w:hint="eastAsia" w:eastAsia="黑体"/>
          <w:bCs/>
          <w:sz w:val="32"/>
          <w:szCs w:val="32"/>
        </w:rPr>
        <w:t>收益信息</w:t>
      </w:r>
      <w:bookmarkEnd w:id="43"/>
    </w:p>
    <w:p>
      <w:r>
        <w:rPr>
          <w:rFonts w:hint="eastAsia"/>
        </w:rPr>
        <w:t>店长分有权限查看收益信息，同时分配有如下功能：</w:t>
      </w:r>
    </w:p>
    <w:p>
      <w:pPr>
        <w:numPr>
          <w:ilvl w:val="0"/>
          <w:numId w:val="14"/>
        </w:numPr>
        <w:adjustRightInd w:val="0"/>
        <w:snapToGrid w:val="0"/>
        <w:spacing w:before="108" w:beforeLines="30" w:after="108" w:afterLines="30" w:line="300" w:lineRule="auto"/>
        <w:ind w:left="840"/>
      </w:pPr>
      <w:r>
        <w:rPr>
          <w:rFonts w:hint="eastAsia"/>
          <w:b/>
          <w:bCs/>
        </w:rPr>
        <w:t>查询功能</w:t>
      </w:r>
      <w:r>
        <w:rPr>
          <w:rFonts w:hint="eastAsia"/>
        </w:rPr>
        <w:t>：可以通过选择一个时间段，来实现查看对应时间段的所有订单的收益情况</w:t>
      </w:r>
    </w:p>
    <w:p>
      <w:pPr>
        <w:numPr>
          <w:ilvl w:val="0"/>
          <w:numId w:val="14"/>
        </w:numPr>
        <w:adjustRightInd w:val="0"/>
        <w:snapToGrid w:val="0"/>
        <w:spacing w:before="108" w:beforeLines="30" w:after="108" w:afterLines="30" w:line="300" w:lineRule="auto"/>
        <w:ind w:left="840"/>
      </w:pPr>
      <w:r>
        <w:rPr>
          <w:rFonts w:hint="eastAsia"/>
          <w:b/>
          <w:bCs/>
        </w:rPr>
        <w:t>查看收支详情</w:t>
      </w:r>
      <w:r>
        <w:rPr>
          <w:rFonts w:hint="eastAsia"/>
        </w:rPr>
        <w:t>：可以查看对应时间段下的支出情况、零售收入、批发收入</w:t>
      </w:r>
    </w:p>
    <w:p>
      <w:pPr>
        <w:adjustRightInd w:val="0"/>
        <w:snapToGrid w:val="0"/>
        <w:spacing w:before="108" w:beforeLines="30" w:after="108" w:afterLines="30" w:line="300" w:lineRule="auto"/>
        <w:ind w:left="420"/>
      </w:pPr>
    </w:p>
    <w:p>
      <w:pPr>
        <w:adjustRightInd w:val="0"/>
        <w:snapToGrid w:val="0"/>
        <w:spacing w:before="108" w:beforeLines="30" w:after="108" w:afterLines="30" w:line="300" w:lineRule="auto"/>
      </w:pPr>
      <w:r>
        <w:drawing>
          <wp:inline distT="0" distB="0" distL="114300" distR="114300">
            <wp:extent cx="5212715" cy="2858770"/>
            <wp:effectExtent l="0" t="0" r="14605" b="63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8" w:beforeLines="30" w:after="108" w:afterLines="30" w:line="300" w:lineRule="auto"/>
        <w:jc w:val="center"/>
        <w:rPr>
          <w:sz w:val="21"/>
        </w:rPr>
      </w:pPr>
      <w:r>
        <w:rPr>
          <w:sz w:val="21"/>
        </w:rPr>
        <w:t>图2-</w:t>
      </w:r>
      <w:r>
        <w:rPr>
          <w:rFonts w:hint="eastAsia"/>
          <w:sz w:val="21"/>
        </w:rPr>
        <w:t>6</w:t>
      </w:r>
      <w:r>
        <w:rPr>
          <w:sz w:val="21"/>
        </w:rPr>
        <w:t xml:space="preserve"> </w:t>
      </w:r>
      <w:r>
        <w:rPr>
          <w:rFonts w:hint="eastAsia"/>
          <w:sz w:val="21"/>
        </w:rPr>
        <w:t>收益信息界</w:t>
      </w:r>
      <w:r>
        <w:rPr>
          <w:sz w:val="21"/>
        </w:rPr>
        <w:t>面截图</w:t>
      </w:r>
    </w:p>
    <w:p>
      <w:pPr>
        <w:adjustRightInd w:val="0"/>
        <w:snapToGrid w:val="0"/>
        <w:spacing w:before="108" w:beforeLines="30" w:after="108" w:afterLines="30" w:line="300" w:lineRule="auto"/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44" w:name="_Toc90463719"/>
      <w:r>
        <w:rPr>
          <w:rFonts w:hint="eastAsia" w:eastAsia="黑体"/>
          <w:bCs/>
          <w:sz w:val="32"/>
          <w:szCs w:val="32"/>
        </w:rPr>
        <w:t>售后服务</w:t>
      </w:r>
      <w:bookmarkEnd w:id="44"/>
    </w:p>
    <w:p>
      <w:pPr>
        <w:adjustRightInd w:val="0"/>
        <w:snapToGrid w:val="0"/>
        <w:spacing w:before="108" w:beforeLines="30" w:after="108" w:afterLines="30" w:line="300" w:lineRule="auto"/>
      </w:pPr>
      <w:r>
        <w:rPr>
          <w:rFonts w:hint="eastAsia"/>
        </w:rPr>
        <w:t>店长分有权限查看售后服务，同时分配有如下功能：</w:t>
      </w:r>
    </w:p>
    <w:p>
      <w:pPr>
        <w:numPr>
          <w:ilvl w:val="0"/>
          <w:numId w:val="15"/>
        </w:numPr>
        <w:adjustRightInd w:val="0"/>
        <w:snapToGrid w:val="0"/>
        <w:spacing w:before="108" w:beforeLines="30" w:after="108" w:afterLines="30" w:line="300" w:lineRule="auto"/>
        <w:ind w:left="840"/>
      </w:pPr>
      <w:r>
        <w:rPr>
          <w:rFonts w:hint="eastAsia"/>
          <w:b/>
          <w:bCs/>
        </w:rPr>
        <w:t>查看退货情况</w:t>
      </w:r>
      <w:r>
        <w:rPr>
          <w:rFonts w:hint="eastAsia"/>
        </w:rPr>
        <w:t>：可以查看所有退货订单与对应订单的负责人</w:t>
      </w:r>
    </w:p>
    <w:p>
      <w:pPr>
        <w:adjustRightInd w:val="0"/>
        <w:snapToGrid w:val="0"/>
        <w:spacing w:before="108" w:beforeLines="30" w:after="108" w:afterLines="30" w:line="300" w:lineRule="auto"/>
        <w:ind w:left="420"/>
      </w:pPr>
    </w:p>
    <w:p>
      <w:pPr>
        <w:adjustRightInd w:val="0"/>
        <w:snapToGrid w:val="0"/>
        <w:spacing w:before="108" w:beforeLines="30" w:after="108" w:afterLines="30" w:line="300" w:lineRule="auto"/>
      </w:pPr>
      <w:r>
        <w:drawing>
          <wp:inline distT="0" distB="0" distL="114300" distR="114300">
            <wp:extent cx="5215255" cy="3081020"/>
            <wp:effectExtent l="0" t="0" r="12065" b="1270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8" w:beforeLines="30" w:after="108" w:afterLines="30" w:line="300" w:lineRule="auto"/>
        <w:jc w:val="center"/>
        <w:rPr>
          <w:sz w:val="21"/>
        </w:rPr>
      </w:pPr>
      <w:r>
        <w:rPr>
          <w:sz w:val="21"/>
        </w:rPr>
        <w:t>图2-</w:t>
      </w:r>
      <w:r>
        <w:rPr>
          <w:rFonts w:hint="eastAsia"/>
          <w:sz w:val="21"/>
        </w:rPr>
        <w:t>7</w:t>
      </w:r>
      <w:r>
        <w:rPr>
          <w:sz w:val="21"/>
        </w:rPr>
        <w:t xml:space="preserve"> </w:t>
      </w:r>
      <w:r>
        <w:rPr>
          <w:rFonts w:hint="eastAsia"/>
          <w:sz w:val="21"/>
        </w:rPr>
        <w:t>售后服务界</w:t>
      </w:r>
      <w:r>
        <w:rPr>
          <w:sz w:val="21"/>
        </w:rPr>
        <w:t>面截图</w:t>
      </w:r>
    </w:p>
    <w:p>
      <w:pPr>
        <w:adjustRightInd w:val="0"/>
        <w:snapToGrid w:val="0"/>
        <w:spacing w:before="108" w:beforeLines="30" w:after="108" w:afterLines="30" w:line="300" w:lineRule="auto"/>
      </w:pPr>
    </w:p>
    <w:p>
      <w:pPr>
        <w:keepNext/>
        <w:keepLines/>
        <w:numPr>
          <w:ilvl w:val="1"/>
          <w:numId w:val="1"/>
        </w:numPr>
        <w:tabs>
          <w:tab w:val="left" w:pos="567"/>
        </w:tabs>
        <w:adjustRightInd w:val="0"/>
        <w:snapToGrid w:val="0"/>
        <w:spacing w:before="144" w:beforeLines="40" w:after="144" w:afterLines="40"/>
        <w:ind w:left="0" w:firstLine="0"/>
        <w:jc w:val="left"/>
        <w:outlineLvl w:val="1"/>
        <w:rPr>
          <w:rFonts w:eastAsia="黑体"/>
          <w:bCs/>
          <w:sz w:val="32"/>
          <w:szCs w:val="32"/>
        </w:rPr>
      </w:pPr>
      <w:bookmarkStart w:id="45" w:name="_Toc90463720"/>
      <w:r>
        <w:rPr>
          <w:rFonts w:hint="eastAsia" w:eastAsia="黑体"/>
          <w:bCs/>
          <w:sz w:val="32"/>
          <w:szCs w:val="32"/>
        </w:rPr>
        <w:t>销售员权限管理</w:t>
      </w:r>
      <w:bookmarkEnd w:id="45"/>
    </w:p>
    <w:p>
      <w:pPr>
        <w:adjustRightInd w:val="0"/>
        <w:snapToGrid w:val="0"/>
        <w:spacing w:line="300" w:lineRule="auto"/>
      </w:pPr>
      <w:r>
        <w:rPr>
          <w:rFonts w:hint="eastAsia"/>
        </w:rPr>
        <w:t>销售员权限管理主要分配了如下功能：</w:t>
      </w:r>
    </w:p>
    <w:p>
      <w:pPr>
        <w:numPr>
          <w:ilvl w:val="0"/>
          <w:numId w:val="6"/>
        </w:numPr>
        <w:adjustRightInd w:val="0"/>
        <w:snapToGrid w:val="0"/>
        <w:spacing w:line="300" w:lineRule="auto"/>
        <w:ind w:left="840"/>
      </w:pPr>
      <w:r>
        <w:rPr>
          <w:rFonts w:hint="eastAsia"/>
        </w:rPr>
        <w:t>零售</w:t>
      </w:r>
    </w:p>
    <w:p>
      <w:pPr>
        <w:numPr>
          <w:ilvl w:val="0"/>
          <w:numId w:val="16"/>
        </w:numPr>
        <w:adjustRightInd w:val="0"/>
        <w:snapToGrid w:val="0"/>
        <w:spacing w:line="300" w:lineRule="auto"/>
        <w:ind w:left="1260"/>
      </w:pPr>
      <w:r>
        <w:rPr>
          <w:rFonts w:hint="eastAsia"/>
        </w:rPr>
        <w:t>零售订单</w:t>
      </w:r>
    </w:p>
    <w:p>
      <w:pPr>
        <w:numPr>
          <w:ilvl w:val="0"/>
          <w:numId w:val="16"/>
        </w:numPr>
        <w:adjustRightInd w:val="0"/>
        <w:snapToGrid w:val="0"/>
        <w:spacing w:line="300" w:lineRule="auto"/>
        <w:ind w:left="1260"/>
      </w:pPr>
      <w:r>
        <w:rPr>
          <w:rFonts w:hint="eastAsia"/>
        </w:rPr>
        <w:t>订单详情</w:t>
      </w:r>
    </w:p>
    <w:p>
      <w:pPr>
        <w:numPr>
          <w:ilvl w:val="0"/>
          <w:numId w:val="6"/>
        </w:numPr>
        <w:adjustRightInd w:val="0"/>
        <w:snapToGrid w:val="0"/>
        <w:spacing w:line="300" w:lineRule="auto"/>
        <w:ind w:left="840"/>
      </w:pPr>
      <w:r>
        <w:rPr>
          <w:rFonts w:hint="eastAsia"/>
        </w:rPr>
        <w:t>批发</w:t>
      </w:r>
    </w:p>
    <w:p>
      <w:pPr>
        <w:numPr>
          <w:ilvl w:val="0"/>
          <w:numId w:val="17"/>
        </w:numPr>
        <w:adjustRightInd w:val="0"/>
        <w:snapToGrid w:val="0"/>
        <w:spacing w:line="300" w:lineRule="auto"/>
        <w:ind w:left="1260"/>
      </w:pPr>
      <w:r>
        <w:rPr>
          <w:rFonts w:hint="eastAsia"/>
        </w:rPr>
        <w:t>批发订单</w:t>
      </w:r>
    </w:p>
    <w:p>
      <w:pPr>
        <w:numPr>
          <w:ilvl w:val="0"/>
          <w:numId w:val="17"/>
        </w:numPr>
        <w:adjustRightInd w:val="0"/>
        <w:snapToGrid w:val="0"/>
        <w:spacing w:line="300" w:lineRule="auto"/>
        <w:ind w:left="1260"/>
      </w:pPr>
      <w:r>
        <w:rPr>
          <w:rFonts w:hint="eastAsia"/>
        </w:rPr>
        <w:t>订单详情</w:t>
      </w:r>
    </w:p>
    <w:p>
      <w:pPr>
        <w:adjustRightInd w:val="0"/>
        <w:snapToGrid w:val="0"/>
        <w:spacing w:line="300" w:lineRule="auto"/>
        <w:ind w:left="420"/>
      </w:pPr>
    </w:p>
    <w:p>
      <w:pPr>
        <w:adjustRightInd w:val="0"/>
        <w:snapToGrid w:val="0"/>
        <w:spacing w:line="300" w:lineRule="auto"/>
      </w:pPr>
      <w:r>
        <w:rPr>
          <w:rFonts w:hint="eastAsia"/>
        </w:rPr>
        <w:t>销售员主界面如下图所示：</w:t>
      </w:r>
    </w:p>
    <w:p>
      <w:r>
        <w:drawing>
          <wp:inline distT="0" distB="0" distL="114300" distR="114300">
            <wp:extent cx="5208270" cy="2590800"/>
            <wp:effectExtent l="0" t="0" r="381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1"/>
        </w:rPr>
        <w:t>图2-</w:t>
      </w:r>
      <w:r>
        <w:rPr>
          <w:rFonts w:hint="eastAsia"/>
          <w:sz w:val="21"/>
        </w:rPr>
        <w:t>8</w:t>
      </w:r>
      <w:r>
        <w:rPr>
          <w:sz w:val="21"/>
        </w:rPr>
        <w:t xml:space="preserve"> </w:t>
      </w:r>
      <w:r>
        <w:rPr>
          <w:rFonts w:hint="eastAsia"/>
          <w:sz w:val="21"/>
        </w:rPr>
        <w:t>销售员界</w:t>
      </w:r>
      <w:r>
        <w:rPr>
          <w:sz w:val="21"/>
        </w:rPr>
        <w:t>面截图</w:t>
      </w:r>
    </w:p>
    <w:p/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46" w:name="_Toc90463721"/>
      <w:r>
        <w:rPr>
          <w:rFonts w:hint="eastAsia" w:eastAsia="黑体"/>
          <w:bCs/>
          <w:sz w:val="32"/>
          <w:szCs w:val="32"/>
        </w:rPr>
        <w:t>零售订单</w:t>
      </w:r>
      <w:bookmarkEnd w:id="46"/>
    </w:p>
    <w:p>
      <w:pPr>
        <w:adjustRightInd w:val="0"/>
        <w:snapToGrid w:val="0"/>
        <w:spacing w:line="300" w:lineRule="auto"/>
      </w:pPr>
      <w:r>
        <w:rPr>
          <w:rFonts w:hint="eastAsia"/>
        </w:rPr>
        <w:t>销售员有权限开零售订单，在pos收银台中有如下功能：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r>
        <w:rPr>
          <w:rFonts w:hint="eastAsia"/>
          <w:b/>
          <w:bCs/>
        </w:rPr>
        <w:t>添加订单商品</w:t>
      </w:r>
      <w:r>
        <w:rPr>
          <w:rFonts w:hint="eastAsia"/>
        </w:rPr>
        <w:t>：通过输入商品的编号和数量以添加新的商品到订单中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r>
        <w:rPr>
          <w:rFonts w:hint="eastAsia"/>
          <w:b/>
          <w:bCs/>
        </w:rPr>
        <w:t>删除订单商品</w:t>
      </w:r>
      <w:r>
        <w:rPr>
          <w:rFonts w:hint="eastAsia"/>
        </w:rPr>
        <w:t>：通过输入商品的编号和数量以删除订单中的特定商品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r>
        <w:rPr>
          <w:rFonts w:hint="eastAsia"/>
          <w:b/>
          <w:bCs/>
        </w:rPr>
        <w:t>收银</w:t>
      </w:r>
      <w:r>
        <w:rPr>
          <w:rFonts w:hint="eastAsia"/>
        </w:rPr>
        <w:t>：点击收银对该订单进行收银</w:t>
      </w:r>
    </w:p>
    <w:p>
      <w:pPr>
        <w:adjustRightInd w:val="0"/>
        <w:snapToGrid w:val="0"/>
        <w:spacing w:line="300" w:lineRule="auto"/>
        <w:ind w:left="420"/>
      </w:pPr>
    </w:p>
    <w:p>
      <w:pPr>
        <w:adjustRightInd w:val="0"/>
        <w:snapToGrid w:val="0"/>
        <w:spacing w:line="300" w:lineRule="auto"/>
      </w:pPr>
      <w:r>
        <w:drawing>
          <wp:inline distT="0" distB="0" distL="114300" distR="114300">
            <wp:extent cx="5212080" cy="2586990"/>
            <wp:effectExtent l="0" t="0" r="0" b="38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1"/>
        </w:rPr>
      </w:pPr>
      <w:r>
        <w:rPr>
          <w:sz w:val="21"/>
        </w:rPr>
        <w:t>图2-</w:t>
      </w:r>
      <w:r>
        <w:rPr>
          <w:rFonts w:hint="eastAsia"/>
          <w:sz w:val="21"/>
        </w:rPr>
        <w:t>9</w:t>
      </w:r>
      <w:r>
        <w:rPr>
          <w:sz w:val="21"/>
        </w:rPr>
        <w:t xml:space="preserve"> </w:t>
      </w:r>
      <w:r>
        <w:rPr>
          <w:rFonts w:hint="eastAsia"/>
          <w:sz w:val="21"/>
        </w:rPr>
        <w:t>零售pos机界</w:t>
      </w:r>
      <w:r>
        <w:rPr>
          <w:sz w:val="21"/>
        </w:rPr>
        <w:t>面截图</w:t>
      </w:r>
    </w:p>
    <w:p>
      <w:pPr>
        <w:jc w:val="center"/>
        <w:rPr>
          <w:sz w:val="21"/>
        </w:rPr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47" w:name="_Toc90463722"/>
      <w:r>
        <w:rPr>
          <w:rFonts w:hint="eastAsia" w:eastAsia="黑体"/>
          <w:bCs/>
          <w:sz w:val="32"/>
          <w:szCs w:val="32"/>
        </w:rPr>
        <w:t>零售订单详情</w:t>
      </w:r>
      <w:bookmarkEnd w:id="47"/>
    </w:p>
    <w:p>
      <w:pPr>
        <w:adjustRightInd w:val="0"/>
        <w:snapToGrid w:val="0"/>
        <w:spacing w:line="300" w:lineRule="auto"/>
      </w:pPr>
      <w:r>
        <w:rPr>
          <w:rFonts w:hint="eastAsia"/>
        </w:rPr>
        <w:t>销售员有权限看已经开过的零售订单情况，同时分配有如下功能：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bookmarkStart w:id="48" w:name="OLE_LINK1"/>
      <w:r>
        <w:rPr>
          <w:rFonts w:hint="eastAsia"/>
          <w:b/>
          <w:bCs/>
        </w:rPr>
        <w:t>查询零售订单</w:t>
      </w:r>
      <w:r>
        <w:rPr>
          <w:rFonts w:hint="eastAsia"/>
        </w:rPr>
        <w:t>：通过输入订单的编号和执行者以在所有零售订单中查询对应款项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r>
        <w:rPr>
          <w:rFonts w:hint="eastAsia"/>
          <w:b/>
          <w:bCs/>
        </w:rPr>
        <w:t>查看订单详情</w:t>
      </w:r>
      <w:r>
        <w:rPr>
          <w:rFonts w:hint="eastAsia"/>
        </w:rPr>
        <w:t>：点击对应订单的查看键进行订单详情查看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r>
        <w:rPr>
          <w:rFonts w:hint="eastAsia"/>
          <w:b/>
          <w:bCs/>
        </w:rPr>
        <w:t>退货</w:t>
      </w:r>
      <w:r>
        <w:rPr>
          <w:rFonts w:hint="eastAsia"/>
        </w:rPr>
        <w:t>：点击对应订单的退货键进行退货</w:t>
      </w:r>
      <w:bookmarkEnd w:id="48"/>
    </w:p>
    <w:p>
      <w:pPr>
        <w:adjustRightInd w:val="0"/>
        <w:snapToGrid w:val="0"/>
        <w:spacing w:line="300" w:lineRule="auto"/>
        <w:ind w:left="420"/>
      </w:pPr>
    </w:p>
    <w:p>
      <w:pPr>
        <w:adjustRightInd w:val="0"/>
        <w:snapToGrid w:val="0"/>
        <w:spacing w:line="300" w:lineRule="auto"/>
      </w:pPr>
      <w:r>
        <w:drawing>
          <wp:inline distT="0" distB="0" distL="114300" distR="114300">
            <wp:extent cx="5212080" cy="2597785"/>
            <wp:effectExtent l="0" t="0" r="0" b="825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1"/>
        </w:rPr>
        <w:t>图2-</w:t>
      </w:r>
      <w:r>
        <w:rPr>
          <w:rFonts w:hint="eastAsia"/>
          <w:sz w:val="21"/>
        </w:rPr>
        <w:t>10</w:t>
      </w:r>
      <w:r>
        <w:rPr>
          <w:sz w:val="21"/>
        </w:rPr>
        <w:t xml:space="preserve"> </w:t>
      </w:r>
      <w:r>
        <w:rPr>
          <w:rFonts w:hint="eastAsia"/>
          <w:sz w:val="21"/>
        </w:rPr>
        <w:t>零售订单详情界</w:t>
      </w:r>
      <w:r>
        <w:rPr>
          <w:sz w:val="21"/>
        </w:rPr>
        <w:t>面截图</w:t>
      </w:r>
    </w:p>
    <w:p>
      <w:pPr>
        <w:rPr>
          <w:sz w:val="21"/>
        </w:rPr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49" w:name="_Toc90463723"/>
      <w:r>
        <w:rPr>
          <w:rFonts w:hint="eastAsia" w:eastAsia="黑体"/>
          <w:bCs/>
          <w:sz w:val="32"/>
          <w:szCs w:val="32"/>
        </w:rPr>
        <w:t>批发订单</w:t>
      </w:r>
      <w:bookmarkEnd w:id="49"/>
    </w:p>
    <w:p>
      <w:pPr>
        <w:adjustRightInd w:val="0"/>
        <w:snapToGrid w:val="0"/>
        <w:spacing w:line="300" w:lineRule="auto"/>
      </w:pPr>
      <w:r>
        <w:rPr>
          <w:rFonts w:hint="eastAsia"/>
        </w:rPr>
        <w:t>销售员有权限开批发订单，同时分配有如下功能：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r>
        <w:rPr>
          <w:rFonts w:hint="eastAsia"/>
          <w:b/>
          <w:bCs/>
        </w:rPr>
        <w:t>添加订单商品</w:t>
      </w:r>
      <w:r>
        <w:rPr>
          <w:rFonts w:hint="eastAsia"/>
        </w:rPr>
        <w:t>：通过输入商品的编号和数量以添加新的商品到订单中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r>
        <w:rPr>
          <w:rFonts w:hint="eastAsia"/>
          <w:b/>
          <w:bCs/>
        </w:rPr>
        <w:t>删除订单商品</w:t>
      </w:r>
      <w:r>
        <w:rPr>
          <w:rFonts w:hint="eastAsia"/>
        </w:rPr>
        <w:t>：通过输入商品的编号和数量以删除订单中的特定商品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r>
        <w:rPr>
          <w:rFonts w:hint="eastAsia"/>
          <w:b/>
          <w:bCs/>
        </w:rPr>
        <w:t>保存</w:t>
      </w:r>
      <w:r>
        <w:rPr>
          <w:rFonts w:hint="eastAsia"/>
        </w:rPr>
        <w:t>：对订单情况进行保存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r>
        <w:rPr>
          <w:rFonts w:hint="eastAsia"/>
          <w:b/>
          <w:bCs/>
        </w:rPr>
        <w:t>提交</w:t>
      </w:r>
      <w:r>
        <w:rPr>
          <w:rFonts w:hint="eastAsia"/>
        </w:rPr>
        <w:t>：点击提交对订单进行提交</w:t>
      </w:r>
    </w:p>
    <w:p>
      <w:pPr>
        <w:adjustRightInd w:val="0"/>
        <w:snapToGrid w:val="0"/>
        <w:spacing w:line="300" w:lineRule="auto"/>
        <w:ind w:left="420"/>
      </w:pPr>
    </w:p>
    <w:p>
      <w:pPr>
        <w:adjustRightInd w:val="0"/>
        <w:snapToGrid w:val="0"/>
        <w:spacing w:line="300" w:lineRule="auto"/>
      </w:pPr>
      <w:r>
        <w:drawing>
          <wp:inline distT="0" distB="0" distL="114300" distR="114300">
            <wp:extent cx="5212080" cy="2603500"/>
            <wp:effectExtent l="0" t="0" r="0" b="254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1"/>
        </w:rPr>
        <w:t>图2-</w:t>
      </w:r>
      <w:r>
        <w:rPr>
          <w:rFonts w:hint="eastAsia"/>
          <w:sz w:val="21"/>
        </w:rPr>
        <w:t>11</w:t>
      </w:r>
      <w:r>
        <w:rPr>
          <w:sz w:val="21"/>
        </w:rPr>
        <w:t xml:space="preserve"> </w:t>
      </w:r>
      <w:r>
        <w:rPr>
          <w:rFonts w:hint="eastAsia"/>
          <w:sz w:val="21"/>
        </w:rPr>
        <w:t>批发订单生成界</w:t>
      </w:r>
      <w:r>
        <w:rPr>
          <w:sz w:val="21"/>
        </w:rPr>
        <w:t>面截图</w:t>
      </w:r>
    </w:p>
    <w:p>
      <w:pPr>
        <w:rPr>
          <w:sz w:val="21"/>
        </w:rPr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50" w:name="_Toc90463724"/>
      <w:r>
        <w:rPr>
          <w:rFonts w:hint="eastAsia" w:eastAsia="黑体"/>
          <w:bCs/>
          <w:sz w:val="32"/>
          <w:szCs w:val="32"/>
        </w:rPr>
        <w:t>批发订单详情</w:t>
      </w:r>
      <w:bookmarkEnd w:id="50"/>
    </w:p>
    <w:p>
      <w:pPr>
        <w:adjustRightInd w:val="0"/>
        <w:snapToGrid w:val="0"/>
        <w:spacing w:line="300" w:lineRule="auto"/>
      </w:pPr>
      <w:r>
        <w:rPr>
          <w:rFonts w:hint="eastAsia"/>
        </w:rPr>
        <w:t>销售员有权限开零售订单，在pos收银台中有如下功能：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r>
        <w:rPr>
          <w:rFonts w:hint="eastAsia"/>
          <w:b/>
          <w:bCs/>
        </w:rPr>
        <w:t>查询零售订单</w:t>
      </w:r>
      <w:r>
        <w:rPr>
          <w:rFonts w:hint="eastAsia"/>
        </w:rPr>
        <w:t>：通过输入订单的编号和执行者以在所有批发订单中查询对应款项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r>
        <w:rPr>
          <w:rFonts w:hint="eastAsia"/>
          <w:b/>
          <w:bCs/>
        </w:rPr>
        <w:t>查看订单详情</w:t>
      </w:r>
      <w:r>
        <w:rPr>
          <w:rFonts w:hint="eastAsia"/>
        </w:rPr>
        <w:t>：点击对应订单的查看键进行订单详情查看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r>
        <w:rPr>
          <w:rFonts w:hint="eastAsia"/>
          <w:b/>
          <w:bCs/>
        </w:rPr>
        <w:t>审核</w:t>
      </w:r>
      <w:r>
        <w:rPr>
          <w:rFonts w:hint="eastAsia"/>
        </w:rPr>
        <w:t>：点击对应订单进行仓库数量的审核</w:t>
      </w:r>
    </w:p>
    <w:p>
      <w:pPr>
        <w:numPr>
          <w:ilvl w:val="0"/>
          <w:numId w:val="7"/>
        </w:numPr>
        <w:adjustRightInd w:val="0"/>
        <w:snapToGrid w:val="0"/>
        <w:spacing w:line="300" w:lineRule="auto"/>
        <w:ind w:left="840"/>
      </w:pPr>
      <w:r>
        <w:rPr>
          <w:rFonts w:hint="eastAsia"/>
          <w:b/>
          <w:bCs/>
        </w:rPr>
        <w:t>收款</w:t>
      </w:r>
      <w:r>
        <w:rPr>
          <w:rFonts w:hint="eastAsia"/>
        </w:rPr>
        <w:t>：对批发订单进行收款，支持分期付款，可以查看已付金额和待付金额</w:t>
      </w:r>
    </w:p>
    <w:p>
      <w:pPr>
        <w:adjustRightInd w:val="0"/>
        <w:snapToGrid w:val="0"/>
        <w:spacing w:line="300" w:lineRule="auto"/>
        <w:ind w:left="420"/>
      </w:pPr>
    </w:p>
    <w:p>
      <w:pPr>
        <w:adjustRightInd w:val="0"/>
        <w:snapToGrid w:val="0"/>
        <w:spacing w:line="300" w:lineRule="auto"/>
      </w:pPr>
      <w:r>
        <w:drawing>
          <wp:inline distT="0" distB="0" distL="114300" distR="114300">
            <wp:extent cx="5212080" cy="2627630"/>
            <wp:effectExtent l="0" t="0" r="0" b="889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1"/>
        </w:rPr>
        <w:t>图2-</w:t>
      </w:r>
      <w:r>
        <w:rPr>
          <w:rFonts w:hint="eastAsia"/>
          <w:sz w:val="21"/>
        </w:rPr>
        <w:t>12</w:t>
      </w:r>
      <w:r>
        <w:rPr>
          <w:sz w:val="21"/>
        </w:rPr>
        <w:t xml:space="preserve"> </w:t>
      </w:r>
      <w:r>
        <w:rPr>
          <w:rFonts w:hint="eastAsia"/>
          <w:sz w:val="21"/>
        </w:rPr>
        <w:t>批发订单详情界</w:t>
      </w:r>
      <w:r>
        <w:rPr>
          <w:sz w:val="21"/>
        </w:rPr>
        <w:t>面截图</w:t>
      </w:r>
    </w:p>
    <w:p>
      <w:pPr>
        <w:rPr>
          <w:sz w:val="21"/>
        </w:rPr>
      </w:pPr>
    </w:p>
    <w:p/>
    <w:p>
      <w:pPr>
        <w:keepNext/>
        <w:keepLines/>
        <w:numPr>
          <w:ilvl w:val="1"/>
          <w:numId w:val="1"/>
        </w:numPr>
        <w:tabs>
          <w:tab w:val="left" w:pos="567"/>
        </w:tabs>
        <w:adjustRightInd w:val="0"/>
        <w:snapToGrid w:val="0"/>
        <w:spacing w:before="144" w:beforeLines="40" w:after="144" w:afterLines="40"/>
        <w:ind w:left="0" w:firstLine="0"/>
        <w:jc w:val="left"/>
        <w:outlineLvl w:val="1"/>
        <w:rPr>
          <w:rFonts w:eastAsia="黑体"/>
          <w:bCs/>
          <w:sz w:val="32"/>
          <w:szCs w:val="32"/>
        </w:rPr>
      </w:pPr>
      <w:bookmarkStart w:id="51" w:name="_Toc90463725"/>
      <w:r>
        <w:rPr>
          <w:rFonts w:hint="eastAsia" w:eastAsia="黑体"/>
          <w:bCs/>
          <w:sz w:val="32"/>
          <w:szCs w:val="32"/>
        </w:rPr>
        <w:t>库存管理员权限管理</w:t>
      </w:r>
      <w:bookmarkEnd w:id="51"/>
    </w:p>
    <w:p>
      <w:r>
        <w:rPr>
          <w:rFonts w:hint="eastAsia"/>
        </w:rPr>
        <w:t>库存管理员主要分配一下功能：</w:t>
      </w:r>
    </w:p>
    <w:p>
      <w:pPr>
        <w:numPr>
          <w:ilvl w:val="0"/>
          <w:numId w:val="18"/>
        </w:numPr>
      </w:pPr>
      <w:r>
        <w:rPr>
          <w:rFonts w:hint="eastAsia"/>
        </w:rPr>
        <w:t>入库</w:t>
      </w:r>
    </w:p>
    <w:p>
      <w:pPr>
        <w:numPr>
          <w:ilvl w:val="1"/>
          <w:numId w:val="18"/>
        </w:numPr>
      </w:pPr>
      <w:r>
        <w:rPr>
          <w:rFonts w:hint="eastAsia"/>
        </w:rPr>
        <w:t>进货</w:t>
      </w:r>
    </w:p>
    <w:p>
      <w:pPr>
        <w:numPr>
          <w:ilvl w:val="1"/>
          <w:numId w:val="18"/>
        </w:numPr>
      </w:pPr>
      <w:r>
        <w:rPr>
          <w:rFonts w:hint="eastAsia"/>
        </w:rPr>
        <w:t>进货记录</w:t>
      </w:r>
    </w:p>
    <w:p>
      <w:pPr>
        <w:numPr>
          <w:ilvl w:val="0"/>
          <w:numId w:val="18"/>
        </w:numPr>
      </w:pPr>
      <w:r>
        <w:rPr>
          <w:rFonts w:hint="eastAsia"/>
        </w:rPr>
        <w:t>库存盘点</w:t>
      </w:r>
    </w:p>
    <w:p>
      <w:pPr>
        <w:numPr>
          <w:ilvl w:val="0"/>
          <w:numId w:val="18"/>
        </w:numPr>
      </w:pPr>
      <w:r>
        <w:rPr>
          <w:rFonts w:hint="eastAsia"/>
        </w:rPr>
        <w:t>商品调货</w:t>
      </w:r>
    </w:p>
    <w:p>
      <w:pPr>
        <w:numPr>
          <w:ilvl w:val="0"/>
          <w:numId w:val="18"/>
        </w:numPr>
      </w:pPr>
      <w:r>
        <w:rPr>
          <w:rFonts w:hint="eastAsia"/>
        </w:rPr>
        <w:t>统计查询</w:t>
      </w:r>
    </w:p>
    <w:p>
      <w:pPr>
        <w:numPr>
          <w:ilvl w:val="1"/>
          <w:numId w:val="18"/>
        </w:numPr>
      </w:pPr>
      <w:r>
        <w:rPr>
          <w:rFonts w:hint="eastAsia"/>
        </w:rPr>
        <w:t>出库记录</w:t>
      </w:r>
    </w:p>
    <w:p>
      <w:pPr>
        <w:numPr>
          <w:ilvl w:val="1"/>
          <w:numId w:val="18"/>
        </w:numPr>
      </w:pPr>
      <w:r>
        <w:rPr>
          <w:rFonts w:hint="eastAsia"/>
        </w:rPr>
        <w:t>库存查询</w:t>
      </w:r>
    </w:p>
    <w:p/>
    <w:p>
      <w:r>
        <w:rPr>
          <w:rFonts w:hint="eastAsia"/>
        </w:rPr>
        <w:t>仓库管理员的主界面：</w:t>
      </w:r>
    </w:p>
    <w:p>
      <w:r>
        <w:drawing>
          <wp:inline distT="0" distB="0" distL="114300" distR="114300">
            <wp:extent cx="5208270" cy="2585085"/>
            <wp:effectExtent l="0" t="0" r="3810" b="5715"/>
            <wp:docPr id="21" name="图片 21" descr="微信截图_2021121421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21121421335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图2-13 仓库管理员主界面</w:t>
      </w:r>
    </w:p>
    <w:p>
      <w:pPr>
        <w:rPr>
          <w:sz w:val="21"/>
          <w:szCs w:val="21"/>
        </w:rPr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52" w:name="_Toc90463726"/>
      <w:r>
        <w:rPr>
          <w:rFonts w:hint="eastAsia" w:eastAsia="黑体"/>
          <w:bCs/>
          <w:sz w:val="32"/>
          <w:szCs w:val="32"/>
        </w:rPr>
        <w:t>进货界面</w:t>
      </w:r>
      <w:bookmarkEnd w:id="52"/>
    </w:p>
    <w:p>
      <w:pPr>
        <w:adjustRightInd w:val="0"/>
        <w:snapToGrid w:val="0"/>
        <w:spacing w:line="300" w:lineRule="auto"/>
      </w:pPr>
      <w:r>
        <w:rPr>
          <w:rFonts w:hint="eastAsia"/>
        </w:rPr>
        <w:t>仓库管理员输入商品名称、数量、进货价，并选择入库仓库再点击入库按键，即生成一条进货记录，然后待所有的进货记录都录入完成之后，点击下方的提交按键，完成一次商品入库。</w:t>
      </w:r>
    </w:p>
    <w:p>
      <w:pPr>
        <w:adjustRightInd w:val="0"/>
        <w:snapToGrid w:val="0"/>
        <w:spacing w:line="300" w:lineRule="auto"/>
      </w:pPr>
      <w:r>
        <w:drawing>
          <wp:inline distT="0" distB="0" distL="114300" distR="114300">
            <wp:extent cx="5212080" cy="2581910"/>
            <wp:effectExtent l="0" t="0" r="0" b="8890"/>
            <wp:docPr id="22" name="图片 22" descr="QQ截图2021121421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121421370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图2-14 进货界面</w:t>
      </w:r>
    </w:p>
    <w:p>
      <w:pPr>
        <w:adjustRightInd w:val="0"/>
        <w:snapToGrid w:val="0"/>
        <w:spacing w:line="300" w:lineRule="auto"/>
        <w:rPr>
          <w:sz w:val="21"/>
          <w:szCs w:val="21"/>
        </w:rPr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53" w:name="_Toc90463727"/>
      <w:r>
        <w:rPr>
          <w:rFonts w:hint="eastAsia" w:eastAsia="黑体"/>
          <w:bCs/>
          <w:sz w:val="32"/>
          <w:szCs w:val="32"/>
        </w:rPr>
        <w:t>进货记录界面</w:t>
      </w:r>
      <w:bookmarkEnd w:id="53"/>
    </w:p>
    <w:p>
      <w:pPr>
        <w:adjustRightInd w:val="0"/>
        <w:snapToGrid w:val="0"/>
        <w:spacing w:line="300" w:lineRule="auto"/>
      </w:pPr>
      <w:r>
        <w:rPr>
          <w:rFonts w:hint="eastAsia"/>
        </w:rPr>
        <w:t>仓库管理员通过选择仓库和商品名称来查看商品的进货记录，若无选择，则展示所有的入库记录，点击查询就可以看到对应的进货记录。</w:t>
      </w:r>
    </w:p>
    <w:p>
      <w:pPr>
        <w:adjustRightInd w:val="0"/>
        <w:snapToGrid w:val="0"/>
        <w:spacing w:line="300" w:lineRule="auto"/>
      </w:pPr>
      <w:r>
        <w:drawing>
          <wp:inline distT="0" distB="0" distL="114300" distR="114300">
            <wp:extent cx="5212080" cy="2581910"/>
            <wp:effectExtent l="0" t="0" r="0" b="8890"/>
            <wp:docPr id="24" name="图片 24" descr="QQ截图2021121421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121421420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jc w:val="center"/>
      </w:pPr>
      <w:r>
        <w:rPr>
          <w:rFonts w:hint="eastAsia"/>
          <w:sz w:val="21"/>
          <w:szCs w:val="21"/>
        </w:rPr>
        <w:t>图2-15 进货记录界面</w:t>
      </w:r>
    </w:p>
    <w:p>
      <w:pPr>
        <w:adjustRightInd w:val="0"/>
        <w:snapToGrid w:val="0"/>
        <w:spacing w:line="300" w:lineRule="auto"/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54" w:name="_Toc90463728"/>
      <w:r>
        <w:rPr>
          <w:rFonts w:hint="eastAsia" w:eastAsia="黑体"/>
          <w:bCs/>
          <w:sz w:val="32"/>
          <w:szCs w:val="32"/>
        </w:rPr>
        <w:t>库存盘点界面</w:t>
      </w:r>
      <w:bookmarkEnd w:id="54"/>
    </w:p>
    <w:p>
      <w:pPr>
        <w:adjustRightInd w:val="0"/>
        <w:snapToGrid w:val="0"/>
        <w:spacing w:line="300" w:lineRule="auto"/>
      </w:pPr>
      <w:r>
        <w:rPr>
          <w:rFonts w:hint="eastAsia"/>
        </w:rPr>
        <w:t>库存管理员选择仓库号，输入商品名称和实际数量，然后点击新增盘点就可以生成一条盘点记录。</w:t>
      </w:r>
    </w:p>
    <w:p>
      <w:pPr>
        <w:adjustRightInd w:val="0"/>
        <w:snapToGrid w:val="0"/>
        <w:spacing w:line="300" w:lineRule="auto"/>
      </w:pPr>
      <w:r>
        <w:drawing>
          <wp:inline distT="0" distB="0" distL="114300" distR="114300">
            <wp:extent cx="5212080" cy="2650490"/>
            <wp:effectExtent l="0" t="0" r="0" b="1270"/>
            <wp:docPr id="25" name="图片 25" descr="QQ截图2021121421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1121421440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jc w:val="center"/>
      </w:pPr>
      <w:r>
        <w:rPr>
          <w:rFonts w:hint="eastAsia"/>
          <w:sz w:val="21"/>
          <w:szCs w:val="21"/>
        </w:rPr>
        <w:t>图2-16 库存盘点界面</w:t>
      </w:r>
    </w:p>
    <w:p>
      <w:pPr>
        <w:adjustRightInd w:val="0"/>
        <w:snapToGrid w:val="0"/>
        <w:spacing w:line="300" w:lineRule="auto"/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55" w:name="_Toc90463729"/>
      <w:r>
        <w:rPr>
          <w:rFonts w:hint="eastAsia" w:eastAsia="黑体"/>
          <w:bCs/>
          <w:sz w:val="32"/>
          <w:szCs w:val="32"/>
        </w:rPr>
        <w:t>商品调货界面</w:t>
      </w:r>
      <w:bookmarkEnd w:id="55"/>
    </w:p>
    <w:p>
      <w:pPr>
        <w:adjustRightInd w:val="0"/>
        <w:snapToGrid w:val="0"/>
        <w:spacing w:line="300" w:lineRule="auto"/>
      </w:pPr>
    </w:p>
    <w:p>
      <w:pPr>
        <w:adjustRightInd w:val="0"/>
        <w:snapToGrid w:val="0"/>
        <w:spacing w:line="300" w:lineRule="auto"/>
      </w:pPr>
      <w:r>
        <w:rPr>
          <w:rFonts w:hint="eastAsia"/>
        </w:rPr>
        <w:t>首先输入需要调货的商品名称，点击查询，可以看到商品所在仓库的数量情况，然后再操作栏，点击调货，出现弹窗，输入源仓库、目的仓库和需要调货的数量，然后提交，就完成了一次调货。</w:t>
      </w:r>
    </w:p>
    <w:p>
      <w:pPr>
        <w:adjustRightInd w:val="0"/>
        <w:snapToGrid w:val="0"/>
        <w:spacing w:line="300" w:lineRule="auto"/>
      </w:pPr>
      <w:r>
        <w:drawing>
          <wp:inline distT="0" distB="0" distL="114300" distR="114300">
            <wp:extent cx="5208270" cy="2585085"/>
            <wp:effectExtent l="0" t="0" r="3810" b="5715"/>
            <wp:docPr id="29" name="图片 29" descr="微信截图_2021121422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121422100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8270" cy="2585085"/>
            <wp:effectExtent l="0" t="0" r="3810" b="5715"/>
            <wp:docPr id="28" name="图片 28" descr="微信截图_2021121422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121422100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jc w:val="center"/>
      </w:pPr>
      <w:r>
        <w:rPr>
          <w:rFonts w:hint="eastAsia"/>
          <w:sz w:val="21"/>
          <w:szCs w:val="21"/>
        </w:rPr>
        <w:t>图2-17 商品调货界面</w:t>
      </w:r>
    </w:p>
    <w:p>
      <w:pPr>
        <w:adjustRightInd w:val="0"/>
        <w:snapToGrid w:val="0"/>
        <w:spacing w:line="300" w:lineRule="auto"/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56" w:name="_Toc90463730"/>
      <w:r>
        <w:rPr>
          <w:rFonts w:hint="eastAsia" w:eastAsia="黑体"/>
          <w:bCs/>
          <w:sz w:val="32"/>
          <w:szCs w:val="32"/>
        </w:rPr>
        <w:t>出库记录界面</w:t>
      </w:r>
      <w:bookmarkEnd w:id="56"/>
    </w:p>
    <w:p>
      <w:pPr>
        <w:adjustRightInd w:val="0"/>
        <w:snapToGrid w:val="0"/>
        <w:spacing w:line="300" w:lineRule="auto"/>
      </w:pPr>
      <w:r>
        <w:rPr>
          <w:rFonts w:hint="eastAsia"/>
        </w:rPr>
        <w:t>选择仓库和商品名称就可以查询到具体货品的出库情况</w:t>
      </w:r>
    </w:p>
    <w:p>
      <w:pPr>
        <w:adjustRightInd w:val="0"/>
        <w:snapToGrid w:val="0"/>
        <w:spacing w:line="300" w:lineRule="auto"/>
      </w:pPr>
      <w:r>
        <w:drawing>
          <wp:inline distT="0" distB="0" distL="114300" distR="114300">
            <wp:extent cx="5212080" cy="2446655"/>
            <wp:effectExtent l="0" t="0" r="0" b="6985"/>
            <wp:docPr id="26" name="图片 26" descr="QQ截图20211214214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21121421465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jc w:val="center"/>
      </w:pPr>
      <w:r>
        <w:rPr>
          <w:rFonts w:hint="eastAsia"/>
          <w:sz w:val="21"/>
          <w:szCs w:val="21"/>
        </w:rPr>
        <w:t>图2-18 出库记录界面</w:t>
      </w:r>
    </w:p>
    <w:p>
      <w:pPr>
        <w:adjustRightInd w:val="0"/>
        <w:snapToGrid w:val="0"/>
        <w:spacing w:line="300" w:lineRule="auto"/>
      </w:pPr>
    </w:p>
    <w:p>
      <w:pPr>
        <w:keepNext/>
        <w:keepLines/>
        <w:numPr>
          <w:ilvl w:val="2"/>
          <w:numId w:val="1"/>
        </w:numPr>
        <w:adjustRightInd w:val="0"/>
        <w:snapToGrid w:val="0"/>
        <w:spacing w:before="108" w:beforeLines="30" w:after="108" w:afterLines="30"/>
        <w:outlineLvl w:val="2"/>
        <w:rPr>
          <w:rFonts w:eastAsia="黑体"/>
          <w:bCs/>
          <w:sz w:val="32"/>
          <w:szCs w:val="32"/>
        </w:rPr>
      </w:pPr>
      <w:bookmarkStart w:id="57" w:name="_Toc90463731"/>
      <w:r>
        <w:rPr>
          <w:rFonts w:hint="eastAsia" w:eastAsia="黑体"/>
          <w:bCs/>
          <w:sz w:val="32"/>
          <w:szCs w:val="32"/>
        </w:rPr>
        <w:t>库存查询界面</w:t>
      </w:r>
      <w:bookmarkEnd w:id="57"/>
    </w:p>
    <w:p>
      <w:pPr>
        <w:adjustRightInd w:val="0"/>
        <w:snapToGrid w:val="0"/>
        <w:spacing w:line="300" w:lineRule="auto"/>
      </w:pPr>
      <w:r>
        <w:rPr>
          <w:rFonts w:hint="eastAsia"/>
        </w:rPr>
        <w:t>选择仓库和货品名称可以看到货品的库存情况，也可以看到积压金额</w:t>
      </w:r>
    </w:p>
    <w:p>
      <w:pPr>
        <w:adjustRightInd w:val="0"/>
        <w:snapToGrid w:val="0"/>
        <w:spacing w:line="300" w:lineRule="auto"/>
      </w:pPr>
      <w:r>
        <w:drawing>
          <wp:inline distT="0" distB="0" distL="114300" distR="114300">
            <wp:extent cx="5206365" cy="2939415"/>
            <wp:effectExtent l="0" t="0" r="5715" b="1905"/>
            <wp:docPr id="27" name="图片 27" descr="QQ截图20211214214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21121421465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jc w:val="center"/>
        <w:rPr>
          <w:color w:val="CC0000"/>
        </w:rPr>
      </w:pPr>
      <w:r>
        <w:rPr>
          <w:rFonts w:hint="eastAsia"/>
          <w:sz w:val="21"/>
          <w:szCs w:val="21"/>
        </w:rPr>
        <w:t>图2-19 库存查询界面</w:t>
      </w:r>
    </w:p>
    <w:sectPr>
      <w:footerReference r:id="rId8" w:type="first"/>
      <w:footerReference r:id="rId7" w:type="default"/>
      <w:endnotePr>
        <w:numFmt w:val="decimal"/>
      </w:endnotePr>
      <w:pgSz w:w="11907" w:h="16840"/>
      <w:pgMar w:top="1560" w:right="1275" w:bottom="1418" w:left="2410" w:header="993" w:footer="1184" w:gutter="0"/>
      <w:pgNumType w:start="1"/>
      <w:cols w:space="720" w:num="1"/>
      <w:docGrid w:type="linesAndChars" w:linePitch="360" w:charSpace="186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Lucida Calligraphy">
    <w:altName w:val="Comic Sans MS"/>
    <w:panose1 w:val="03010101010101010101"/>
    <w:charset w:val="00"/>
    <w:family w:val="script"/>
    <w:pitch w:val="default"/>
    <w:sig w:usb0="00000000" w:usb1="00000000" w:usb2="00000000" w:usb3="00000000" w:csb0="00000001" w:csb1="0000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5</w:t>
    </w:r>
    <w: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sz w:val="21"/>
        <w:szCs w:val="21"/>
      </w:rPr>
    </w:pPr>
    <w:r>
      <w:rPr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201295</wp:posOffset>
              </wp:positionV>
              <wp:extent cx="5217795" cy="0"/>
              <wp:effectExtent l="0" t="0" r="20955" b="19050"/>
              <wp:wrapNone/>
              <wp:docPr id="86" name="直接连接符 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17795" cy="0"/>
                      </a:xfrm>
                      <a:prstGeom prst="line">
                        <a:avLst/>
                      </a:prstGeom>
                      <a:ln w="12700" cmpd="sng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0pt;margin-top:15.85pt;height:0pt;width:410.85pt;z-index:251659264;mso-width-relative:page;mso-height-relative:page;" filled="f" stroked="t" coordsize="21600,21600" o:gfxdata="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fJtV01gAAAAYBAAAPAAAAAAAAAAEAIAAAACIAAABkcnMvZG93&#10;bnJldi54bWxQSwECFAAUAAAACACHTuJAjFaXvskBAABmAwAADgAAAAAAAAABACAAAAAlAQAAZHJz&#10;L2Uyb0RvYy54bWxQSwUGAAAAAAYABgBZAQAAYAUAAAAA&#10;">
              <v:fill on="f" focussize="0,0"/>
              <v:stroke weight="1pt" color="#000000 [3213]" miterlimit="8" joinstyle="miter"/>
              <v:imagedata o:title=""/>
              <o:lock v:ext="edit" aspectratio="f"/>
            </v:line>
          </w:pict>
        </mc:Fallback>
      </mc:AlternateContent>
    </w:r>
    <w:r>
      <w:rPr>
        <w:sz w:val="21"/>
        <w:szCs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-2540</wp:posOffset>
              </wp:positionH>
              <wp:positionV relativeFrom="paragraph">
                <wp:posOffset>228600</wp:posOffset>
              </wp:positionV>
              <wp:extent cx="5217795" cy="0"/>
              <wp:effectExtent l="0" t="0" r="20955" b="19050"/>
              <wp:wrapNone/>
              <wp:docPr id="87" name="直接连接符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17795" cy="0"/>
                      </a:xfrm>
                      <a:prstGeom prst="line">
                        <a:avLst/>
                      </a:prstGeom>
                      <a:ln w="25400" cmpd="sng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-0.2pt;margin-top:18pt;height:0pt;width:410.85pt;z-index:251661312;mso-width-relative:page;mso-height-relative:page;" filled="f" stroked="t" coordsize="21600,21600" o:gfxdata="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DJ77/1gAAAAcBAAAPAAAAAAAAAAEAIAAAACIAAABkcnMvZG93&#10;bnJldi54bWxQSwECFAAUAAAACACHTuJA2WbdRckBAABmAwAADgAAAAAAAAABACAAAAAlAQAAZHJz&#10;L2Uyb0RvYy54bWxQSwUGAAAAAAYABgBZAQAAYAUAAAAA&#10;">
              <v:fill on="f" focussize="0,0"/>
              <v:stroke weight="2pt" color="#000000 [3213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hint="eastAsia"/>
        <w:sz w:val="21"/>
        <w:szCs w:val="21"/>
      </w:rPr>
      <w:t>《通用批发零售业务管理系统》</w:t>
    </w:r>
    <w:r>
      <w:rPr>
        <w:rFonts w:ascii="Lucida Calligraphy" w:hAnsi="Lucida Calligraphy" w:cs="Lucida Sans Unicode"/>
        <w:sz w:val="21"/>
        <w:szCs w:val="21"/>
      </w:rPr>
      <w:t>V3.0</w:t>
    </w:r>
    <w:r>
      <w:rPr>
        <w:rFonts w:hint="eastAsia"/>
        <w:sz w:val="21"/>
        <w:szCs w:val="21"/>
      </w:rPr>
      <w:t>使用说明书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A46B9"/>
    <w:multiLevelType w:val="multilevel"/>
    <w:tmpl w:val="923A46B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9332E991"/>
    <w:multiLevelType w:val="multilevel"/>
    <w:tmpl w:val="9332E9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">
    <w:nsid w:val="9E9B73C3"/>
    <w:multiLevelType w:val="multilevel"/>
    <w:tmpl w:val="9E9B73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3">
    <w:nsid w:val="E1FF96C9"/>
    <w:multiLevelType w:val="singleLevel"/>
    <w:tmpl w:val="E1FF96C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EE83FCCF"/>
    <w:multiLevelType w:val="singleLevel"/>
    <w:tmpl w:val="EE83FCCF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F3AFBFCB"/>
    <w:multiLevelType w:val="singleLevel"/>
    <w:tmpl w:val="F3AFBFCB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11B5EDEB"/>
    <w:multiLevelType w:val="singleLevel"/>
    <w:tmpl w:val="11B5EDE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16404D65"/>
    <w:multiLevelType w:val="singleLevel"/>
    <w:tmpl w:val="16404D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174159E7"/>
    <w:multiLevelType w:val="multilevel"/>
    <w:tmpl w:val="174159E7"/>
    <w:lvl w:ilvl="0" w:tentative="0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1D3F2285"/>
    <w:multiLevelType w:val="multilevel"/>
    <w:tmpl w:val="1D3F2285"/>
    <w:lvl w:ilvl="0" w:tentative="0">
      <w:start w:val="1"/>
      <w:numFmt w:val="decimal"/>
      <w:lvlText w:val="（%1）"/>
      <w:lvlJc w:val="left"/>
      <w:pPr>
        <w:ind w:left="915" w:hanging="420"/>
      </w:pPr>
      <w:rPr>
        <w:rFonts w:hint="eastAsia"/>
      </w:rPr>
    </w:lvl>
    <w:lvl w:ilvl="1" w:tentative="0">
      <w:start w:val="1"/>
      <w:numFmt w:val="bullet"/>
      <w:lvlText w:val=""/>
      <w:lvlJc w:val="left"/>
      <w:pPr>
        <w:ind w:left="133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5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7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9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1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3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5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75" w:hanging="420"/>
      </w:pPr>
      <w:rPr>
        <w:rFonts w:hint="default" w:ascii="Wingdings" w:hAnsi="Wingdings"/>
      </w:rPr>
    </w:lvl>
  </w:abstractNum>
  <w:abstractNum w:abstractNumId="10">
    <w:nsid w:val="2A246384"/>
    <w:multiLevelType w:val="multilevel"/>
    <w:tmpl w:val="2A246384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11DBD93"/>
    <w:multiLevelType w:val="multilevel"/>
    <w:tmpl w:val="511DBD9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A934985"/>
    <w:multiLevelType w:val="multilevel"/>
    <w:tmpl w:val="6A93498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">
    <w:nsid w:val="71B0EE6B"/>
    <w:multiLevelType w:val="singleLevel"/>
    <w:tmpl w:val="71B0EE6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77397138"/>
    <w:multiLevelType w:val="singleLevel"/>
    <w:tmpl w:val="7739713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79DF4306"/>
    <w:multiLevelType w:val="multilevel"/>
    <w:tmpl w:val="79DF4306"/>
    <w:lvl w:ilvl="0" w:tentative="0">
      <w:start w:val="1"/>
      <w:numFmt w:val="decimal"/>
      <w:lvlText w:val="%1."/>
      <w:lvlJc w:val="left"/>
      <w:pPr>
        <w:ind w:left="57" w:hanging="57"/>
      </w:pPr>
      <w:rPr>
        <w:rFonts w:hint="eastAsia"/>
        <w:b w:val="0"/>
      </w:r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7B5BC5F2"/>
    <w:multiLevelType w:val="singleLevel"/>
    <w:tmpl w:val="7B5BC5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7DFE34EC"/>
    <w:multiLevelType w:val="singleLevel"/>
    <w:tmpl w:val="7DFE34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5"/>
  </w:num>
  <w:num w:numId="2">
    <w:abstractNumId w:val="9"/>
  </w:num>
  <w:num w:numId="3">
    <w:abstractNumId w:val="8"/>
  </w:num>
  <w:num w:numId="4">
    <w:abstractNumId w:val="12"/>
  </w:num>
  <w:num w:numId="5">
    <w:abstractNumId w:val="10"/>
  </w:num>
  <w:num w:numId="6">
    <w:abstractNumId w:val="7"/>
  </w:num>
  <w:num w:numId="7">
    <w:abstractNumId w:val="3"/>
  </w:num>
  <w:num w:numId="8">
    <w:abstractNumId w:val="11"/>
  </w:num>
  <w:num w:numId="9">
    <w:abstractNumId w:val="0"/>
  </w:num>
  <w:num w:numId="10">
    <w:abstractNumId w:val="16"/>
  </w:num>
  <w:num w:numId="11">
    <w:abstractNumId w:val="6"/>
  </w:num>
  <w:num w:numId="12">
    <w:abstractNumId w:val="1"/>
  </w:num>
  <w:num w:numId="13">
    <w:abstractNumId w:val="13"/>
  </w:num>
  <w:num w:numId="14">
    <w:abstractNumId w:val="14"/>
  </w:num>
  <w:num w:numId="15">
    <w:abstractNumId w:val="17"/>
  </w:num>
  <w:num w:numId="16">
    <w:abstractNumId w:val="4"/>
  </w:num>
  <w:num w:numId="17">
    <w:abstractNumId w:val="5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249"/>
  <w:displayHorizontalDrawingGridEvery w:val="0"/>
  <w:displayVerticalDrawingGridEvery w:val="2"/>
  <w:characterSpacingControl w:val="compressPunctuation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93D"/>
    <w:rsid w:val="00000565"/>
    <w:rsid w:val="00000FEC"/>
    <w:rsid w:val="00001C82"/>
    <w:rsid w:val="000037C9"/>
    <w:rsid w:val="000076A0"/>
    <w:rsid w:val="00013ACA"/>
    <w:rsid w:val="00017E44"/>
    <w:rsid w:val="000205E2"/>
    <w:rsid w:val="000206CA"/>
    <w:rsid w:val="00021275"/>
    <w:rsid w:val="00025B84"/>
    <w:rsid w:val="000268BE"/>
    <w:rsid w:val="00026ADE"/>
    <w:rsid w:val="00035989"/>
    <w:rsid w:val="000360A8"/>
    <w:rsid w:val="000406BF"/>
    <w:rsid w:val="0004226E"/>
    <w:rsid w:val="00045C63"/>
    <w:rsid w:val="00056FAA"/>
    <w:rsid w:val="000677DE"/>
    <w:rsid w:val="00071CA1"/>
    <w:rsid w:val="000746AF"/>
    <w:rsid w:val="0007499F"/>
    <w:rsid w:val="00080C33"/>
    <w:rsid w:val="000826CF"/>
    <w:rsid w:val="00082AC1"/>
    <w:rsid w:val="000849DC"/>
    <w:rsid w:val="00094568"/>
    <w:rsid w:val="00096759"/>
    <w:rsid w:val="000A115A"/>
    <w:rsid w:val="000B3485"/>
    <w:rsid w:val="000B4CD1"/>
    <w:rsid w:val="000B5D16"/>
    <w:rsid w:val="000B7A8B"/>
    <w:rsid w:val="000C0858"/>
    <w:rsid w:val="000C6363"/>
    <w:rsid w:val="000D4108"/>
    <w:rsid w:val="000D55A9"/>
    <w:rsid w:val="000D6BE9"/>
    <w:rsid w:val="000E006B"/>
    <w:rsid w:val="000E0875"/>
    <w:rsid w:val="000E26B4"/>
    <w:rsid w:val="000E3221"/>
    <w:rsid w:val="000E3E22"/>
    <w:rsid w:val="000E5458"/>
    <w:rsid w:val="000E6598"/>
    <w:rsid w:val="000E7601"/>
    <w:rsid w:val="000F214C"/>
    <w:rsid w:val="000F4224"/>
    <w:rsid w:val="000F654D"/>
    <w:rsid w:val="001019CE"/>
    <w:rsid w:val="00112D99"/>
    <w:rsid w:val="00114D3D"/>
    <w:rsid w:val="00117E37"/>
    <w:rsid w:val="0012028A"/>
    <w:rsid w:val="0012493A"/>
    <w:rsid w:val="001276D6"/>
    <w:rsid w:val="001306EF"/>
    <w:rsid w:val="001365D6"/>
    <w:rsid w:val="001368A0"/>
    <w:rsid w:val="0014081F"/>
    <w:rsid w:val="001429D6"/>
    <w:rsid w:val="00142D10"/>
    <w:rsid w:val="0014786C"/>
    <w:rsid w:val="00152A76"/>
    <w:rsid w:val="00153EAB"/>
    <w:rsid w:val="001547C1"/>
    <w:rsid w:val="00156104"/>
    <w:rsid w:val="00157527"/>
    <w:rsid w:val="001632B1"/>
    <w:rsid w:val="00165BE3"/>
    <w:rsid w:val="00166FA6"/>
    <w:rsid w:val="001741D4"/>
    <w:rsid w:val="00174FFC"/>
    <w:rsid w:val="00175F58"/>
    <w:rsid w:val="001768EB"/>
    <w:rsid w:val="00181040"/>
    <w:rsid w:val="001833B6"/>
    <w:rsid w:val="0019094C"/>
    <w:rsid w:val="001943C7"/>
    <w:rsid w:val="0019587C"/>
    <w:rsid w:val="0019686B"/>
    <w:rsid w:val="001A05B9"/>
    <w:rsid w:val="001A2378"/>
    <w:rsid w:val="001A7258"/>
    <w:rsid w:val="001A7964"/>
    <w:rsid w:val="001C2236"/>
    <w:rsid w:val="001C360C"/>
    <w:rsid w:val="001D19E2"/>
    <w:rsid w:val="001D1F50"/>
    <w:rsid w:val="001D1F90"/>
    <w:rsid w:val="001D4A0F"/>
    <w:rsid w:val="001D51BB"/>
    <w:rsid w:val="001E22CC"/>
    <w:rsid w:val="001E2EA2"/>
    <w:rsid w:val="001E330C"/>
    <w:rsid w:val="001E38D8"/>
    <w:rsid w:val="001E40B3"/>
    <w:rsid w:val="001E5409"/>
    <w:rsid w:val="001F00F9"/>
    <w:rsid w:val="001F27AF"/>
    <w:rsid w:val="001F30F3"/>
    <w:rsid w:val="001F6948"/>
    <w:rsid w:val="00206498"/>
    <w:rsid w:val="002076B2"/>
    <w:rsid w:val="00211C67"/>
    <w:rsid w:val="00214742"/>
    <w:rsid w:val="002206FC"/>
    <w:rsid w:val="00221977"/>
    <w:rsid w:val="00223547"/>
    <w:rsid w:val="00224E53"/>
    <w:rsid w:val="0022523A"/>
    <w:rsid w:val="00231DA4"/>
    <w:rsid w:val="00237296"/>
    <w:rsid w:val="00240048"/>
    <w:rsid w:val="0024260A"/>
    <w:rsid w:val="00242E79"/>
    <w:rsid w:val="002461CD"/>
    <w:rsid w:val="00246AAE"/>
    <w:rsid w:val="00250913"/>
    <w:rsid w:val="00250AE5"/>
    <w:rsid w:val="00252146"/>
    <w:rsid w:val="0025418B"/>
    <w:rsid w:val="0025690E"/>
    <w:rsid w:val="00260AE8"/>
    <w:rsid w:val="002623AF"/>
    <w:rsid w:val="00262616"/>
    <w:rsid w:val="0027080A"/>
    <w:rsid w:val="00271B4C"/>
    <w:rsid w:val="002731F1"/>
    <w:rsid w:val="002741E0"/>
    <w:rsid w:val="00274929"/>
    <w:rsid w:val="002816B7"/>
    <w:rsid w:val="00284D0A"/>
    <w:rsid w:val="0028567F"/>
    <w:rsid w:val="00290F1B"/>
    <w:rsid w:val="00295F42"/>
    <w:rsid w:val="002A43D2"/>
    <w:rsid w:val="002A7FAE"/>
    <w:rsid w:val="002B0474"/>
    <w:rsid w:val="002B076F"/>
    <w:rsid w:val="002B0E07"/>
    <w:rsid w:val="002B39D9"/>
    <w:rsid w:val="002B52CC"/>
    <w:rsid w:val="002C1B10"/>
    <w:rsid w:val="002C2A6A"/>
    <w:rsid w:val="002C4F9E"/>
    <w:rsid w:val="002C6D62"/>
    <w:rsid w:val="002D1625"/>
    <w:rsid w:val="002D5BB7"/>
    <w:rsid w:val="002F0E08"/>
    <w:rsid w:val="002F0FAD"/>
    <w:rsid w:val="002F1327"/>
    <w:rsid w:val="002F1A6A"/>
    <w:rsid w:val="002F2DBD"/>
    <w:rsid w:val="002F30D5"/>
    <w:rsid w:val="002F396D"/>
    <w:rsid w:val="002F45D0"/>
    <w:rsid w:val="002F4726"/>
    <w:rsid w:val="002F4EED"/>
    <w:rsid w:val="0030122B"/>
    <w:rsid w:val="0030321A"/>
    <w:rsid w:val="0030654B"/>
    <w:rsid w:val="00307EA8"/>
    <w:rsid w:val="003114EE"/>
    <w:rsid w:val="0031206F"/>
    <w:rsid w:val="00316508"/>
    <w:rsid w:val="003205ED"/>
    <w:rsid w:val="00330E48"/>
    <w:rsid w:val="0033307A"/>
    <w:rsid w:val="00336008"/>
    <w:rsid w:val="00337015"/>
    <w:rsid w:val="00337C47"/>
    <w:rsid w:val="003417E5"/>
    <w:rsid w:val="00341A65"/>
    <w:rsid w:val="00344183"/>
    <w:rsid w:val="003503AC"/>
    <w:rsid w:val="003519D2"/>
    <w:rsid w:val="003525D8"/>
    <w:rsid w:val="00357390"/>
    <w:rsid w:val="003600FA"/>
    <w:rsid w:val="00360A3F"/>
    <w:rsid w:val="00366AAA"/>
    <w:rsid w:val="00372531"/>
    <w:rsid w:val="00374FEA"/>
    <w:rsid w:val="00377501"/>
    <w:rsid w:val="00377DAB"/>
    <w:rsid w:val="0038276B"/>
    <w:rsid w:val="00386B0E"/>
    <w:rsid w:val="00390520"/>
    <w:rsid w:val="00390E8A"/>
    <w:rsid w:val="003918FB"/>
    <w:rsid w:val="00393242"/>
    <w:rsid w:val="00393DFA"/>
    <w:rsid w:val="003A0C46"/>
    <w:rsid w:val="003A0D74"/>
    <w:rsid w:val="003A2CC6"/>
    <w:rsid w:val="003A38A8"/>
    <w:rsid w:val="003A3EA2"/>
    <w:rsid w:val="003A4F72"/>
    <w:rsid w:val="003B2F8C"/>
    <w:rsid w:val="003B70FD"/>
    <w:rsid w:val="003C2515"/>
    <w:rsid w:val="003C5E2C"/>
    <w:rsid w:val="003C6B56"/>
    <w:rsid w:val="003C6EB5"/>
    <w:rsid w:val="003D0C77"/>
    <w:rsid w:val="003D3915"/>
    <w:rsid w:val="003D4D4E"/>
    <w:rsid w:val="003D5A5E"/>
    <w:rsid w:val="003D5ABB"/>
    <w:rsid w:val="003E1393"/>
    <w:rsid w:val="003E26C8"/>
    <w:rsid w:val="003E3A48"/>
    <w:rsid w:val="003E5356"/>
    <w:rsid w:val="003E5794"/>
    <w:rsid w:val="003E5B7D"/>
    <w:rsid w:val="003E6B55"/>
    <w:rsid w:val="003F00D9"/>
    <w:rsid w:val="003F031E"/>
    <w:rsid w:val="003F4DDF"/>
    <w:rsid w:val="00402258"/>
    <w:rsid w:val="00402547"/>
    <w:rsid w:val="00403740"/>
    <w:rsid w:val="00406D78"/>
    <w:rsid w:val="00413416"/>
    <w:rsid w:val="004139AD"/>
    <w:rsid w:val="00413F38"/>
    <w:rsid w:val="00414CED"/>
    <w:rsid w:val="0041687B"/>
    <w:rsid w:val="00416BFE"/>
    <w:rsid w:val="00420C00"/>
    <w:rsid w:val="004242F2"/>
    <w:rsid w:val="00426A8D"/>
    <w:rsid w:val="00427492"/>
    <w:rsid w:val="00430A53"/>
    <w:rsid w:val="0043227B"/>
    <w:rsid w:val="0043454A"/>
    <w:rsid w:val="00435C7A"/>
    <w:rsid w:val="0043636A"/>
    <w:rsid w:val="00440C93"/>
    <w:rsid w:val="00443373"/>
    <w:rsid w:val="00447A62"/>
    <w:rsid w:val="0045531B"/>
    <w:rsid w:val="0045598C"/>
    <w:rsid w:val="004627E6"/>
    <w:rsid w:val="004737FF"/>
    <w:rsid w:val="004738E9"/>
    <w:rsid w:val="00476FF2"/>
    <w:rsid w:val="004776F4"/>
    <w:rsid w:val="004818EF"/>
    <w:rsid w:val="004833B9"/>
    <w:rsid w:val="00492809"/>
    <w:rsid w:val="004A092C"/>
    <w:rsid w:val="004A2738"/>
    <w:rsid w:val="004A34D1"/>
    <w:rsid w:val="004A414C"/>
    <w:rsid w:val="004A760E"/>
    <w:rsid w:val="004A76BB"/>
    <w:rsid w:val="004A7ABC"/>
    <w:rsid w:val="004B2067"/>
    <w:rsid w:val="004B52BF"/>
    <w:rsid w:val="004B6267"/>
    <w:rsid w:val="004C739B"/>
    <w:rsid w:val="004D4188"/>
    <w:rsid w:val="004D4BF7"/>
    <w:rsid w:val="004D625A"/>
    <w:rsid w:val="004D6DCF"/>
    <w:rsid w:val="004D7214"/>
    <w:rsid w:val="004E0A23"/>
    <w:rsid w:val="004E6003"/>
    <w:rsid w:val="004F1807"/>
    <w:rsid w:val="004F52DC"/>
    <w:rsid w:val="00500913"/>
    <w:rsid w:val="0050203E"/>
    <w:rsid w:val="00502B96"/>
    <w:rsid w:val="005076C2"/>
    <w:rsid w:val="005079AC"/>
    <w:rsid w:val="00507E09"/>
    <w:rsid w:val="00513B57"/>
    <w:rsid w:val="00515F66"/>
    <w:rsid w:val="005161D9"/>
    <w:rsid w:val="00520977"/>
    <w:rsid w:val="0052123E"/>
    <w:rsid w:val="0052124B"/>
    <w:rsid w:val="005227CD"/>
    <w:rsid w:val="00527723"/>
    <w:rsid w:val="00530C94"/>
    <w:rsid w:val="005313C3"/>
    <w:rsid w:val="00532831"/>
    <w:rsid w:val="00536DFF"/>
    <w:rsid w:val="00537BDB"/>
    <w:rsid w:val="005458C7"/>
    <w:rsid w:val="00553B89"/>
    <w:rsid w:val="00557068"/>
    <w:rsid w:val="00562E19"/>
    <w:rsid w:val="00567D19"/>
    <w:rsid w:val="0057298C"/>
    <w:rsid w:val="00573FA2"/>
    <w:rsid w:val="0057506C"/>
    <w:rsid w:val="00581538"/>
    <w:rsid w:val="00583965"/>
    <w:rsid w:val="005857E3"/>
    <w:rsid w:val="00586A7B"/>
    <w:rsid w:val="00586F7A"/>
    <w:rsid w:val="00591589"/>
    <w:rsid w:val="0059290B"/>
    <w:rsid w:val="00594181"/>
    <w:rsid w:val="0059443E"/>
    <w:rsid w:val="0059595F"/>
    <w:rsid w:val="00595FDF"/>
    <w:rsid w:val="0059762F"/>
    <w:rsid w:val="005A4203"/>
    <w:rsid w:val="005A5BE5"/>
    <w:rsid w:val="005B5A43"/>
    <w:rsid w:val="005B5F99"/>
    <w:rsid w:val="005B66A7"/>
    <w:rsid w:val="005C16D5"/>
    <w:rsid w:val="005C3EA7"/>
    <w:rsid w:val="005C61D2"/>
    <w:rsid w:val="005D198C"/>
    <w:rsid w:val="005D4866"/>
    <w:rsid w:val="005D68C2"/>
    <w:rsid w:val="005E1990"/>
    <w:rsid w:val="005E354D"/>
    <w:rsid w:val="005F1CF9"/>
    <w:rsid w:val="005F6101"/>
    <w:rsid w:val="006027E9"/>
    <w:rsid w:val="00605E64"/>
    <w:rsid w:val="00607F42"/>
    <w:rsid w:val="0061254A"/>
    <w:rsid w:val="0061288C"/>
    <w:rsid w:val="00615D9D"/>
    <w:rsid w:val="00620396"/>
    <w:rsid w:val="00620783"/>
    <w:rsid w:val="00621084"/>
    <w:rsid w:val="006252B7"/>
    <w:rsid w:val="006318A5"/>
    <w:rsid w:val="00635ACF"/>
    <w:rsid w:val="006375C4"/>
    <w:rsid w:val="00637EB6"/>
    <w:rsid w:val="00640BF4"/>
    <w:rsid w:val="00641655"/>
    <w:rsid w:val="006421F0"/>
    <w:rsid w:val="0064654A"/>
    <w:rsid w:val="00646FA3"/>
    <w:rsid w:val="006470DB"/>
    <w:rsid w:val="00650818"/>
    <w:rsid w:val="006542BD"/>
    <w:rsid w:val="0066082C"/>
    <w:rsid w:val="00665D52"/>
    <w:rsid w:val="00672242"/>
    <w:rsid w:val="00672959"/>
    <w:rsid w:val="0067480C"/>
    <w:rsid w:val="0067674A"/>
    <w:rsid w:val="0067726B"/>
    <w:rsid w:val="00681F66"/>
    <w:rsid w:val="006828A6"/>
    <w:rsid w:val="00683ADB"/>
    <w:rsid w:val="0069380B"/>
    <w:rsid w:val="006958FB"/>
    <w:rsid w:val="00696487"/>
    <w:rsid w:val="006A2C14"/>
    <w:rsid w:val="006A2D8A"/>
    <w:rsid w:val="006A2DFE"/>
    <w:rsid w:val="006A2F2E"/>
    <w:rsid w:val="006A529C"/>
    <w:rsid w:val="006A6234"/>
    <w:rsid w:val="006B1F49"/>
    <w:rsid w:val="006B3506"/>
    <w:rsid w:val="006C2C14"/>
    <w:rsid w:val="006C557C"/>
    <w:rsid w:val="006C5691"/>
    <w:rsid w:val="006D012D"/>
    <w:rsid w:val="006D7E40"/>
    <w:rsid w:val="006E1823"/>
    <w:rsid w:val="006E301E"/>
    <w:rsid w:val="006F090E"/>
    <w:rsid w:val="006F156D"/>
    <w:rsid w:val="006F1B98"/>
    <w:rsid w:val="006F2122"/>
    <w:rsid w:val="006F2C17"/>
    <w:rsid w:val="006F2F2D"/>
    <w:rsid w:val="006F39B1"/>
    <w:rsid w:val="007035FB"/>
    <w:rsid w:val="00713BD3"/>
    <w:rsid w:val="00720EA2"/>
    <w:rsid w:val="00722578"/>
    <w:rsid w:val="00722585"/>
    <w:rsid w:val="00725B5A"/>
    <w:rsid w:val="00725C54"/>
    <w:rsid w:val="00730D4D"/>
    <w:rsid w:val="00734F34"/>
    <w:rsid w:val="00735115"/>
    <w:rsid w:val="00742135"/>
    <w:rsid w:val="0074325D"/>
    <w:rsid w:val="00743E1D"/>
    <w:rsid w:val="007464F3"/>
    <w:rsid w:val="007509D0"/>
    <w:rsid w:val="007511EB"/>
    <w:rsid w:val="00751354"/>
    <w:rsid w:val="0075242D"/>
    <w:rsid w:val="00752A51"/>
    <w:rsid w:val="007530E5"/>
    <w:rsid w:val="00757009"/>
    <w:rsid w:val="00762C36"/>
    <w:rsid w:val="007664A4"/>
    <w:rsid w:val="00767B41"/>
    <w:rsid w:val="00770CFC"/>
    <w:rsid w:val="00772C37"/>
    <w:rsid w:val="00774A09"/>
    <w:rsid w:val="00775E39"/>
    <w:rsid w:val="00777CF2"/>
    <w:rsid w:val="00780B22"/>
    <w:rsid w:val="00781369"/>
    <w:rsid w:val="0078184F"/>
    <w:rsid w:val="00783247"/>
    <w:rsid w:val="00787298"/>
    <w:rsid w:val="00795224"/>
    <w:rsid w:val="00795533"/>
    <w:rsid w:val="007A2267"/>
    <w:rsid w:val="007A25DE"/>
    <w:rsid w:val="007A3C32"/>
    <w:rsid w:val="007A4456"/>
    <w:rsid w:val="007A54AB"/>
    <w:rsid w:val="007B3174"/>
    <w:rsid w:val="007B557D"/>
    <w:rsid w:val="007B56A8"/>
    <w:rsid w:val="007B570F"/>
    <w:rsid w:val="007C0A9F"/>
    <w:rsid w:val="007C0B13"/>
    <w:rsid w:val="007C145B"/>
    <w:rsid w:val="007C642C"/>
    <w:rsid w:val="007D46F7"/>
    <w:rsid w:val="007D5A2B"/>
    <w:rsid w:val="007D63D7"/>
    <w:rsid w:val="007D6A3A"/>
    <w:rsid w:val="007E2CDD"/>
    <w:rsid w:val="007E701A"/>
    <w:rsid w:val="007F17CB"/>
    <w:rsid w:val="007F4A59"/>
    <w:rsid w:val="007F5BE5"/>
    <w:rsid w:val="007F668B"/>
    <w:rsid w:val="007F67A4"/>
    <w:rsid w:val="008001AE"/>
    <w:rsid w:val="00800DD1"/>
    <w:rsid w:val="00801267"/>
    <w:rsid w:val="00802E3B"/>
    <w:rsid w:val="008168D5"/>
    <w:rsid w:val="00817419"/>
    <w:rsid w:val="0082006C"/>
    <w:rsid w:val="00821F93"/>
    <w:rsid w:val="0082332C"/>
    <w:rsid w:val="00823E53"/>
    <w:rsid w:val="00832080"/>
    <w:rsid w:val="00832E27"/>
    <w:rsid w:val="00833A2B"/>
    <w:rsid w:val="00835E11"/>
    <w:rsid w:val="00840AF1"/>
    <w:rsid w:val="00847194"/>
    <w:rsid w:val="008520AF"/>
    <w:rsid w:val="00853414"/>
    <w:rsid w:val="00857084"/>
    <w:rsid w:val="0085721C"/>
    <w:rsid w:val="00862F8F"/>
    <w:rsid w:val="00867C7D"/>
    <w:rsid w:val="008701F3"/>
    <w:rsid w:val="00870565"/>
    <w:rsid w:val="00871303"/>
    <w:rsid w:val="00871B8F"/>
    <w:rsid w:val="00873B62"/>
    <w:rsid w:val="00875DA6"/>
    <w:rsid w:val="00876E8D"/>
    <w:rsid w:val="00881468"/>
    <w:rsid w:val="00881EFA"/>
    <w:rsid w:val="00882634"/>
    <w:rsid w:val="00882811"/>
    <w:rsid w:val="00883636"/>
    <w:rsid w:val="00884674"/>
    <w:rsid w:val="00884E96"/>
    <w:rsid w:val="008923B3"/>
    <w:rsid w:val="00892C60"/>
    <w:rsid w:val="00892EB2"/>
    <w:rsid w:val="008936CC"/>
    <w:rsid w:val="00893BC8"/>
    <w:rsid w:val="008945FE"/>
    <w:rsid w:val="0089549D"/>
    <w:rsid w:val="008A5053"/>
    <w:rsid w:val="008B08D9"/>
    <w:rsid w:val="008B173C"/>
    <w:rsid w:val="008B73FA"/>
    <w:rsid w:val="008C1D58"/>
    <w:rsid w:val="008C3989"/>
    <w:rsid w:val="008C4ACC"/>
    <w:rsid w:val="008D07E5"/>
    <w:rsid w:val="008D6442"/>
    <w:rsid w:val="008D64EE"/>
    <w:rsid w:val="008E060B"/>
    <w:rsid w:val="008E4A6E"/>
    <w:rsid w:val="008E52C4"/>
    <w:rsid w:val="008E6EB0"/>
    <w:rsid w:val="008E7DC1"/>
    <w:rsid w:val="008F00BF"/>
    <w:rsid w:val="008F0A02"/>
    <w:rsid w:val="008F0BC3"/>
    <w:rsid w:val="008F1DBA"/>
    <w:rsid w:val="008F6968"/>
    <w:rsid w:val="009062AE"/>
    <w:rsid w:val="00910C44"/>
    <w:rsid w:val="00920B1A"/>
    <w:rsid w:val="009228C9"/>
    <w:rsid w:val="00926137"/>
    <w:rsid w:val="00932494"/>
    <w:rsid w:val="00932ED5"/>
    <w:rsid w:val="00933555"/>
    <w:rsid w:val="00936865"/>
    <w:rsid w:val="00937798"/>
    <w:rsid w:val="009430D9"/>
    <w:rsid w:val="00943AFE"/>
    <w:rsid w:val="0095317F"/>
    <w:rsid w:val="00961B1A"/>
    <w:rsid w:val="00961C67"/>
    <w:rsid w:val="0096337A"/>
    <w:rsid w:val="0096363B"/>
    <w:rsid w:val="009731F4"/>
    <w:rsid w:val="00973A51"/>
    <w:rsid w:val="0097785E"/>
    <w:rsid w:val="0098127C"/>
    <w:rsid w:val="00991150"/>
    <w:rsid w:val="009929F9"/>
    <w:rsid w:val="00994535"/>
    <w:rsid w:val="009A0DEC"/>
    <w:rsid w:val="009B269A"/>
    <w:rsid w:val="009B4265"/>
    <w:rsid w:val="009B52B1"/>
    <w:rsid w:val="009B662E"/>
    <w:rsid w:val="009B71EE"/>
    <w:rsid w:val="009C5907"/>
    <w:rsid w:val="009C6F99"/>
    <w:rsid w:val="009C73F1"/>
    <w:rsid w:val="009C7BD3"/>
    <w:rsid w:val="009D0249"/>
    <w:rsid w:val="009D4057"/>
    <w:rsid w:val="009D5AE6"/>
    <w:rsid w:val="009E0B84"/>
    <w:rsid w:val="009E0EB6"/>
    <w:rsid w:val="009E19E9"/>
    <w:rsid w:val="009F2E2E"/>
    <w:rsid w:val="009F79E9"/>
    <w:rsid w:val="009F7C16"/>
    <w:rsid w:val="00A01A9A"/>
    <w:rsid w:val="00A02801"/>
    <w:rsid w:val="00A06DF5"/>
    <w:rsid w:val="00A06FD3"/>
    <w:rsid w:val="00A12363"/>
    <w:rsid w:val="00A123B5"/>
    <w:rsid w:val="00A13318"/>
    <w:rsid w:val="00A13D53"/>
    <w:rsid w:val="00A1550A"/>
    <w:rsid w:val="00A157D7"/>
    <w:rsid w:val="00A167ED"/>
    <w:rsid w:val="00A21A95"/>
    <w:rsid w:val="00A234B1"/>
    <w:rsid w:val="00A23B3B"/>
    <w:rsid w:val="00A261B1"/>
    <w:rsid w:val="00A27874"/>
    <w:rsid w:val="00A35371"/>
    <w:rsid w:val="00A35FBE"/>
    <w:rsid w:val="00A373BE"/>
    <w:rsid w:val="00A37D2C"/>
    <w:rsid w:val="00A40A07"/>
    <w:rsid w:val="00A41127"/>
    <w:rsid w:val="00A42E9F"/>
    <w:rsid w:val="00A435BA"/>
    <w:rsid w:val="00A45838"/>
    <w:rsid w:val="00A47586"/>
    <w:rsid w:val="00A51FF6"/>
    <w:rsid w:val="00A56096"/>
    <w:rsid w:val="00A563F4"/>
    <w:rsid w:val="00A576C7"/>
    <w:rsid w:val="00A609BF"/>
    <w:rsid w:val="00A67872"/>
    <w:rsid w:val="00A72DD1"/>
    <w:rsid w:val="00A75334"/>
    <w:rsid w:val="00A7591B"/>
    <w:rsid w:val="00A7776A"/>
    <w:rsid w:val="00A77D5A"/>
    <w:rsid w:val="00A8419F"/>
    <w:rsid w:val="00A94B38"/>
    <w:rsid w:val="00A96AD2"/>
    <w:rsid w:val="00AA1785"/>
    <w:rsid w:val="00AB1A17"/>
    <w:rsid w:val="00AB3A21"/>
    <w:rsid w:val="00AB424D"/>
    <w:rsid w:val="00AC1D59"/>
    <w:rsid w:val="00AC4532"/>
    <w:rsid w:val="00AC53FF"/>
    <w:rsid w:val="00AC7186"/>
    <w:rsid w:val="00AC77D0"/>
    <w:rsid w:val="00AD1283"/>
    <w:rsid w:val="00AD1FBB"/>
    <w:rsid w:val="00AD2F4B"/>
    <w:rsid w:val="00AE3858"/>
    <w:rsid w:val="00AE4507"/>
    <w:rsid w:val="00AE72D2"/>
    <w:rsid w:val="00AF05BD"/>
    <w:rsid w:val="00AF4278"/>
    <w:rsid w:val="00B03057"/>
    <w:rsid w:val="00B05278"/>
    <w:rsid w:val="00B06AD6"/>
    <w:rsid w:val="00B0764C"/>
    <w:rsid w:val="00B1085B"/>
    <w:rsid w:val="00B11FBD"/>
    <w:rsid w:val="00B14F47"/>
    <w:rsid w:val="00B25638"/>
    <w:rsid w:val="00B26480"/>
    <w:rsid w:val="00B35242"/>
    <w:rsid w:val="00B354E0"/>
    <w:rsid w:val="00B435B4"/>
    <w:rsid w:val="00B44699"/>
    <w:rsid w:val="00B516F4"/>
    <w:rsid w:val="00B5212A"/>
    <w:rsid w:val="00B52652"/>
    <w:rsid w:val="00B53E6F"/>
    <w:rsid w:val="00B5567E"/>
    <w:rsid w:val="00B6320E"/>
    <w:rsid w:val="00B634C2"/>
    <w:rsid w:val="00B66596"/>
    <w:rsid w:val="00B705A6"/>
    <w:rsid w:val="00B71479"/>
    <w:rsid w:val="00B72B7F"/>
    <w:rsid w:val="00B738E0"/>
    <w:rsid w:val="00B74D1F"/>
    <w:rsid w:val="00B774DE"/>
    <w:rsid w:val="00B818AA"/>
    <w:rsid w:val="00B81AF8"/>
    <w:rsid w:val="00B85ED5"/>
    <w:rsid w:val="00B91617"/>
    <w:rsid w:val="00B92F85"/>
    <w:rsid w:val="00B94C56"/>
    <w:rsid w:val="00B94DA3"/>
    <w:rsid w:val="00B9692D"/>
    <w:rsid w:val="00BA095A"/>
    <w:rsid w:val="00BA2733"/>
    <w:rsid w:val="00BA4A85"/>
    <w:rsid w:val="00BA6385"/>
    <w:rsid w:val="00BC6617"/>
    <w:rsid w:val="00BD0CA6"/>
    <w:rsid w:val="00BD4D72"/>
    <w:rsid w:val="00BE010B"/>
    <w:rsid w:val="00BE0245"/>
    <w:rsid w:val="00BF26D5"/>
    <w:rsid w:val="00BF3D26"/>
    <w:rsid w:val="00BF4509"/>
    <w:rsid w:val="00BF797F"/>
    <w:rsid w:val="00C01BA8"/>
    <w:rsid w:val="00C03536"/>
    <w:rsid w:val="00C05D00"/>
    <w:rsid w:val="00C10C4C"/>
    <w:rsid w:val="00C17CA6"/>
    <w:rsid w:val="00C218FE"/>
    <w:rsid w:val="00C2227C"/>
    <w:rsid w:val="00C224DC"/>
    <w:rsid w:val="00C25030"/>
    <w:rsid w:val="00C27F79"/>
    <w:rsid w:val="00C32B27"/>
    <w:rsid w:val="00C342D0"/>
    <w:rsid w:val="00C34748"/>
    <w:rsid w:val="00C34DA3"/>
    <w:rsid w:val="00C37FC3"/>
    <w:rsid w:val="00C40837"/>
    <w:rsid w:val="00C40C17"/>
    <w:rsid w:val="00C40C5E"/>
    <w:rsid w:val="00C40EF1"/>
    <w:rsid w:val="00C4595E"/>
    <w:rsid w:val="00C505F2"/>
    <w:rsid w:val="00C51A1B"/>
    <w:rsid w:val="00C53D94"/>
    <w:rsid w:val="00C57D68"/>
    <w:rsid w:val="00C615D6"/>
    <w:rsid w:val="00C66F11"/>
    <w:rsid w:val="00C67EFF"/>
    <w:rsid w:val="00C67F78"/>
    <w:rsid w:val="00C765EA"/>
    <w:rsid w:val="00C76B78"/>
    <w:rsid w:val="00C7757C"/>
    <w:rsid w:val="00C77FB0"/>
    <w:rsid w:val="00C80D5F"/>
    <w:rsid w:val="00C81563"/>
    <w:rsid w:val="00C82291"/>
    <w:rsid w:val="00C8698A"/>
    <w:rsid w:val="00C90274"/>
    <w:rsid w:val="00C9511D"/>
    <w:rsid w:val="00C95CA8"/>
    <w:rsid w:val="00CA5922"/>
    <w:rsid w:val="00CB1F5F"/>
    <w:rsid w:val="00CB4E24"/>
    <w:rsid w:val="00CB58D9"/>
    <w:rsid w:val="00CB726B"/>
    <w:rsid w:val="00CB7F77"/>
    <w:rsid w:val="00CC2E4C"/>
    <w:rsid w:val="00CC3C21"/>
    <w:rsid w:val="00CC4E6D"/>
    <w:rsid w:val="00CC5F8F"/>
    <w:rsid w:val="00CC63C8"/>
    <w:rsid w:val="00CD06A2"/>
    <w:rsid w:val="00CD27C0"/>
    <w:rsid w:val="00CD318A"/>
    <w:rsid w:val="00CD5014"/>
    <w:rsid w:val="00CD6080"/>
    <w:rsid w:val="00CE1E29"/>
    <w:rsid w:val="00CE324E"/>
    <w:rsid w:val="00CF1427"/>
    <w:rsid w:val="00D039A0"/>
    <w:rsid w:val="00D04254"/>
    <w:rsid w:val="00D0547C"/>
    <w:rsid w:val="00D07E15"/>
    <w:rsid w:val="00D07FEE"/>
    <w:rsid w:val="00D10A71"/>
    <w:rsid w:val="00D17924"/>
    <w:rsid w:val="00D2341D"/>
    <w:rsid w:val="00D2552D"/>
    <w:rsid w:val="00D2678C"/>
    <w:rsid w:val="00D32655"/>
    <w:rsid w:val="00D366E3"/>
    <w:rsid w:val="00D407B5"/>
    <w:rsid w:val="00D43E9C"/>
    <w:rsid w:val="00D448D0"/>
    <w:rsid w:val="00D50516"/>
    <w:rsid w:val="00D51F26"/>
    <w:rsid w:val="00D551A1"/>
    <w:rsid w:val="00D552C7"/>
    <w:rsid w:val="00D5708D"/>
    <w:rsid w:val="00D5760A"/>
    <w:rsid w:val="00D61A0D"/>
    <w:rsid w:val="00D629DE"/>
    <w:rsid w:val="00D62BD1"/>
    <w:rsid w:val="00D64695"/>
    <w:rsid w:val="00D655F5"/>
    <w:rsid w:val="00D679DE"/>
    <w:rsid w:val="00D73FBE"/>
    <w:rsid w:val="00D75730"/>
    <w:rsid w:val="00D80716"/>
    <w:rsid w:val="00D81C44"/>
    <w:rsid w:val="00D876EE"/>
    <w:rsid w:val="00D87964"/>
    <w:rsid w:val="00D962A1"/>
    <w:rsid w:val="00D977E4"/>
    <w:rsid w:val="00D97FA5"/>
    <w:rsid w:val="00DA05D5"/>
    <w:rsid w:val="00DA1410"/>
    <w:rsid w:val="00DA1470"/>
    <w:rsid w:val="00DA15E0"/>
    <w:rsid w:val="00DA2AC2"/>
    <w:rsid w:val="00DA4A02"/>
    <w:rsid w:val="00DA4E74"/>
    <w:rsid w:val="00DA4FE0"/>
    <w:rsid w:val="00DB1520"/>
    <w:rsid w:val="00DB2A3C"/>
    <w:rsid w:val="00DB353C"/>
    <w:rsid w:val="00DB5B36"/>
    <w:rsid w:val="00DB6E6A"/>
    <w:rsid w:val="00DB722E"/>
    <w:rsid w:val="00DC301D"/>
    <w:rsid w:val="00DC3BE9"/>
    <w:rsid w:val="00DC48BC"/>
    <w:rsid w:val="00DC7DA5"/>
    <w:rsid w:val="00DD0383"/>
    <w:rsid w:val="00DD3C11"/>
    <w:rsid w:val="00DE2DF2"/>
    <w:rsid w:val="00DE6049"/>
    <w:rsid w:val="00DE655E"/>
    <w:rsid w:val="00DE7988"/>
    <w:rsid w:val="00E036A4"/>
    <w:rsid w:val="00E054A2"/>
    <w:rsid w:val="00E060EC"/>
    <w:rsid w:val="00E07E11"/>
    <w:rsid w:val="00E109BD"/>
    <w:rsid w:val="00E12548"/>
    <w:rsid w:val="00E1417C"/>
    <w:rsid w:val="00E166D8"/>
    <w:rsid w:val="00E168E3"/>
    <w:rsid w:val="00E31473"/>
    <w:rsid w:val="00E31F3D"/>
    <w:rsid w:val="00E33ACC"/>
    <w:rsid w:val="00E35059"/>
    <w:rsid w:val="00E377BC"/>
    <w:rsid w:val="00E37F86"/>
    <w:rsid w:val="00E40A0C"/>
    <w:rsid w:val="00E41841"/>
    <w:rsid w:val="00E44BB8"/>
    <w:rsid w:val="00E464EC"/>
    <w:rsid w:val="00E507DC"/>
    <w:rsid w:val="00E50924"/>
    <w:rsid w:val="00E52068"/>
    <w:rsid w:val="00E53FC8"/>
    <w:rsid w:val="00E5400E"/>
    <w:rsid w:val="00E57DB9"/>
    <w:rsid w:val="00E62AD7"/>
    <w:rsid w:val="00E66098"/>
    <w:rsid w:val="00E711A7"/>
    <w:rsid w:val="00E75F95"/>
    <w:rsid w:val="00E77289"/>
    <w:rsid w:val="00E8032E"/>
    <w:rsid w:val="00E8218E"/>
    <w:rsid w:val="00E84852"/>
    <w:rsid w:val="00E86112"/>
    <w:rsid w:val="00E9175D"/>
    <w:rsid w:val="00E95533"/>
    <w:rsid w:val="00EA038F"/>
    <w:rsid w:val="00EA084E"/>
    <w:rsid w:val="00EA3F99"/>
    <w:rsid w:val="00EA548B"/>
    <w:rsid w:val="00EB1DD6"/>
    <w:rsid w:val="00EB3881"/>
    <w:rsid w:val="00EB7140"/>
    <w:rsid w:val="00EB793D"/>
    <w:rsid w:val="00EC288D"/>
    <w:rsid w:val="00EC78CA"/>
    <w:rsid w:val="00ED026C"/>
    <w:rsid w:val="00ED2556"/>
    <w:rsid w:val="00ED2920"/>
    <w:rsid w:val="00ED35C5"/>
    <w:rsid w:val="00ED3865"/>
    <w:rsid w:val="00ED417C"/>
    <w:rsid w:val="00ED586B"/>
    <w:rsid w:val="00ED5CF5"/>
    <w:rsid w:val="00ED7A07"/>
    <w:rsid w:val="00EE0855"/>
    <w:rsid w:val="00EE0A82"/>
    <w:rsid w:val="00EE1B75"/>
    <w:rsid w:val="00EE534E"/>
    <w:rsid w:val="00EF2211"/>
    <w:rsid w:val="00EF377F"/>
    <w:rsid w:val="00EF3896"/>
    <w:rsid w:val="00EF43F3"/>
    <w:rsid w:val="00EF622C"/>
    <w:rsid w:val="00F03127"/>
    <w:rsid w:val="00F03A6D"/>
    <w:rsid w:val="00F03AB8"/>
    <w:rsid w:val="00F07DF2"/>
    <w:rsid w:val="00F12E16"/>
    <w:rsid w:val="00F179FD"/>
    <w:rsid w:val="00F22819"/>
    <w:rsid w:val="00F3273A"/>
    <w:rsid w:val="00F330C5"/>
    <w:rsid w:val="00F34179"/>
    <w:rsid w:val="00F344FD"/>
    <w:rsid w:val="00F34CC0"/>
    <w:rsid w:val="00F34CE9"/>
    <w:rsid w:val="00F479D0"/>
    <w:rsid w:val="00F514AE"/>
    <w:rsid w:val="00F5446E"/>
    <w:rsid w:val="00F57E72"/>
    <w:rsid w:val="00F61163"/>
    <w:rsid w:val="00F67C0F"/>
    <w:rsid w:val="00F75F75"/>
    <w:rsid w:val="00F7681D"/>
    <w:rsid w:val="00F850AF"/>
    <w:rsid w:val="00F85874"/>
    <w:rsid w:val="00F86211"/>
    <w:rsid w:val="00F91DBB"/>
    <w:rsid w:val="00F9227F"/>
    <w:rsid w:val="00FA2B7D"/>
    <w:rsid w:val="00FA4125"/>
    <w:rsid w:val="00FA4625"/>
    <w:rsid w:val="00FA7046"/>
    <w:rsid w:val="00FB1414"/>
    <w:rsid w:val="00FB1FA7"/>
    <w:rsid w:val="00FC051F"/>
    <w:rsid w:val="00FC390F"/>
    <w:rsid w:val="00FC3A12"/>
    <w:rsid w:val="00FC739D"/>
    <w:rsid w:val="00FD0175"/>
    <w:rsid w:val="00FD3595"/>
    <w:rsid w:val="00FD4EEE"/>
    <w:rsid w:val="00FD7FAB"/>
    <w:rsid w:val="00FE1230"/>
    <w:rsid w:val="00FE1564"/>
    <w:rsid w:val="00FE45A8"/>
    <w:rsid w:val="00FE764B"/>
    <w:rsid w:val="00FE79A8"/>
    <w:rsid w:val="00FF09E5"/>
    <w:rsid w:val="00FF22F6"/>
    <w:rsid w:val="00FF431E"/>
    <w:rsid w:val="00FF6426"/>
    <w:rsid w:val="016A39E4"/>
    <w:rsid w:val="01A33337"/>
    <w:rsid w:val="01A40C6F"/>
    <w:rsid w:val="01CF1753"/>
    <w:rsid w:val="05354CA9"/>
    <w:rsid w:val="09115F94"/>
    <w:rsid w:val="0BFD4D6C"/>
    <w:rsid w:val="0F313E90"/>
    <w:rsid w:val="151405F0"/>
    <w:rsid w:val="17175C0A"/>
    <w:rsid w:val="1D5E5EC6"/>
    <w:rsid w:val="1EA90D46"/>
    <w:rsid w:val="1F457D83"/>
    <w:rsid w:val="219168E6"/>
    <w:rsid w:val="219D24F4"/>
    <w:rsid w:val="2235744C"/>
    <w:rsid w:val="26266DCB"/>
    <w:rsid w:val="29246159"/>
    <w:rsid w:val="2B7E13ED"/>
    <w:rsid w:val="32C95FF3"/>
    <w:rsid w:val="32EE7C83"/>
    <w:rsid w:val="37B56455"/>
    <w:rsid w:val="3B783C40"/>
    <w:rsid w:val="3CFF0C22"/>
    <w:rsid w:val="41193166"/>
    <w:rsid w:val="47212345"/>
    <w:rsid w:val="480059FB"/>
    <w:rsid w:val="4B640262"/>
    <w:rsid w:val="4E3458B6"/>
    <w:rsid w:val="534B0B81"/>
    <w:rsid w:val="5635355A"/>
    <w:rsid w:val="59501617"/>
    <w:rsid w:val="5E4C3342"/>
    <w:rsid w:val="5F5107F1"/>
    <w:rsid w:val="6A114EB6"/>
    <w:rsid w:val="6AF72C43"/>
    <w:rsid w:val="72724F70"/>
    <w:rsid w:val="743152CF"/>
    <w:rsid w:val="761D5FE1"/>
    <w:rsid w:val="768E2173"/>
    <w:rsid w:val="792B739D"/>
    <w:rsid w:val="7AED8189"/>
    <w:rsid w:val="7B90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7"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黑体"/>
      <w:b/>
      <w:bCs/>
      <w:sz w:val="32"/>
      <w:szCs w:val="32"/>
    </w:rPr>
  </w:style>
  <w:style w:type="paragraph" w:styleId="4">
    <w:name w:val="heading 3"/>
    <w:basedOn w:val="1"/>
    <w:next w:val="1"/>
    <w:link w:val="28"/>
    <w:qFormat/>
    <w:uiPriority w:val="9"/>
    <w:pPr>
      <w:keepNext/>
      <w:keepLines/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5">
    <w:name w:val="heading 4"/>
    <w:basedOn w:val="1"/>
    <w:next w:val="1"/>
    <w:link w:val="27"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 w:eastAsia="黑体"/>
      <w:b/>
      <w:bCs/>
      <w:sz w:val="28"/>
      <w:szCs w:val="28"/>
    </w:rPr>
  </w:style>
  <w:style w:type="character" w:default="1" w:styleId="17">
    <w:name w:val="Default Paragraph Font"/>
    <w:semiHidden/>
    <w:unhideWhenUsed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qFormat/>
    <w:uiPriority w:val="35"/>
    <w:rPr>
      <w:rFonts w:ascii="等线 Light" w:hAnsi="等线 Light" w:eastAsia="黑体"/>
      <w:sz w:val="20"/>
    </w:rPr>
  </w:style>
  <w:style w:type="paragraph" w:styleId="7">
    <w:name w:val="toc 3"/>
    <w:basedOn w:val="1"/>
    <w:next w:val="1"/>
    <w:unhideWhenUsed/>
    <w:qFormat/>
    <w:uiPriority w:val="39"/>
    <w:pPr>
      <w:adjustRightInd w:val="0"/>
      <w:snapToGrid w:val="0"/>
      <w:spacing w:line="264" w:lineRule="auto"/>
      <w:ind w:left="200" w:leftChars="200"/>
    </w:pPr>
  </w:style>
  <w:style w:type="paragraph" w:styleId="8">
    <w:name w:val="Balloon Text"/>
    <w:basedOn w:val="1"/>
    <w:link w:val="25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adjustRightInd w:val="0"/>
      <w:snapToGrid w:val="0"/>
      <w:spacing w:line="264" w:lineRule="auto"/>
      <w:jc w:val="left"/>
    </w:pPr>
    <w:rPr>
      <w:rFonts w:eastAsia="黑体"/>
    </w:rPr>
  </w:style>
  <w:style w:type="paragraph" w:styleId="12">
    <w:name w:val="toc 4"/>
    <w:basedOn w:val="1"/>
    <w:next w:val="1"/>
    <w:unhideWhenUsed/>
    <w:qFormat/>
    <w:uiPriority w:val="39"/>
    <w:pPr>
      <w:adjustRightInd w:val="0"/>
      <w:snapToGrid w:val="0"/>
      <w:spacing w:line="264" w:lineRule="auto"/>
      <w:ind w:left="300" w:leftChars="300"/>
    </w:pPr>
  </w:style>
  <w:style w:type="paragraph" w:styleId="13">
    <w:name w:val="toc 2"/>
    <w:next w:val="1"/>
    <w:unhideWhenUsed/>
    <w:qFormat/>
    <w:uiPriority w:val="39"/>
    <w:pPr>
      <w:tabs>
        <w:tab w:val="left" w:pos="709"/>
        <w:tab w:val="right" w:leader="dot" w:pos="8212"/>
      </w:tabs>
      <w:adjustRightInd w:val="0"/>
      <w:snapToGrid w:val="0"/>
      <w:spacing w:line="300" w:lineRule="auto"/>
      <w:ind w:left="249" w:leftChars="100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styleId="14">
    <w:name w:val="HTML Preformatted"/>
    <w:basedOn w:val="1"/>
    <w:link w:val="24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18">
    <w:name w:val="Strong"/>
    <w:qFormat/>
    <w:uiPriority w:val="22"/>
    <w:rPr>
      <w:b/>
      <w:bCs/>
    </w:rPr>
  </w:style>
  <w:style w:type="character" w:styleId="19">
    <w:name w:val="FollowedHyperlink"/>
    <w:unhideWhenUsed/>
    <w:qFormat/>
    <w:uiPriority w:val="99"/>
    <w:rPr>
      <w:color w:val="800080"/>
      <w:u w:val="single"/>
    </w:rPr>
  </w:style>
  <w:style w:type="character" w:styleId="20">
    <w:name w:val="Hyperlink"/>
    <w:unhideWhenUsed/>
    <w:qFormat/>
    <w:uiPriority w:val="99"/>
    <w:rPr>
      <w:color w:val="0000FF"/>
      <w:u w:val="single"/>
    </w:rPr>
  </w:style>
  <w:style w:type="character" w:styleId="21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2">
    <w:name w:val="页眉 字符"/>
    <w:link w:val="10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3">
    <w:name w:val="页脚 字符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4">
    <w:name w:val="HTML 预设格式 字符"/>
    <w:link w:val="14"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25">
    <w:name w:val="批注框文本 字符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6">
    <w:name w:val="pln"/>
    <w:qFormat/>
    <w:uiPriority w:val="0"/>
  </w:style>
  <w:style w:type="character" w:customStyle="1" w:styleId="27">
    <w:name w:val="标题 4 字符"/>
    <w:link w:val="5"/>
    <w:qFormat/>
    <w:uiPriority w:val="9"/>
    <w:rPr>
      <w:rFonts w:ascii="Cambria" w:hAnsi="Cambria" w:eastAsia="黑体"/>
      <w:b/>
      <w:bCs/>
      <w:kern w:val="2"/>
      <w:sz w:val="28"/>
      <w:szCs w:val="28"/>
    </w:rPr>
  </w:style>
  <w:style w:type="character" w:customStyle="1" w:styleId="28">
    <w:name w:val="标题 3 字符"/>
    <w:link w:val="4"/>
    <w:qFormat/>
    <w:uiPriority w:val="9"/>
    <w:rPr>
      <w:rFonts w:ascii="Times New Roman" w:hAnsi="Times New Roman" w:eastAsia="黑体"/>
      <w:b/>
      <w:bCs/>
      <w:kern w:val="2"/>
      <w:sz w:val="32"/>
      <w:szCs w:val="32"/>
    </w:rPr>
  </w:style>
  <w:style w:type="character" w:customStyle="1" w:styleId="29">
    <w:name w:val="pun"/>
    <w:qFormat/>
    <w:uiPriority w:val="0"/>
  </w:style>
  <w:style w:type="character" w:customStyle="1" w:styleId="30">
    <w:name w:val="kwd"/>
    <w:qFormat/>
    <w:uiPriority w:val="0"/>
  </w:style>
  <w:style w:type="character" w:customStyle="1" w:styleId="31">
    <w:name w:val="lit"/>
    <w:qFormat/>
    <w:uiPriority w:val="0"/>
  </w:style>
  <w:style w:type="character" w:customStyle="1" w:styleId="32">
    <w:name w:val="标题 1 字符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33">
    <w:name w:val="typ"/>
    <w:qFormat/>
    <w:uiPriority w:val="0"/>
  </w:style>
  <w:style w:type="character" w:customStyle="1" w:styleId="34">
    <w:name w:val="str"/>
    <w:qFormat/>
    <w:uiPriority w:val="0"/>
  </w:style>
  <w:style w:type="character" w:customStyle="1" w:styleId="35">
    <w:name w:val="无间隔 字符"/>
    <w:link w:val="36"/>
    <w:qFormat/>
    <w:uiPriority w:val="1"/>
    <w:rPr>
      <w:sz w:val="22"/>
      <w:szCs w:val="22"/>
      <w:lang w:val="en-US" w:eastAsia="zh-CN" w:bidi="ar-SA"/>
    </w:rPr>
  </w:style>
  <w:style w:type="paragraph" w:styleId="36">
    <w:name w:val="No Spacing"/>
    <w:link w:val="35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37">
    <w:name w:val="标题 2 字符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paragraph" w:customStyle="1" w:styleId="38">
    <w:name w:val="Char Char Char Char Char Char Char Char Char Char"/>
    <w:basedOn w:val="1"/>
    <w:qFormat/>
    <w:uiPriority w:val="0"/>
    <w:pPr>
      <w:jc w:val="left"/>
    </w:pPr>
    <w:rPr>
      <w:sz w:val="21"/>
      <w:szCs w:val="21"/>
    </w:rPr>
  </w:style>
  <w:style w:type="paragraph" w:customStyle="1" w:styleId="39">
    <w:name w:val="Char Char Char Char Char Char Char Char Char Char1"/>
    <w:basedOn w:val="1"/>
    <w:qFormat/>
    <w:uiPriority w:val="0"/>
    <w:pPr>
      <w:jc w:val="left"/>
    </w:pPr>
    <w:rPr>
      <w:sz w:val="21"/>
      <w:szCs w:val="21"/>
    </w:rPr>
  </w:style>
  <w:style w:type="paragraph" w:styleId="40">
    <w:name w:val="List Paragraph"/>
    <w:basedOn w:val="1"/>
    <w:qFormat/>
    <w:uiPriority w:val="34"/>
    <w:pPr>
      <w:ind w:firstLine="420" w:firstLineChars="200"/>
    </w:pPr>
  </w:style>
  <w:style w:type="paragraph" w:customStyle="1" w:styleId="41">
    <w:name w:val="修订1"/>
    <w:semiHidden/>
    <w:qFormat/>
    <w:uiPriority w:val="99"/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customStyle="1" w:styleId="42">
    <w:name w:val="TOC 标题1"/>
    <w:basedOn w:val="2"/>
    <w:next w:val="1"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43">
    <w:name w:val="图"/>
    <w:basedOn w:val="1"/>
    <w:qFormat/>
    <w:uiPriority w:val="0"/>
    <w:pPr>
      <w:spacing w:line="300" w:lineRule="auto"/>
      <w:jc w:val="center"/>
    </w:pPr>
    <w:rPr>
      <w:sz w:val="21"/>
    </w:rPr>
  </w:style>
  <w:style w:type="character" w:customStyle="1" w:styleId="44">
    <w:name w:val="未处理的提及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5.xml"/><Relationship Id="rId7" Type="http://schemas.openxmlformats.org/officeDocument/2006/relationships/footer" Target="footer4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2.jpeg"/><Relationship Id="rId40" Type="http://schemas.openxmlformats.org/officeDocument/2006/relationships/image" Target="media/image31.jpeg"/><Relationship Id="rId4" Type="http://schemas.openxmlformats.org/officeDocument/2006/relationships/footer" Target="footer1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jpeg"/><Relationship Id="rId36" Type="http://schemas.openxmlformats.org/officeDocument/2006/relationships/image" Target="media/image27.jpeg"/><Relationship Id="rId35" Type="http://schemas.openxmlformats.org/officeDocument/2006/relationships/image" Target="media/image26.jpe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jpeg"/><Relationship Id="rId15" Type="http://schemas.openxmlformats.org/officeDocument/2006/relationships/image" Target="media/image6.GIF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EAD89A-F471-4DF6-96BE-E411887E4F5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H.I.T.</Company>
  <Pages>1</Pages>
  <Words>1222</Words>
  <Characters>6969</Characters>
  <Lines>58</Lines>
  <Paragraphs>16</Paragraphs>
  <TotalTime>22</TotalTime>
  <ScaleCrop>false</ScaleCrop>
  <LinksUpToDate>false</LinksUpToDate>
  <CharactersWithSpaces>8175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2018-09-24T16:10:00Z</dcterms:created>
  <dc:creator>Jeff Jing</dc:creator>
  <cp:lastModifiedBy>皓哥</cp:lastModifiedBy>
  <cp:lastPrinted>2018-09-25T10:00:00Z</cp:lastPrinted>
  <dcterms:modified xsi:type="dcterms:W3CDTF">2021-12-15T11:14:09Z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