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E4BE" w14:textId="77777777" w:rsidR="00D17950" w:rsidRPr="00F02077" w:rsidRDefault="00000000">
      <w:pPr>
        <w:rPr>
          <w:rFonts w:ascii="Times New Roman" w:hAnsi="Times New Roman"/>
        </w:rPr>
      </w:pPr>
      <w:r w:rsidRPr="00F02077">
        <w:rPr>
          <w:rFonts w:ascii="Times New Roman" w:hAnsi="Times New Roman"/>
          <w:noProof/>
        </w:rPr>
        <w:drawing>
          <wp:inline distT="0" distB="0" distL="114300" distR="114300" wp14:anchorId="5DAAC338" wp14:editId="7B101747">
            <wp:extent cx="5266690" cy="1552575"/>
            <wp:effectExtent l="0" t="0" r="63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5266690" cy="1552575"/>
                    </a:xfrm>
                    <a:prstGeom prst="rect">
                      <a:avLst/>
                    </a:prstGeom>
                    <a:noFill/>
                    <a:ln>
                      <a:noFill/>
                    </a:ln>
                  </pic:spPr>
                </pic:pic>
              </a:graphicData>
            </a:graphic>
          </wp:inline>
        </w:drawing>
      </w:r>
    </w:p>
    <w:p w14:paraId="679C1879" w14:textId="77777777" w:rsidR="00D17950" w:rsidRPr="00F02077" w:rsidRDefault="00000000">
      <w:pPr>
        <w:jc w:val="center"/>
        <w:rPr>
          <w:rFonts w:ascii="Times New Roman" w:eastAsia="楷体" w:hAnsi="Times New Roman" w:cs="黑体"/>
          <w:bCs/>
          <w:sz w:val="44"/>
          <w:szCs w:val="44"/>
        </w:rPr>
      </w:pPr>
      <w:r w:rsidRPr="00F02077">
        <w:rPr>
          <w:rFonts w:ascii="Times New Roman" w:eastAsia="楷体" w:hAnsi="Times New Roman" w:cs="黑体" w:hint="eastAsia"/>
          <w:bCs/>
          <w:sz w:val="44"/>
          <w:szCs w:val="44"/>
        </w:rPr>
        <w:t>（</w:t>
      </w:r>
      <w:r w:rsidRPr="00F02077">
        <w:rPr>
          <w:rFonts w:ascii="Times New Roman" w:eastAsia="楷体" w:hAnsi="Times New Roman" w:cs="黑体"/>
          <w:bCs/>
          <w:sz w:val="44"/>
          <w:szCs w:val="44"/>
        </w:rPr>
        <w:t>202</w:t>
      </w:r>
      <w:r w:rsidRPr="00F02077">
        <w:rPr>
          <w:rFonts w:ascii="Times New Roman" w:eastAsia="楷体" w:hAnsi="Times New Roman" w:cs="黑体" w:hint="eastAsia"/>
          <w:bCs/>
          <w:sz w:val="44"/>
          <w:szCs w:val="44"/>
        </w:rPr>
        <w:t>5-</w:t>
      </w:r>
      <w:r w:rsidRPr="00F02077">
        <w:rPr>
          <w:rFonts w:ascii="Times New Roman" w:eastAsia="楷体" w:hAnsi="Times New Roman" w:cs="黑体"/>
          <w:bCs/>
          <w:sz w:val="44"/>
          <w:szCs w:val="44"/>
        </w:rPr>
        <w:t>202</w:t>
      </w:r>
      <w:r w:rsidRPr="00F02077">
        <w:rPr>
          <w:rFonts w:ascii="Times New Roman" w:eastAsia="楷体" w:hAnsi="Times New Roman" w:cs="黑体" w:hint="eastAsia"/>
          <w:bCs/>
          <w:sz w:val="44"/>
          <w:szCs w:val="44"/>
        </w:rPr>
        <w:t>6</w:t>
      </w:r>
      <w:r w:rsidRPr="00F02077">
        <w:rPr>
          <w:rFonts w:ascii="Times New Roman" w:eastAsia="楷体" w:hAnsi="Times New Roman" w:cs="黑体" w:hint="eastAsia"/>
          <w:bCs/>
          <w:sz w:val="44"/>
          <w:szCs w:val="44"/>
        </w:rPr>
        <w:t>学年</w:t>
      </w:r>
      <w:r w:rsidRPr="00F02077">
        <w:rPr>
          <w:rFonts w:ascii="Times New Roman" w:eastAsia="楷体" w:hAnsi="Times New Roman" w:cs="黑体" w:hint="eastAsia"/>
          <w:bCs/>
          <w:sz w:val="44"/>
          <w:szCs w:val="44"/>
        </w:rPr>
        <w:t xml:space="preserve"> </w:t>
      </w:r>
      <w:r w:rsidRPr="00F02077">
        <w:rPr>
          <w:rFonts w:ascii="Times New Roman" w:eastAsia="楷体" w:hAnsi="Times New Roman" w:cs="黑体" w:hint="eastAsia"/>
          <w:bCs/>
          <w:sz w:val="44"/>
          <w:szCs w:val="44"/>
        </w:rPr>
        <w:t>第</w:t>
      </w:r>
      <w:r w:rsidRPr="00F02077">
        <w:rPr>
          <w:rFonts w:ascii="Times New Roman" w:eastAsia="楷体" w:hAnsi="Times New Roman" w:cs="黑体" w:hint="eastAsia"/>
          <w:bCs/>
          <w:sz w:val="44"/>
          <w:szCs w:val="44"/>
        </w:rPr>
        <w:t>1</w:t>
      </w:r>
      <w:r w:rsidRPr="00F02077">
        <w:rPr>
          <w:rFonts w:ascii="Times New Roman" w:eastAsia="楷体" w:hAnsi="Times New Roman" w:cs="黑体" w:hint="eastAsia"/>
          <w:bCs/>
          <w:sz w:val="44"/>
          <w:szCs w:val="44"/>
        </w:rPr>
        <w:t>学期）</w:t>
      </w:r>
    </w:p>
    <w:p w14:paraId="6A63D6C9" w14:textId="77777777" w:rsidR="00D17950" w:rsidRPr="00F02077" w:rsidRDefault="00000000">
      <w:pPr>
        <w:jc w:val="center"/>
        <w:rPr>
          <w:rFonts w:ascii="Times New Roman" w:eastAsia="黑体" w:hAnsi="Times New Roman"/>
          <w:b/>
          <w:bCs/>
          <w:sz w:val="44"/>
          <w:szCs w:val="44"/>
        </w:rPr>
      </w:pPr>
      <w:r w:rsidRPr="00F02077">
        <w:rPr>
          <w:rFonts w:ascii="Times New Roman" w:eastAsia="黑体" w:hAnsi="Times New Roman" w:cs="黑体" w:hint="eastAsia"/>
          <w:b/>
          <w:bCs/>
          <w:sz w:val="44"/>
          <w:szCs w:val="44"/>
        </w:rPr>
        <w:t xml:space="preserve"> </w:t>
      </w:r>
      <w:r w:rsidRPr="00F02077">
        <w:rPr>
          <w:rFonts w:ascii="Times New Roman" w:eastAsia="黑体" w:hAnsi="Times New Roman" w:cs="黑体"/>
          <w:b/>
          <w:bCs/>
          <w:sz w:val="44"/>
          <w:szCs w:val="44"/>
        </w:rPr>
        <w:t xml:space="preserve"> </w:t>
      </w:r>
    </w:p>
    <w:p w14:paraId="1333CE64" w14:textId="77777777" w:rsidR="00D17950" w:rsidRPr="00F02077" w:rsidRDefault="00D17950">
      <w:pPr>
        <w:wordWrap w:val="0"/>
        <w:ind w:firstLineChars="450" w:firstLine="1988"/>
        <w:jc w:val="center"/>
        <w:rPr>
          <w:rFonts w:ascii="Times New Roman" w:eastAsia="黑体" w:hAnsi="Times New Roman"/>
          <w:b/>
          <w:bCs/>
          <w:sz w:val="44"/>
          <w:szCs w:val="44"/>
        </w:rPr>
      </w:pPr>
    </w:p>
    <w:p w14:paraId="45817EFC" w14:textId="77777777" w:rsidR="00D17950" w:rsidRPr="00F02077" w:rsidRDefault="00000000">
      <w:pPr>
        <w:wordWrap w:val="0"/>
        <w:jc w:val="center"/>
        <w:rPr>
          <w:rFonts w:ascii="Times New Roman" w:eastAsia="黑体" w:hAnsi="Times New Roman" w:cs="黑体"/>
          <w:bCs/>
          <w:sz w:val="44"/>
          <w:szCs w:val="44"/>
        </w:rPr>
      </w:pPr>
      <w:r w:rsidRPr="00F02077">
        <w:rPr>
          <w:rFonts w:ascii="Times New Roman" w:eastAsia="黑体" w:hAnsi="Times New Roman" w:cs="黑体" w:hint="eastAsia"/>
          <w:bCs/>
          <w:sz w:val="44"/>
          <w:szCs w:val="44"/>
        </w:rPr>
        <w:t>《工程与社会》课程论文</w:t>
      </w:r>
    </w:p>
    <w:p w14:paraId="13F16D48" w14:textId="77777777" w:rsidR="00D17950" w:rsidRPr="00F02077" w:rsidRDefault="00000000">
      <w:pPr>
        <w:wordWrap w:val="0"/>
        <w:jc w:val="center"/>
        <w:rPr>
          <w:rFonts w:ascii="Times New Roman" w:hAnsi="Times New Roman"/>
          <w:sz w:val="18"/>
          <w:szCs w:val="18"/>
        </w:rPr>
      </w:pPr>
      <w:r w:rsidRPr="00F02077">
        <w:rPr>
          <w:rFonts w:ascii="Times New Roman" w:hAnsi="Times New Roman"/>
          <w:sz w:val="18"/>
          <w:szCs w:val="18"/>
        </w:rPr>
        <w:t> </w:t>
      </w:r>
    </w:p>
    <w:p w14:paraId="2FFA0D91" w14:textId="77777777" w:rsidR="00D17950" w:rsidRPr="00F02077" w:rsidRDefault="00000000">
      <w:pPr>
        <w:wordWrap w:val="0"/>
        <w:jc w:val="center"/>
        <w:rPr>
          <w:rFonts w:ascii="Times New Roman" w:hAnsi="Times New Roman"/>
          <w:sz w:val="18"/>
          <w:szCs w:val="18"/>
        </w:rPr>
      </w:pPr>
      <w:r w:rsidRPr="00F02077">
        <w:rPr>
          <w:rFonts w:ascii="Times New Roman" w:hAnsi="Times New Roman"/>
          <w:sz w:val="18"/>
          <w:szCs w:val="18"/>
        </w:rPr>
        <w:t> </w:t>
      </w:r>
    </w:p>
    <w:p w14:paraId="26E7462C" w14:textId="77777777" w:rsidR="00D17950" w:rsidRPr="00F02077" w:rsidRDefault="00D17950">
      <w:pPr>
        <w:wordWrap w:val="0"/>
        <w:jc w:val="left"/>
        <w:rPr>
          <w:rFonts w:ascii="Times New Roman" w:hAnsi="Times New Roman"/>
          <w:b/>
          <w:bCs/>
          <w:sz w:val="18"/>
          <w:szCs w:val="18"/>
        </w:rPr>
      </w:pPr>
    </w:p>
    <w:p w14:paraId="117BDF4D" w14:textId="77777777" w:rsidR="00D17950" w:rsidRPr="00F02077" w:rsidRDefault="00D17950">
      <w:pPr>
        <w:wordWrap w:val="0"/>
        <w:jc w:val="left"/>
        <w:rPr>
          <w:rFonts w:ascii="Times New Roman" w:hAnsi="Times New Roman"/>
          <w:b/>
          <w:bCs/>
          <w:sz w:val="18"/>
          <w:szCs w:val="18"/>
        </w:rPr>
      </w:pPr>
    </w:p>
    <w:p w14:paraId="5832543A" w14:textId="77777777" w:rsidR="00D17950" w:rsidRPr="00F02077" w:rsidRDefault="00D17950">
      <w:pPr>
        <w:wordWrap w:val="0"/>
        <w:jc w:val="left"/>
        <w:rPr>
          <w:rFonts w:ascii="Times New Roman" w:hAnsi="Times New Roman"/>
          <w:b/>
          <w:bCs/>
          <w:sz w:val="18"/>
          <w:szCs w:val="18"/>
        </w:rPr>
      </w:pPr>
    </w:p>
    <w:p w14:paraId="1DD62B4F" w14:textId="69101A5F" w:rsidR="00D17950" w:rsidRPr="006E12E1" w:rsidRDefault="00000000">
      <w:pPr>
        <w:tabs>
          <w:tab w:val="left" w:pos="1080"/>
        </w:tabs>
        <w:wordWrap w:val="0"/>
        <w:ind w:firstLineChars="591" w:firstLine="1773"/>
        <w:jc w:val="left"/>
        <w:rPr>
          <w:rFonts w:ascii="Times New Roman" w:eastAsia="楷体_GB2312" w:hAnsi="Times New Roman"/>
          <w:b/>
          <w:bCs/>
          <w:sz w:val="30"/>
          <w:szCs w:val="30"/>
          <w:u w:val="single"/>
        </w:rPr>
      </w:pPr>
      <w:r w:rsidRPr="00F02077">
        <w:rPr>
          <w:rFonts w:ascii="Times New Roman" w:eastAsia="楷体_GB2312" w:hAnsi="Times New Roman" w:cs="楷体_GB2312" w:hint="eastAsia"/>
          <w:b/>
          <w:bCs/>
          <w:sz w:val="30"/>
          <w:szCs w:val="30"/>
        </w:rPr>
        <w:t>题</w:t>
      </w:r>
      <w:r w:rsidRPr="00F02077">
        <w:rPr>
          <w:rFonts w:ascii="Times New Roman" w:eastAsia="楷体_GB2312" w:hAnsi="Times New Roman"/>
          <w:b/>
          <w:bCs/>
          <w:sz w:val="30"/>
          <w:szCs w:val="30"/>
        </w:rPr>
        <w:t xml:space="preserve">    </w:t>
      </w:r>
      <w:r w:rsidRPr="00F02077">
        <w:rPr>
          <w:rFonts w:ascii="Times New Roman" w:eastAsia="楷体_GB2312" w:hAnsi="Times New Roman" w:cs="楷体_GB2312" w:hint="eastAsia"/>
          <w:b/>
          <w:bCs/>
          <w:sz w:val="30"/>
          <w:szCs w:val="30"/>
        </w:rPr>
        <w:t>目</w:t>
      </w:r>
      <w:r w:rsidRPr="00F02077">
        <w:rPr>
          <w:rFonts w:ascii="Times New Roman" w:eastAsia="楷体_GB2312" w:hAnsi="Times New Roman"/>
          <w:b/>
          <w:bCs/>
          <w:sz w:val="30"/>
          <w:szCs w:val="30"/>
          <w:u w:val="single"/>
        </w:rPr>
        <w:t xml:space="preserve">   </w:t>
      </w:r>
      <w:r w:rsidR="006E12E1" w:rsidRPr="006E12E1">
        <w:rPr>
          <w:rFonts w:ascii="Times New Roman" w:eastAsia="黑体" w:hAnsi="Times New Roman"/>
          <w:b/>
          <w:bCs/>
          <w:sz w:val="28"/>
          <w:szCs w:val="28"/>
          <w:u w:val="single"/>
        </w:rPr>
        <w:t>大数据时代个人隐私保护</w:t>
      </w:r>
      <w:r w:rsidRPr="006E12E1">
        <w:rPr>
          <w:rFonts w:ascii="Times New Roman" w:eastAsia="楷体_GB2312" w:hAnsi="Times New Roman"/>
          <w:b/>
          <w:bCs/>
          <w:sz w:val="30"/>
          <w:szCs w:val="30"/>
          <w:u w:val="single"/>
        </w:rPr>
        <w:t xml:space="preserve">   </w:t>
      </w:r>
    </w:p>
    <w:p w14:paraId="3C48414D" w14:textId="267DEB9A" w:rsidR="00D17950" w:rsidRPr="006E12E1" w:rsidRDefault="00000000">
      <w:pPr>
        <w:tabs>
          <w:tab w:val="left" w:pos="1080"/>
        </w:tabs>
        <w:wordWrap w:val="0"/>
        <w:ind w:firstLineChars="591" w:firstLine="1773"/>
        <w:jc w:val="left"/>
        <w:rPr>
          <w:rFonts w:ascii="Times New Roman" w:eastAsia="楷体_GB2312" w:hAnsi="Times New Roman"/>
          <w:b/>
          <w:bCs/>
          <w:sz w:val="30"/>
          <w:szCs w:val="30"/>
          <w:u w:val="single"/>
        </w:rPr>
      </w:pPr>
      <w:r w:rsidRPr="006E12E1">
        <w:rPr>
          <w:rFonts w:ascii="Times New Roman" w:eastAsia="楷体_GB2312" w:hAnsi="Times New Roman"/>
          <w:b/>
          <w:bCs/>
          <w:sz w:val="30"/>
          <w:szCs w:val="30"/>
          <w:u w:val="single"/>
        </w:rPr>
        <w:t xml:space="preserve">    </w:t>
      </w:r>
      <w:r w:rsidRPr="006E12E1">
        <w:rPr>
          <w:rFonts w:ascii="Times New Roman" w:eastAsia="楷体_GB2312" w:hAnsi="Times New Roman" w:hint="eastAsia"/>
          <w:b/>
          <w:bCs/>
          <w:sz w:val="30"/>
          <w:szCs w:val="30"/>
          <w:u w:val="single"/>
        </w:rPr>
        <w:t xml:space="preserve"> </w:t>
      </w:r>
      <w:r w:rsidRPr="006E12E1">
        <w:rPr>
          <w:rFonts w:ascii="Times New Roman" w:eastAsia="楷体_GB2312" w:hAnsi="Times New Roman"/>
          <w:b/>
          <w:bCs/>
          <w:sz w:val="30"/>
          <w:szCs w:val="30"/>
          <w:u w:val="single"/>
        </w:rPr>
        <w:t xml:space="preserve">          </w:t>
      </w:r>
      <w:r w:rsidR="006E12E1" w:rsidRPr="006E12E1">
        <w:rPr>
          <w:rFonts w:ascii="Times New Roman" w:eastAsia="黑体" w:hAnsi="Times New Roman"/>
          <w:b/>
          <w:bCs/>
          <w:sz w:val="28"/>
          <w:szCs w:val="28"/>
          <w:u w:val="single"/>
        </w:rPr>
        <w:t>的社会法律困境</w:t>
      </w:r>
      <w:r w:rsidRPr="006E12E1">
        <w:rPr>
          <w:rFonts w:ascii="Times New Roman" w:eastAsia="楷体_GB2312" w:hAnsi="Times New Roman"/>
          <w:b/>
          <w:bCs/>
          <w:sz w:val="30"/>
          <w:szCs w:val="30"/>
          <w:u w:val="single"/>
        </w:rPr>
        <w:t xml:space="preserve">      </w:t>
      </w:r>
      <w:r w:rsidRPr="006E12E1">
        <w:rPr>
          <w:rFonts w:ascii="Times New Roman" w:eastAsia="楷体_GB2312" w:hAnsi="Times New Roman" w:hint="eastAsia"/>
          <w:b/>
          <w:bCs/>
          <w:sz w:val="30"/>
          <w:szCs w:val="30"/>
          <w:u w:val="single"/>
        </w:rPr>
        <w:t xml:space="preserve"> </w:t>
      </w:r>
    </w:p>
    <w:p w14:paraId="3AFE0B61" w14:textId="578E7725" w:rsidR="00D17950" w:rsidRPr="00F02077" w:rsidRDefault="00000000">
      <w:pPr>
        <w:wordWrap w:val="0"/>
        <w:ind w:firstLineChars="591" w:firstLine="1773"/>
        <w:rPr>
          <w:rFonts w:ascii="Times New Roman" w:eastAsia="楷体_GB2312" w:hAnsi="Times New Roman"/>
          <w:sz w:val="30"/>
          <w:szCs w:val="30"/>
        </w:rPr>
      </w:pPr>
      <w:r w:rsidRPr="00F02077">
        <w:rPr>
          <w:rFonts w:ascii="Times New Roman" w:eastAsia="楷体_GB2312" w:hAnsi="Times New Roman" w:cs="楷体_GB2312" w:hint="eastAsia"/>
          <w:b/>
          <w:bCs/>
          <w:sz w:val="30"/>
          <w:szCs w:val="30"/>
        </w:rPr>
        <w:t>所在学院</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计算机学院</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p>
    <w:p w14:paraId="3F074B00" w14:textId="47A9252D" w:rsidR="00D17950" w:rsidRPr="00F02077" w:rsidRDefault="00000000">
      <w:pPr>
        <w:wordWrap w:val="0"/>
        <w:ind w:firstLineChars="591" w:firstLine="1773"/>
        <w:rPr>
          <w:rFonts w:ascii="Times New Roman" w:eastAsia="楷体_GB2312" w:hAnsi="Times New Roman"/>
          <w:b/>
          <w:bCs/>
          <w:sz w:val="30"/>
          <w:szCs w:val="30"/>
          <w:u w:val="single"/>
        </w:rPr>
      </w:pPr>
      <w:r w:rsidRPr="00F02077">
        <w:rPr>
          <w:rFonts w:ascii="Times New Roman" w:eastAsia="楷体_GB2312" w:hAnsi="Times New Roman" w:cs="楷体_GB2312" w:hint="eastAsia"/>
          <w:b/>
          <w:bCs/>
          <w:sz w:val="30"/>
          <w:szCs w:val="30"/>
        </w:rPr>
        <w:t>专</w:t>
      </w:r>
      <w:r w:rsidRPr="00F02077">
        <w:rPr>
          <w:rFonts w:ascii="Times New Roman" w:eastAsia="楷体_GB2312" w:hAnsi="Times New Roman" w:cs="楷体_GB2312" w:hint="eastAsia"/>
          <w:b/>
          <w:bCs/>
          <w:sz w:val="30"/>
          <w:szCs w:val="30"/>
        </w:rPr>
        <w:t xml:space="preserve"> </w:t>
      </w:r>
      <w:r w:rsidRPr="00F02077">
        <w:rPr>
          <w:rFonts w:ascii="Times New Roman" w:eastAsia="楷体_GB2312" w:hAnsi="Times New Roman" w:cs="楷体_GB2312"/>
          <w:b/>
          <w:bCs/>
          <w:sz w:val="30"/>
          <w:szCs w:val="30"/>
        </w:rPr>
        <w:t xml:space="preserve">   </w:t>
      </w:r>
      <w:r w:rsidRPr="00F02077">
        <w:rPr>
          <w:rFonts w:ascii="Times New Roman" w:eastAsia="楷体_GB2312" w:hAnsi="Times New Roman" w:cs="楷体_GB2312" w:hint="eastAsia"/>
          <w:b/>
          <w:bCs/>
          <w:sz w:val="30"/>
          <w:szCs w:val="30"/>
        </w:rPr>
        <w:t>业</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计算机科学与技术</w:t>
      </w:r>
      <w:r w:rsidRPr="00F02077">
        <w:rPr>
          <w:rFonts w:ascii="Times New Roman" w:eastAsia="楷体_GB2312" w:hAnsi="Times New Roman"/>
          <w:b/>
          <w:bCs/>
          <w:sz w:val="30"/>
          <w:szCs w:val="30"/>
          <w:u w:val="single"/>
        </w:rPr>
        <w:t xml:space="preserve">     </w:t>
      </w:r>
    </w:p>
    <w:p w14:paraId="15D512C6" w14:textId="488542F0" w:rsidR="00D17950" w:rsidRPr="00F02077" w:rsidRDefault="00000000">
      <w:pPr>
        <w:wordWrap w:val="0"/>
        <w:ind w:firstLineChars="591" w:firstLine="1773"/>
        <w:rPr>
          <w:rFonts w:ascii="Times New Roman" w:eastAsia="楷体_GB2312" w:hAnsi="Times New Roman"/>
          <w:sz w:val="30"/>
          <w:szCs w:val="30"/>
        </w:rPr>
      </w:pPr>
      <w:r w:rsidRPr="00F02077">
        <w:rPr>
          <w:rFonts w:ascii="Times New Roman" w:eastAsia="楷体_GB2312" w:hAnsi="Times New Roman" w:cs="楷体_GB2312" w:hint="eastAsia"/>
          <w:b/>
          <w:bCs/>
          <w:sz w:val="30"/>
          <w:szCs w:val="30"/>
        </w:rPr>
        <w:t>年级班级</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B220408</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p>
    <w:p w14:paraId="2A3DEC41" w14:textId="5E191B46" w:rsidR="00D17950" w:rsidRPr="00F02077" w:rsidRDefault="00000000">
      <w:pPr>
        <w:wordWrap w:val="0"/>
        <w:ind w:firstLineChars="591" w:firstLine="1773"/>
        <w:rPr>
          <w:rFonts w:ascii="Times New Roman" w:eastAsia="楷体_GB2312" w:hAnsi="Times New Roman"/>
          <w:sz w:val="30"/>
          <w:szCs w:val="30"/>
        </w:rPr>
      </w:pPr>
      <w:r w:rsidRPr="00F02077">
        <w:rPr>
          <w:rFonts w:ascii="Times New Roman" w:eastAsia="楷体_GB2312" w:hAnsi="Times New Roman" w:cs="楷体_GB2312" w:hint="eastAsia"/>
          <w:b/>
          <w:bCs/>
          <w:sz w:val="30"/>
          <w:szCs w:val="30"/>
        </w:rPr>
        <w:t>学</w:t>
      </w:r>
      <w:r w:rsidRPr="00F02077">
        <w:rPr>
          <w:rFonts w:ascii="Times New Roman" w:eastAsia="楷体_GB2312" w:hAnsi="Times New Roman"/>
          <w:b/>
          <w:bCs/>
          <w:sz w:val="30"/>
          <w:szCs w:val="30"/>
        </w:rPr>
        <w:t xml:space="preserve">    </w:t>
      </w:r>
      <w:r w:rsidRPr="00F02077">
        <w:rPr>
          <w:rFonts w:ascii="Times New Roman" w:eastAsia="楷体_GB2312" w:hAnsi="Times New Roman" w:cs="楷体_GB2312" w:hint="eastAsia"/>
          <w:b/>
          <w:bCs/>
          <w:sz w:val="30"/>
          <w:szCs w:val="30"/>
        </w:rPr>
        <w:t>号</w:t>
      </w:r>
      <w:r w:rsidRPr="00F02077">
        <w:rPr>
          <w:rFonts w:ascii="Times New Roman" w:eastAsia="楷体_GB2312" w:hAnsi="Times New Roman"/>
          <w:b/>
          <w:bCs/>
          <w:sz w:val="30"/>
          <w:szCs w:val="30"/>
          <w:u w:val="single"/>
        </w:rPr>
        <w:t xml:space="preserve"> </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B22040815 </w:t>
      </w:r>
      <w:r w:rsidRPr="00F02077">
        <w:rPr>
          <w:rFonts w:ascii="Times New Roman" w:eastAsia="楷体_GB2312" w:hAnsi="Times New Roman"/>
          <w:b/>
          <w:bCs/>
          <w:sz w:val="30"/>
          <w:szCs w:val="30"/>
          <w:u w:val="single"/>
        </w:rPr>
        <w:t xml:space="preserve">       </w:t>
      </w:r>
    </w:p>
    <w:p w14:paraId="249D478A" w14:textId="3686502E" w:rsidR="00D17950" w:rsidRPr="00F02077" w:rsidRDefault="00000000">
      <w:pPr>
        <w:wordWrap w:val="0"/>
        <w:ind w:firstLineChars="591" w:firstLine="1773"/>
        <w:rPr>
          <w:rFonts w:ascii="Times New Roman" w:eastAsia="楷体_GB2312" w:hAnsi="Times New Roman"/>
          <w:b/>
          <w:bCs/>
          <w:sz w:val="30"/>
          <w:szCs w:val="30"/>
          <w:u w:val="single"/>
        </w:rPr>
      </w:pPr>
      <w:r w:rsidRPr="00F02077">
        <w:rPr>
          <w:rFonts w:ascii="Times New Roman" w:eastAsia="楷体_GB2312" w:hAnsi="Times New Roman" w:cs="楷体_GB2312" w:hint="eastAsia"/>
          <w:b/>
          <w:bCs/>
          <w:sz w:val="30"/>
          <w:szCs w:val="30"/>
        </w:rPr>
        <w:t>姓</w:t>
      </w:r>
      <w:r w:rsidRPr="00F02077">
        <w:rPr>
          <w:rFonts w:ascii="Times New Roman" w:eastAsia="楷体_GB2312" w:hAnsi="Times New Roman"/>
          <w:b/>
          <w:bCs/>
          <w:sz w:val="30"/>
          <w:szCs w:val="30"/>
        </w:rPr>
        <w:t xml:space="preserve">   </w:t>
      </w:r>
      <w:r w:rsidRPr="00F02077">
        <w:rPr>
          <w:rFonts w:ascii="Times New Roman" w:eastAsia="楷体_GB2312" w:hAnsi="Times New Roman" w:hint="eastAsia"/>
          <w:b/>
          <w:bCs/>
          <w:sz w:val="30"/>
          <w:szCs w:val="30"/>
        </w:rPr>
        <w:t xml:space="preserve"> </w:t>
      </w:r>
      <w:r w:rsidRPr="00F02077">
        <w:rPr>
          <w:rFonts w:ascii="Times New Roman" w:eastAsia="楷体_GB2312" w:hAnsi="Times New Roman" w:cs="楷体_GB2312" w:hint="eastAsia"/>
          <w:b/>
          <w:bCs/>
          <w:sz w:val="30"/>
          <w:szCs w:val="30"/>
        </w:rPr>
        <w:t>名</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Pr="00F02077">
        <w:rPr>
          <w:rFonts w:ascii="Times New Roman" w:eastAsia="楷体_GB2312" w:hAnsi="Times New Roman" w:hint="eastAsia"/>
          <w:b/>
          <w:bCs/>
          <w:sz w:val="30"/>
          <w:szCs w:val="30"/>
          <w:u w:val="single"/>
        </w:rPr>
        <w:t xml:space="preserve"> </w:t>
      </w:r>
      <w:r w:rsidR="006E12E1">
        <w:rPr>
          <w:rFonts w:ascii="Times New Roman" w:eastAsia="楷体_GB2312" w:hAnsi="Times New Roman" w:hint="eastAsia"/>
          <w:b/>
          <w:bCs/>
          <w:sz w:val="30"/>
          <w:szCs w:val="30"/>
          <w:u w:val="single"/>
        </w:rPr>
        <w:t>陈文浩</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p>
    <w:p w14:paraId="40CE4F60" w14:textId="76E020E1" w:rsidR="00D17950" w:rsidRPr="00F02077" w:rsidRDefault="00000000">
      <w:pPr>
        <w:wordWrap w:val="0"/>
        <w:ind w:firstLineChars="591" w:firstLine="1773"/>
        <w:rPr>
          <w:rFonts w:ascii="Times New Roman" w:eastAsia="楷体_GB2312" w:hAnsi="Times New Roman"/>
          <w:sz w:val="30"/>
          <w:szCs w:val="30"/>
        </w:rPr>
      </w:pPr>
      <w:r w:rsidRPr="00F02077">
        <w:rPr>
          <w:rFonts w:ascii="Times New Roman" w:eastAsia="楷体_GB2312" w:hAnsi="Times New Roman" w:cs="楷体_GB2312" w:hint="eastAsia"/>
          <w:b/>
          <w:bCs/>
          <w:sz w:val="30"/>
          <w:szCs w:val="30"/>
        </w:rPr>
        <w:t>授课教师</w:t>
      </w:r>
      <w:r w:rsidRPr="00F02077">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r w:rsidRPr="00F02077">
        <w:rPr>
          <w:rFonts w:ascii="Times New Roman" w:eastAsia="楷体_GB2312" w:hAnsi="Times New Roman" w:hint="eastAsia"/>
          <w:b/>
          <w:bCs/>
          <w:sz w:val="30"/>
          <w:szCs w:val="30"/>
          <w:u w:val="single"/>
        </w:rPr>
        <w:t xml:space="preserve">   </w:t>
      </w:r>
      <w:r w:rsidR="006E12E1">
        <w:rPr>
          <w:rFonts w:ascii="Times New Roman" w:eastAsia="楷体_GB2312" w:hAnsi="Times New Roman" w:hint="eastAsia"/>
          <w:b/>
          <w:bCs/>
          <w:sz w:val="30"/>
          <w:szCs w:val="30"/>
          <w:u w:val="single"/>
        </w:rPr>
        <w:t>张莹</w:t>
      </w:r>
      <w:r w:rsidRPr="00F02077">
        <w:rPr>
          <w:rFonts w:ascii="Times New Roman" w:eastAsia="楷体_GB2312" w:hAnsi="Times New Roman"/>
          <w:b/>
          <w:bCs/>
          <w:sz w:val="30"/>
          <w:szCs w:val="30"/>
          <w:u w:val="single"/>
        </w:rPr>
        <w:t xml:space="preserve">     </w:t>
      </w:r>
      <w:r w:rsidR="006E12E1">
        <w:rPr>
          <w:rFonts w:ascii="Times New Roman" w:eastAsia="楷体_GB2312" w:hAnsi="Times New Roman" w:hint="eastAsia"/>
          <w:b/>
          <w:bCs/>
          <w:sz w:val="30"/>
          <w:szCs w:val="30"/>
          <w:u w:val="single"/>
        </w:rPr>
        <w:t xml:space="preserve">  </w:t>
      </w:r>
      <w:r w:rsidRPr="00F02077">
        <w:rPr>
          <w:rFonts w:ascii="Times New Roman" w:eastAsia="楷体_GB2312" w:hAnsi="Times New Roman"/>
          <w:b/>
          <w:bCs/>
          <w:sz w:val="30"/>
          <w:szCs w:val="30"/>
          <w:u w:val="single"/>
        </w:rPr>
        <w:t xml:space="preserve">   </w:t>
      </w:r>
    </w:p>
    <w:p w14:paraId="45C7F256" w14:textId="77777777" w:rsidR="00D17950" w:rsidRPr="00F02077" w:rsidRDefault="00D17950">
      <w:pPr>
        <w:wordWrap w:val="0"/>
        <w:rPr>
          <w:rFonts w:ascii="Times New Roman" w:hAnsi="Times New Roman"/>
          <w:sz w:val="18"/>
          <w:szCs w:val="18"/>
        </w:rPr>
      </w:pPr>
    </w:p>
    <w:p w14:paraId="22A8ACA1" w14:textId="77777777" w:rsidR="00D17950" w:rsidRPr="00F02077" w:rsidRDefault="00D17950">
      <w:pPr>
        <w:ind w:firstLineChars="1850" w:firstLine="3330"/>
        <w:rPr>
          <w:rFonts w:ascii="Times New Roman" w:hAnsi="Times New Roman"/>
          <w:sz w:val="18"/>
          <w:szCs w:val="18"/>
        </w:rPr>
      </w:pPr>
    </w:p>
    <w:p w14:paraId="3BF358BB" w14:textId="77777777" w:rsidR="00D17950" w:rsidRPr="00F02077" w:rsidRDefault="00D17950">
      <w:pPr>
        <w:rPr>
          <w:rFonts w:ascii="Times New Roman" w:hAnsi="Times New Roman"/>
          <w:sz w:val="18"/>
          <w:szCs w:val="18"/>
        </w:rPr>
      </w:pPr>
    </w:p>
    <w:p w14:paraId="019FD946" w14:textId="77777777" w:rsidR="00D17950" w:rsidRPr="00F02077" w:rsidRDefault="00000000">
      <w:pPr>
        <w:spacing w:line="360" w:lineRule="auto"/>
        <w:jc w:val="center"/>
        <w:rPr>
          <w:rFonts w:ascii="Times New Roman" w:eastAsia="仿宋" w:hAnsi="Times New Roman"/>
          <w:b/>
          <w:bCs/>
          <w:sz w:val="30"/>
          <w:szCs w:val="30"/>
        </w:rPr>
      </w:pPr>
      <w:r w:rsidRPr="00F02077">
        <w:rPr>
          <w:rFonts w:ascii="Times New Roman" w:eastAsia="仿宋" w:hAnsi="Times New Roman" w:cs="黑体" w:hint="eastAsia"/>
          <w:b/>
          <w:bCs/>
          <w:sz w:val="30"/>
          <w:szCs w:val="30"/>
        </w:rPr>
        <w:t xml:space="preserve"> </w:t>
      </w:r>
      <w:r w:rsidRPr="00F02077">
        <w:rPr>
          <w:rFonts w:ascii="Times New Roman" w:eastAsia="仿宋" w:hAnsi="Times New Roman" w:cs="黑体"/>
          <w:b/>
          <w:bCs/>
          <w:sz w:val="30"/>
          <w:szCs w:val="30"/>
        </w:rPr>
        <w:t xml:space="preserve">   </w:t>
      </w:r>
      <w:r w:rsidRPr="00F02077">
        <w:rPr>
          <w:rFonts w:ascii="Times New Roman" w:eastAsia="仿宋" w:hAnsi="Times New Roman" w:cs="黑体" w:hint="eastAsia"/>
          <w:b/>
          <w:bCs/>
          <w:sz w:val="30"/>
          <w:szCs w:val="30"/>
        </w:rPr>
        <w:t>社会与人口</w:t>
      </w:r>
      <w:r w:rsidRPr="00F02077">
        <w:rPr>
          <w:rFonts w:ascii="Times New Roman" w:eastAsia="仿宋" w:hAnsi="Times New Roman" w:hint="eastAsia"/>
          <w:b/>
          <w:bCs/>
          <w:sz w:val="30"/>
          <w:szCs w:val="30"/>
        </w:rPr>
        <w:t>学院</w:t>
      </w:r>
    </w:p>
    <w:p w14:paraId="6C5F1603" w14:textId="41252B97" w:rsidR="00D17950" w:rsidRPr="00F02077" w:rsidRDefault="00000000">
      <w:pPr>
        <w:spacing w:line="360" w:lineRule="auto"/>
        <w:jc w:val="center"/>
        <w:rPr>
          <w:rFonts w:ascii="Times New Roman" w:eastAsia="仿宋" w:hAnsi="Times New Roman"/>
          <w:sz w:val="24"/>
          <w:szCs w:val="24"/>
        </w:rPr>
      </w:pPr>
      <w:r w:rsidRPr="00F02077">
        <w:rPr>
          <w:rFonts w:ascii="Times New Roman" w:eastAsia="仿宋" w:hAnsi="Times New Roman"/>
          <w:sz w:val="24"/>
          <w:szCs w:val="24"/>
        </w:rPr>
        <w:t xml:space="preserve">  </w:t>
      </w:r>
      <w:r w:rsidR="006E12E1">
        <w:rPr>
          <w:rFonts w:ascii="Times New Roman" w:eastAsia="仿宋" w:hAnsi="Times New Roman" w:hint="eastAsia"/>
          <w:sz w:val="24"/>
          <w:szCs w:val="24"/>
        </w:rPr>
        <w:t>2025</w:t>
      </w:r>
      <w:r w:rsidRPr="00F02077">
        <w:rPr>
          <w:rFonts w:ascii="Times New Roman" w:eastAsia="仿宋" w:hAnsi="Times New Roman" w:hint="eastAsia"/>
          <w:sz w:val="24"/>
          <w:szCs w:val="24"/>
        </w:rPr>
        <w:t>年</w:t>
      </w:r>
      <w:r w:rsidR="006E12E1">
        <w:rPr>
          <w:rFonts w:ascii="Times New Roman" w:eastAsia="仿宋" w:hAnsi="Times New Roman" w:hint="eastAsia"/>
          <w:sz w:val="24"/>
          <w:szCs w:val="24"/>
        </w:rPr>
        <w:t>12</w:t>
      </w:r>
      <w:r w:rsidRPr="00F02077">
        <w:rPr>
          <w:rFonts w:ascii="Times New Roman" w:eastAsia="仿宋" w:hAnsi="Times New Roman" w:hint="eastAsia"/>
          <w:sz w:val="24"/>
          <w:szCs w:val="24"/>
        </w:rPr>
        <w:t>月</w:t>
      </w:r>
      <w:r w:rsidR="006E12E1">
        <w:rPr>
          <w:rFonts w:ascii="Times New Roman" w:eastAsia="仿宋" w:hAnsi="Times New Roman" w:hint="eastAsia"/>
          <w:sz w:val="24"/>
          <w:szCs w:val="24"/>
        </w:rPr>
        <w:t>29</w:t>
      </w:r>
      <w:r w:rsidRPr="00F02077">
        <w:rPr>
          <w:rFonts w:ascii="Times New Roman" w:eastAsia="仿宋" w:hAnsi="Times New Roman" w:hint="eastAsia"/>
          <w:sz w:val="24"/>
          <w:szCs w:val="24"/>
        </w:rPr>
        <w:t>日</w:t>
      </w:r>
    </w:p>
    <w:p w14:paraId="16DC6B27" w14:textId="2008CC96" w:rsidR="00D17950" w:rsidRPr="00F02077" w:rsidRDefault="00F02077" w:rsidP="00F02077">
      <w:pPr>
        <w:widowControl/>
        <w:spacing w:line="300" w:lineRule="auto"/>
        <w:jc w:val="center"/>
        <w:rPr>
          <w:rFonts w:ascii="Times New Roman" w:eastAsia="黑体" w:hAnsi="Times New Roman"/>
          <w:sz w:val="28"/>
          <w:szCs w:val="28"/>
        </w:rPr>
      </w:pPr>
      <w:r w:rsidRPr="00F02077">
        <w:rPr>
          <w:rFonts w:ascii="Times New Roman" w:eastAsia="黑体" w:hAnsi="Times New Roman"/>
          <w:sz w:val="28"/>
          <w:szCs w:val="28"/>
        </w:rPr>
        <w:lastRenderedPageBreak/>
        <w:t>大数据时代个人隐私保护的社会法律困境</w:t>
      </w:r>
    </w:p>
    <w:p w14:paraId="60B292DF" w14:textId="2317329B" w:rsidR="00F02077" w:rsidRPr="00F02077" w:rsidRDefault="00F02077" w:rsidP="00F02077">
      <w:pPr>
        <w:widowControl/>
        <w:spacing w:line="300" w:lineRule="auto"/>
        <w:jc w:val="left"/>
        <w:rPr>
          <w:rFonts w:ascii="Times New Roman" w:hAnsi="Times New Roman"/>
          <w:sz w:val="24"/>
          <w:szCs w:val="24"/>
        </w:rPr>
      </w:pPr>
      <w:r w:rsidRPr="00F02077">
        <w:rPr>
          <w:rFonts w:ascii="Times New Roman" w:hAnsi="Times New Roman"/>
          <w:b/>
          <w:bCs/>
          <w:sz w:val="24"/>
          <w:szCs w:val="24"/>
        </w:rPr>
        <w:t>摘要：</w:t>
      </w:r>
      <w:r w:rsidRPr="00F02077">
        <w:rPr>
          <w:rFonts w:ascii="Times New Roman" w:hAnsi="Times New Roman"/>
          <w:sz w:val="24"/>
          <w:szCs w:val="24"/>
        </w:rPr>
        <w:t xml:space="preserve"> </w:t>
      </w:r>
      <w:r w:rsidRPr="00F02077">
        <w:rPr>
          <w:rFonts w:ascii="Times New Roman" w:hAnsi="Times New Roman"/>
          <w:sz w:val="24"/>
          <w:szCs w:val="24"/>
        </w:rPr>
        <w:t>随着大数据技术的迅猛发展，数据已成为驱动社会进步的核心工程要素。然而，在信息采集、挖掘与共享的过程中，个人隐私保护正面临前所未有的社会与法律困境。本文立足于</w:t>
      </w:r>
      <w:r w:rsidRPr="00F02077">
        <w:rPr>
          <w:rFonts w:ascii="Times New Roman" w:hAnsi="Times New Roman"/>
          <w:sz w:val="24"/>
          <w:szCs w:val="24"/>
        </w:rPr>
        <w:t>“</w:t>
      </w:r>
      <w:r w:rsidRPr="00F02077">
        <w:rPr>
          <w:rFonts w:ascii="Times New Roman" w:hAnsi="Times New Roman"/>
          <w:sz w:val="24"/>
          <w:szCs w:val="24"/>
        </w:rPr>
        <w:t>工程与社会</w:t>
      </w:r>
      <w:r w:rsidRPr="00F02077">
        <w:rPr>
          <w:rFonts w:ascii="Times New Roman" w:hAnsi="Times New Roman"/>
          <w:sz w:val="24"/>
          <w:szCs w:val="24"/>
        </w:rPr>
        <w:t>”</w:t>
      </w:r>
      <w:r w:rsidRPr="00F02077">
        <w:rPr>
          <w:rFonts w:ascii="Times New Roman" w:hAnsi="Times New Roman"/>
          <w:sz w:val="24"/>
          <w:szCs w:val="24"/>
        </w:rPr>
        <w:t>的交叉视角，深入探讨了大数据工程技术在提升社会运行效率的同时，如何通过算法画像、精准营销等手段对个人私域空间进行侵蚀。文章首先通过逾千字的文献综述梳理了国内外关于数据隐私的研究现状；随后分析了当前隐私保护在技术异化、法律滞后以及社会伦理感知偏差等方面的具体表现。最后，结合我国《个人信息保护法》的实施背景，提出了从工程伦理规范、法律监管强化以及社会共治维度出发的治理路径，旨在平衡技术创新与权利保护之间的张力。</w:t>
      </w:r>
    </w:p>
    <w:p w14:paraId="674B0FFE" w14:textId="7503F844" w:rsidR="00F02077" w:rsidRPr="00F02077" w:rsidRDefault="00F02077" w:rsidP="00F02077">
      <w:pPr>
        <w:widowControl/>
        <w:spacing w:line="300" w:lineRule="auto"/>
        <w:jc w:val="left"/>
        <w:rPr>
          <w:rFonts w:ascii="Times New Roman" w:hAnsi="Times New Roman"/>
          <w:sz w:val="24"/>
          <w:szCs w:val="24"/>
        </w:rPr>
      </w:pPr>
      <w:r w:rsidRPr="00F02077">
        <w:rPr>
          <w:rFonts w:ascii="Times New Roman" w:hAnsi="Times New Roman" w:hint="eastAsia"/>
          <w:b/>
          <w:bCs/>
          <w:sz w:val="24"/>
          <w:szCs w:val="24"/>
        </w:rPr>
        <w:t>关键词：</w:t>
      </w:r>
      <w:r w:rsidRPr="00F02077">
        <w:rPr>
          <w:rFonts w:ascii="Times New Roman" w:hAnsi="Times New Roman"/>
          <w:sz w:val="24"/>
          <w:szCs w:val="24"/>
        </w:rPr>
        <w:t>大数据；个人隐私；工程伦理；法律困境；社会治理</w:t>
      </w:r>
    </w:p>
    <w:p w14:paraId="79764513" w14:textId="77777777" w:rsidR="00F02077" w:rsidRPr="00F02077" w:rsidRDefault="00F02077" w:rsidP="00F02077">
      <w:pPr>
        <w:widowControl/>
        <w:spacing w:line="300" w:lineRule="auto"/>
        <w:jc w:val="left"/>
        <w:rPr>
          <w:rFonts w:ascii="Times New Roman" w:hAnsi="Times New Roman"/>
          <w:sz w:val="24"/>
          <w:szCs w:val="24"/>
        </w:rPr>
      </w:pPr>
    </w:p>
    <w:p w14:paraId="7043C8AE" w14:textId="242F17C2" w:rsidR="00F02077" w:rsidRPr="00F02077" w:rsidRDefault="00F02077" w:rsidP="00F02077">
      <w:pPr>
        <w:widowControl/>
        <w:spacing w:line="300" w:lineRule="auto"/>
        <w:jc w:val="left"/>
        <w:rPr>
          <w:rFonts w:ascii="Times New Roman" w:hAnsi="Times New Roman"/>
          <w:b/>
          <w:bCs/>
          <w:sz w:val="24"/>
          <w:szCs w:val="24"/>
        </w:rPr>
      </w:pPr>
      <w:r w:rsidRPr="00F02077">
        <w:rPr>
          <w:rFonts w:ascii="Times New Roman" w:hAnsi="Times New Roman" w:hint="eastAsia"/>
          <w:b/>
          <w:bCs/>
          <w:sz w:val="24"/>
          <w:szCs w:val="24"/>
        </w:rPr>
        <w:t>一、</w:t>
      </w:r>
      <w:r w:rsidRPr="00F02077">
        <w:rPr>
          <w:rFonts w:ascii="Times New Roman" w:hAnsi="Times New Roman" w:hint="eastAsia"/>
          <w:b/>
          <w:bCs/>
          <w:sz w:val="24"/>
          <w:szCs w:val="24"/>
        </w:rPr>
        <w:t xml:space="preserve"> </w:t>
      </w:r>
      <w:r w:rsidRPr="00F02077">
        <w:rPr>
          <w:rFonts w:ascii="Times New Roman" w:hAnsi="Times New Roman" w:hint="eastAsia"/>
          <w:b/>
          <w:bCs/>
          <w:sz w:val="24"/>
          <w:szCs w:val="24"/>
        </w:rPr>
        <w:t>文献综述</w:t>
      </w:r>
    </w:p>
    <w:p w14:paraId="2926AF8A" w14:textId="64AE781B" w:rsidR="00F02077" w:rsidRP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sz w:val="24"/>
          <w:szCs w:val="24"/>
        </w:rPr>
        <w:t>在大数据工程与社会互动的语境下，个人隐私保护已成为学术界关注的焦点。</w:t>
      </w:r>
      <w:r w:rsidRPr="00F02077">
        <w:rPr>
          <w:rFonts w:ascii="Times New Roman" w:hAnsi="Times New Roman" w:hint="eastAsia"/>
          <w:sz w:val="24"/>
          <w:szCs w:val="24"/>
        </w:rPr>
        <w:t>隐私权的概念最早可追溯至</w:t>
      </w:r>
      <w:r w:rsidRPr="00F02077">
        <w:rPr>
          <w:rFonts w:ascii="Times New Roman" w:hAnsi="Times New Roman" w:hint="eastAsia"/>
          <w:sz w:val="24"/>
          <w:szCs w:val="24"/>
        </w:rPr>
        <w:t xml:space="preserve"> Warren </w:t>
      </w:r>
      <w:r w:rsidRPr="00F02077">
        <w:rPr>
          <w:rFonts w:ascii="Times New Roman" w:hAnsi="Times New Roman" w:hint="eastAsia"/>
          <w:sz w:val="24"/>
          <w:szCs w:val="24"/>
        </w:rPr>
        <w:t>和</w:t>
      </w:r>
      <w:r w:rsidRPr="00F02077">
        <w:rPr>
          <w:rFonts w:ascii="Times New Roman" w:hAnsi="Times New Roman" w:hint="eastAsia"/>
          <w:sz w:val="24"/>
          <w:szCs w:val="24"/>
        </w:rPr>
        <w:t xml:space="preserve"> Brandeis </w:t>
      </w:r>
      <w:r w:rsidRPr="00F02077">
        <w:rPr>
          <w:rFonts w:ascii="Times New Roman" w:hAnsi="Times New Roman" w:hint="eastAsia"/>
          <w:sz w:val="24"/>
          <w:szCs w:val="24"/>
        </w:rPr>
        <w:t>在</w:t>
      </w:r>
      <w:r w:rsidRPr="00F02077">
        <w:rPr>
          <w:rFonts w:ascii="Times New Roman" w:hAnsi="Times New Roman" w:hint="eastAsia"/>
          <w:sz w:val="24"/>
          <w:szCs w:val="24"/>
        </w:rPr>
        <w:t xml:space="preserve"> 1890 </w:t>
      </w:r>
      <w:r w:rsidRPr="00F02077">
        <w:rPr>
          <w:rFonts w:ascii="Times New Roman" w:hAnsi="Times New Roman" w:hint="eastAsia"/>
          <w:sz w:val="24"/>
          <w:szCs w:val="24"/>
        </w:rPr>
        <w:t>年提出的“独处的权利”</w:t>
      </w:r>
      <w:r w:rsidR="00A20E8B" w:rsidRPr="00A20E8B">
        <w:rPr>
          <w:rFonts w:ascii="Times New Roman" w:hAnsi="Times New Roman" w:hint="eastAsia"/>
          <w:sz w:val="24"/>
          <w:szCs w:val="24"/>
          <w:vertAlign w:val="superscript"/>
        </w:rPr>
        <w:t>[1]</w:t>
      </w:r>
      <w:r w:rsidRPr="00F02077">
        <w:rPr>
          <w:rFonts w:ascii="Times New Roman" w:hAnsi="Times New Roman" w:hint="eastAsia"/>
          <w:sz w:val="24"/>
          <w:szCs w:val="24"/>
        </w:rPr>
        <w:t>。然而，进入大数据时代，隐私的内涵发生了结构性变化。</w:t>
      </w:r>
      <w:r w:rsidR="00A20E8B" w:rsidRPr="00A20E8B">
        <w:rPr>
          <w:rFonts w:ascii="Times New Roman" w:hAnsi="Times New Roman" w:hint="eastAsia"/>
          <w:sz w:val="24"/>
          <w:szCs w:val="24"/>
        </w:rPr>
        <w:t>丁凤玲</w:t>
      </w:r>
      <w:r w:rsidRPr="00F02077">
        <w:rPr>
          <w:rFonts w:ascii="Times New Roman" w:hAnsi="Times New Roman" w:hint="eastAsia"/>
          <w:sz w:val="24"/>
          <w:szCs w:val="24"/>
        </w:rPr>
        <w:t>（</w:t>
      </w:r>
      <w:r w:rsidRPr="00F02077">
        <w:rPr>
          <w:rFonts w:ascii="Times New Roman" w:hAnsi="Times New Roman" w:hint="eastAsia"/>
          <w:sz w:val="24"/>
          <w:szCs w:val="24"/>
        </w:rPr>
        <w:t>202</w:t>
      </w:r>
      <w:r w:rsidR="00A20E8B">
        <w:rPr>
          <w:rFonts w:ascii="Times New Roman" w:hAnsi="Times New Roman" w:hint="eastAsia"/>
          <w:sz w:val="24"/>
          <w:szCs w:val="24"/>
        </w:rPr>
        <w:t>3</w:t>
      </w:r>
      <w:r w:rsidRPr="00F02077">
        <w:rPr>
          <w:rFonts w:ascii="Times New Roman" w:hAnsi="Times New Roman" w:hint="eastAsia"/>
          <w:sz w:val="24"/>
          <w:szCs w:val="24"/>
        </w:rPr>
        <w:t>）认为，大数据背景下的隐私已从传统的“空间私有”转向“数据自决”，强调个人对个人信息的控制力</w:t>
      </w:r>
      <w:r w:rsidR="002F3DD8" w:rsidRPr="002F3DD8">
        <w:rPr>
          <w:rFonts w:ascii="Times New Roman" w:hAnsi="Times New Roman" w:hint="eastAsia"/>
          <w:sz w:val="24"/>
          <w:szCs w:val="24"/>
          <w:vertAlign w:val="superscript"/>
        </w:rPr>
        <w:t>[</w:t>
      </w:r>
      <w:r w:rsidR="00A20E8B">
        <w:rPr>
          <w:rFonts w:ascii="Times New Roman" w:hAnsi="Times New Roman" w:hint="eastAsia"/>
          <w:sz w:val="24"/>
          <w:szCs w:val="24"/>
          <w:vertAlign w:val="superscript"/>
        </w:rPr>
        <w:t>2]</w:t>
      </w:r>
      <w:r w:rsidRPr="00F02077">
        <w:rPr>
          <w:rFonts w:ascii="Times New Roman" w:hAnsi="Times New Roman" w:hint="eastAsia"/>
          <w:sz w:val="24"/>
          <w:szCs w:val="24"/>
        </w:rPr>
        <w:t>。</w:t>
      </w:r>
      <w:r w:rsidR="00A20E8B">
        <w:rPr>
          <w:rFonts w:ascii="Times New Roman" w:hAnsi="Times New Roman" w:hint="eastAsia"/>
          <w:sz w:val="24"/>
          <w:szCs w:val="24"/>
        </w:rPr>
        <w:t>李杨</w:t>
      </w:r>
      <w:r w:rsidRPr="00F02077">
        <w:rPr>
          <w:rFonts w:ascii="Times New Roman" w:hAnsi="Times New Roman" w:hint="eastAsia"/>
          <w:sz w:val="24"/>
          <w:szCs w:val="24"/>
        </w:rPr>
        <w:t>（</w:t>
      </w:r>
      <w:r w:rsidRPr="00F02077">
        <w:rPr>
          <w:rFonts w:ascii="Times New Roman" w:hAnsi="Times New Roman" w:hint="eastAsia"/>
          <w:sz w:val="24"/>
          <w:szCs w:val="24"/>
        </w:rPr>
        <w:t>202</w:t>
      </w:r>
      <w:r w:rsidR="00A20E8B">
        <w:rPr>
          <w:rFonts w:ascii="Times New Roman" w:hAnsi="Times New Roman" w:hint="eastAsia"/>
          <w:sz w:val="24"/>
          <w:szCs w:val="24"/>
        </w:rPr>
        <w:t>5</w:t>
      </w:r>
      <w:r w:rsidRPr="00F02077">
        <w:rPr>
          <w:rFonts w:ascii="Times New Roman" w:hAnsi="Times New Roman" w:hint="eastAsia"/>
          <w:sz w:val="24"/>
          <w:szCs w:val="24"/>
        </w:rPr>
        <w:t>）从法律社会学角度指出，个人信息兼具人格权属性与财产属性</w:t>
      </w:r>
      <w:r w:rsidR="00A20E8B" w:rsidRPr="00A20E8B">
        <w:rPr>
          <w:rFonts w:ascii="Times New Roman" w:hAnsi="Times New Roman" w:hint="eastAsia"/>
          <w:sz w:val="24"/>
          <w:szCs w:val="24"/>
          <w:vertAlign w:val="superscript"/>
        </w:rPr>
        <w:t>[3]</w:t>
      </w:r>
      <w:r w:rsidRPr="00F02077">
        <w:rPr>
          <w:rFonts w:ascii="Times New Roman" w:hAnsi="Times New Roman" w:hint="eastAsia"/>
          <w:sz w:val="24"/>
          <w:szCs w:val="24"/>
        </w:rPr>
        <w:t>，这使得在工程实践中，隐私保护不仅是法律问题，更是利益分配的社会问题。</w:t>
      </w:r>
    </w:p>
    <w:p w14:paraId="3A03774F" w14:textId="494B63E0" w:rsidR="00F02077" w:rsidRP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hint="eastAsia"/>
          <w:sz w:val="24"/>
          <w:szCs w:val="24"/>
        </w:rPr>
        <w:t>大数据技术作为一种强有力的工程力量，正在重塑社会互动模式。</w:t>
      </w:r>
      <w:r w:rsidR="00A20E8B">
        <w:rPr>
          <w:rFonts w:ascii="Times New Roman" w:hAnsi="Times New Roman" w:hint="eastAsia"/>
          <w:sz w:val="24"/>
          <w:szCs w:val="24"/>
        </w:rPr>
        <w:t>倪春乐</w:t>
      </w:r>
      <w:r w:rsidRPr="00F02077">
        <w:rPr>
          <w:rFonts w:ascii="Times New Roman" w:hAnsi="Times New Roman" w:hint="eastAsia"/>
          <w:sz w:val="24"/>
          <w:szCs w:val="24"/>
        </w:rPr>
        <w:t>（</w:t>
      </w:r>
      <w:r w:rsidRPr="00F02077">
        <w:rPr>
          <w:rFonts w:ascii="Times New Roman" w:hAnsi="Times New Roman" w:hint="eastAsia"/>
          <w:sz w:val="24"/>
          <w:szCs w:val="24"/>
        </w:rPr>
        <w:t>202</w:t>
      </w:r>
      <w:r w:rsidR="00A20E8B">
        <w:rPr>
          <w:rFonts w:ascii="Times New Roman" w:hAnsi="Times New Roman" w:hint="eastAsia"/>
          <w:sz w:val="24"/>
          <w:szCs w:val="24"/>
        </w:rPr>
        <w:t>1</w:t>
      </w:r>
      <w:r w:rsidRPr="00F02077">
        <w:rPr>
          <w:rFonts w:ascii="Times New Roman" w:hAnsi="Times New Roman" w:hint="eastAsia"/>
          <w:sz w:val="24"/>
          <w:szCs w:val="24"/>
        </w:rPr>
        <w:t>）分析了算法推荐如何通过收集用户偏好建立“数据镜像”，认为这种工程手段在提供便利的同时，导致了社会成员的“透明化”</w:t>
      </w:r>
      <w:r w:rsidR="00A20E8B" w:rsidRPr="00A20E8B">
        <w:rPr>
          <w:rFonts w:ascii="Times New Roman" w:hAnsi="Times New Roman" w:hint="eastAsia"/>
          <w:sz w:val="24"/>
          <w:szCs w:val="24"/>
          <w:vertAlign w:val="superscript"/>
        </w:rPr>
        <w:t>[4]</w:t>
      </w:r>
      <w:r w:rsidRPr="00F02077">
        <w:rPr>
          <w:rFonts w:ascii="Times New Roman" w:hAnsi="Times New Roman" w:hint="eastAsia"/>
          <w:sz w:val="24"/>
          <w:szCs w:val="24"/>
        </w:rPr>
        <w:t>。</w:t>
      </w:r>
      <w:r w:rsidR="00A20E8B">
        <w:rPr>
          <w:rFonts w:ascii="Times New Roman" w:hAnsi="Times New Roman" w:hint="eastAsia"/>
          <w:sz w:val="24"/>
          <w:szCs w:val="24"/>
        </w:rPr>
        <w:t>韩凤芹</w:t>
      </w:r>
      <w:r w:rsidRPr="00F02077">
        <w:rPr>
          <w:rFonts w:ascii="Times New Roman" w:hAnsi="Times New Roman" w:hint="eastAsia"/>
          <w:sz w:val="24"/>
          <w:szCs w:val="24"/>
        </w:rPr>
        <w:t>（</w:t>
      </w:r>
      <w:r w:rsidRPr="00F02077">
        <w:rPr>
          <w:rFonts w:ascii="Times New Roman" w:hAnsi="Times New Roman" w:hint="eastAsia"/>
          <w:sz w:val="24"/>
          <w:szCs w:val="24"/>
        </w:rPr>
        <w:t>202</w:t>
      </w:r>
      <w:r w:rsidR="00A20E8B">
        <w:rPr>
          <w:rFonts w:ascii="Times New Roman" w:hAnsi="Times New Roman" w:hint="eastAsia"/>
          <w:sz w:val="24"/>
          <w:szCs w:val="24"/>
        </w:rPr>
        <w:t>2</w:t>
      </w:r>
      <w:r w:rsidRPr="00F02077">
        <w:rPr>
          <w:rFonts w:ascii="Times New Roman" w:hAnsi="Times New Roman" w:hint="eastAsia"/>
          <w:sz w:val="24"/>
          <w:szCs w:val="24"/>
        </w:rPr>
        <w:t>）则进一步探讨了“数据鸿沟”带来的社会不平等，指出技术弱势群体在隐私保护面前处于极度被动的境地</w:t>
      </w:r>
      <w:r w:rsidR="00A20E8B" w:rsidRPr="00A20E8B">
        <w:rPr>
          <w:rFonts w:ascii="Times New Roman" w:hAnsi="Times New Roman" w:hint="eastAsia"/>
          <w:sz w:val="24"/>
          <w:szCs w:val="24"/>
          <w:vertAlign w:val="superscript"/>
        </w:rPr>
        <w:t>[</w:t>
      </w:r>
      <w:r w:rsidR="00907A89">
        <w:rPr>
          <w:rFonts w:ascii="Times New Roman" w:hAnsi="Times New Roman" w:hint="eastAsia"/>
          <w:sz w:val="24"/>
          <w:szCs w:val="24"/>
          <w:vertAlign w:val="superscript"/>
        </w:rPr>
        <w:t>5</w:t>
      </w:r>
      <w:r w:rsidR="00A20E8B" w:rsidRPr="00A20E8B">
        <w:rPr>
          <w:rFonts w:ascii="Times New Roman" w:hAnsi="Times New Roman" w:hint="eastAsia"/>
          <w:sz w:val="24"/>
          <w:szCs w:val="24"/>
          <w:vertAlign w:val="superscript"/>
        </w:rPr>
        <w:t>]</w:t>
      </w:r>
      <w:r w:rsidRPr="00F02077">
        <w:rPr>
          <w:rFonts w:ascii="Times New Roman" w:hAnsi="Times New Roman" w:hint="eastAsia"/>
          <w:sz w:val="24"/>
          <w:szCs w:val="24"/>
        </w:rPr>
        <w:t>。</w:t>
      </w:r>
    </w:p>
    <w:p w14:paraId="3DE9E3CF" w14:textId="1DB85B79" w:rsid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hint="eastAsia"/>
          <w:sz w:val="24"/>
          <w:szCs w:val="24"/>
        </w:rPr>
        <w:t>在工程实践中，技术往往具有其独立于人类意图的演化逻辑。</w:t>
      </w:r>
      <w:r w:rsidR="00907A89">
        <w:rPr>
          <w:rFonts w:ascii="Times New Roman" w:hAnsi="Times New Roman" w:hint="eastAsia"/>
          <w:sz w:val="24"/>
          <w:szCs w:val="24"/>
        </w:rPr>
        <w:t>徐明华</w:t>
      </w:r>
      <w:r w:rsidRPr="00F02077">
        <w:rPr>
          <w:rFonts w:ascii="Times New Roman" w:hAnsi="Times New Roman" w:hint="eastAsia"/>
          <w:sz w:val="24"/>
          <w:szCs w:val="24"/>
        </w:rPr>
        <w:t>（</w:t>
      </w:r>
      <w:r w:rsidRPr="00F02077">
        <w:rPr>
          <w:rFonts w:ascii="Times New Roman" w:hAnsi="Times New Roman" w:hint="eastAsia"/>
          <w:sz w:val="24"/>
          <w:szCs w:val="24"/>
        </w:rPr>
        <w:t>202</w:t>
      </w:r>
      <w:r w:rsidR="00907A89">
        <w:rPr>
          <w:rFonts w:ascii="Times New Roman" w:hAnsi="Times New Roman" w:hint="eastAsia"/>
          <w:sz w:val="24"/>
          <w:szCs w:val="24"/>
        </w:rPr>
        <w:t>3</w:t>
      </w:r>
      <w:r w:rsidRPr="00F02077">
        <w:rPr>
          <w:rFonts w:ascii="Times New Roman" w:hAnsi="Times New Roman" w:hint="eastAsia"/>
          <w:sz w:val="24"/>
          <w:szCs w:val="24"/>
        </w:rPr>
        <w:t>）研究了算法偏见与隐私侵犯的关联，认为工程设计中的不透明性是社会信任危机的根源</w:t>
      </w:r>
      <w:r w:rsidR="00907A89" w:rsidRPr="00907A89">
        <w:rPr>
          <w:rFonts w:ascii="Times New Roman" w:hAnsi="Times New Roman" w:hint="eastAsia"/>
          <w:sz w:val="24"/>
          <w:szCs w:val="24"/>
          <w:vertAlign w:val="superscript"/>
        </w:rPr>
        <w:t>[6]</w:t>
      </w:r>
      <w:r w:rsidRPr="00F02077">
        <w:rPr>
          <w:rFonts w:ascii="Times New Roman" w:hAnsi="Times New Roman" w:hint="eastAsia"/>
          <w:sz w:val="24"/>
          <w:szCs w:val="24"/>
        </w:rPr>
        <w:t>。</w:t>
      </w:r>
      <w:r w:rsidR="00907A89">
        <w:rPr>
          <w:rFonts w:ascii="Times New Roman" w:hAnsi="Times New Roman" w:hint="eastAsia"/>
          <w:sz w:val="24"/>
          <w:szCs w:val="24"/>
        </w:rPr>
        <w:t>郑智航</w:t>
      </w:r>
      <w:r w:rsidRPr="00F02077">
        <w:rPr>
          <w:rFonts w:ascii="Times New Roman" w:hAnsi="Times New Roman" w:hint="eastAsia"/>
          <w:sz w:val="24"/>
          <w:szCs w:val="24"/>
        </w:rPr>
        <w:t>（</w:t>
      </w:r>
      <w:r w:rsidRPr="00F02077">
        <w:rPr>
          <w:rFonts w:ascii="Times New Roman" w:hAnsi="Times New Roman" w:hint="eastAsia"/>
          <w:sz w:val="24"/>
          <w:szCs w:val="24"/>
        </w:rPr>
        <w:t>20</w:t>
      </w:r>
      <w:r w:rsidR="00907A89">
        <w:rPr>
          <w:rFonts w:ascii="Times New Roman" w:hAnsi="Times New Roman" w:hint="eastAsia"/>
          <w:sz w:val="24"/>
          <w:szCs w:val="24"/>
        </w:rPr>
        <w:t>20</w:t>
      </w:r>
      <w:r w:rsidRPr="00F02077">
        <w:rPr>
          <w:rFonts w:ascii="Times New Roman" w:hAnsi="Times New Roman" w:hint="eastAsia"/>
          <w:sz w:val="24"/>
          <w:szCs w:val="24"/>
        </w:rPr>
        <w:t>）从伦理学视角提出，隐私保护不能仅依靠技术手段，必须引入“设计即伦理”的工程思想，在算法研发的初始阶段植入社会责任意识</w:t>
      </w:r>
      <w:r w:rsidR="00907A89" w:rsidRPr="00907A89">
        <w:rPr>
          <w:rFonts w:ascii="Times New Roman" w:hAnsi="Times New Roman" w:hint="eastAsia"/>
          <w:sz w:val="24"/>
          <w:szCs w:val="24"/>
          <w:vertAlign w:val="superscript"/>
        </w:rPr>
        <w:t>[7]</w:t>
      </w:r>
      <w:r w:rsidRPr="00F02077">
        <w:rPr>
          <w:rFonts w:ascii="Times New Roman" w:hAnsi="Times New Roman" w:hint="eastAsia"/>
          <w:sz w:val="24"/>
          <w:szCs w:val="24"/>
        </w:rPr>
        <w:t>。</w:t>
      </w:r>
    </w:p>
    <w:p w14:paraId="01EE0BB9" w14:textId="3950E0C2" w:rsid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hint="eastAsia"/>
          <w:sz w:val="24"/>
          <w:szCs w:val="24"/>
        </w:rPr>
        <w:t>随着我国《个人信息保护法》的颁布，学者们开始关注法律落地的社会效果。</w:t>
      </w:r>
      <w:r w:rsidR="006E12E1">
        <w:rPr>
          <w:rFonts w:ascii="Times New Roman" w:hAnsi="Times New Roman" w:hint="eastAsia"/>
          <w:sz w:val="24"/>
          <w:szCs w:val="24"/>
        </w:rPr>
        <w:t>韩旭至</w:t>
      </w:r>
      <w:r w:rsidRPr="00F02077">
        <w:rPr>
          <w:rFonts w:ascii="Times New Roman" w:hAnsi="Times New Roman" w:hint="eastAsia"/>
          <w:sz w:val="24"/>
          <w:szCs w:val="24"/>
        </w:rPr>
        <w:t>（</w:t>
      </w:r>
      <w:r w:rsidRPr="00F02077">
        <w:rPr>
          <w:rFonts w:ascii="Times New Roman" w:hAnsi="Times New Roman" w:hint="eastAsia"/>
          <w:sz w:val="24"/>
          <w:szCs w:val="24"/>
        </w:rPr>
        <w:t>202</w:t>
      </w:r>
      <w:r w:rsidR="006E12E1">
        <w:rPr>
          <w:rFonts w:ascii="Times New Roman" w:hAnsi="Times New Roman" w:hint="eastAsia"/>
          <w:sz w:val="24"/>
          <w:szCs w:val="24"/>
        </w:rPr>
        <w:t>1</w:t>
      </w:r>
      <w:r w:rsidRPr="00F02077">
        <w:rPr>
          <w:rFonts w:ascii="Times New Roman" w:hAnsi="Times New Roman" w:hint="eastAsia"/>
          <w:sz w:val="24"/>
          <w:szCs w:val="24"/>
        </w:rPr>
        <w:t>）详细解读了大数据场景下“告知</w:t>
      </w:r>
      <w:r w:rsidRPr="00F02077">
        <w:rPr>
          <w:rFonts w:ascii="Times New Roman" w:hAnsi="Times New Roman" w:hint="eastAsia"/>
          <w:sz w:val="24"/>
          <w:szCs w:val="24"/>
        </w:rPr>
        <w:t>-</w:t>
      </w:r>
      <w:r w:rsidRPr="00F02077">
        <w:rPr>
          <w:rFonts w:ascii="Times New Roman" w:hAnsi="Times New Roman" w:hint="eastAsia"/>
          <w:sz w:val="24"/>
          <w:szCs w:val="24"/>
        </w:rPr>
        <w:t>同意”原则的失灵现象，认为过于复杂的隐私协议已成为工程方的免责工具，而非保护用户的屏障</w:t>
      </w:r>
      <w:r w:rsidR="006E12E1" w:rsidRPr="006E12E1">
        <w:rPr>
          <w:rFonts w:ascii="Times New Roman" w:hAnsi="Times New Roman" w:hint="eastAsia"/>
          <w:sz w:val="24"/>
          <w:szCs w:val="24"/>
          <w:vertAlign w:val="superscript"/>
        </w:rPr>
        <w:t>[8]</w:t>
      </w:r>
      <w:r w:rsidRPr="00F02077">
        <w:rPr>
          <w:rFonts w:ascii="Times New Roman" w:hAnsi="Times New Roman" w:hint="eastAsia"/>
          <w:sz w:val="24"/>
          <w:szCs w:val="24"/>
        </w:rPr>
        <w:t>。</w:t>
      </w:r>
      <w:r w:rsidR="006E12E1">
        <w:rPr>
          <w:rFonts w:ascii="Times New Roman" w:hAnsi="Times New Roman" w:hint="eastAsia"/>
          <w:sz w:val="24"/>
          <w:szCs w:val="24"/>
        </w:rPr>
        <w:t>陈兵</w:t>
      </w:r>
      <w:r w:rsidRPr="00F02077">
        <w:rPr>
          <w:rFonts w:ascii="Times New Roman" w:hAnsi="Times New Roman" w:hint="eastAsia"/>
          <w:sz w:val="24"/>
          <w:szCs w:val="24"/>
        </w:rPr>
        <w:t>（</w:t>
      </w:r>
      <w:r w:rsidRPr="00F02077">
        <w:rPr>
          <w:rFonts w:ascii="Times New Roman" w:hAnsi="Times New Roman" w:hint="eastAsia"/>
          <w:sz w:val="24"/>
          <w:szCs w:val="24"/>
        </w:rPr>
        <w:t>202</w:t>
      </w:r>
      <w:r w:rsidR="006E12E1">
        <w:rPr>
          <w:rFonts w:ascii="Times New Roman" w:hAnsi="Times New Roman" w:hint="eastAsia"/>
          <w:sz w:val="24"/>
          <w:szCs w:val="24"/>
        </w:rPr>
        <w:t>4</w:t>
      </w:r>
      <w:r w:rsidRPr="00F02077">
        <w:rPr>
          <w:rFonts w:ascii="Times New Roman" w:hAnsi="Times New Roman" w:hint="eastAsia"/>
          <w:sz w:val="24"/>
          <w:szCs w:val="24"/>
        </w:rPr>
        <w:t>）则主张建立以数据用途为导向的分类分级保护机制，以缓解隐私保护与数据流通之间的社会冲突</w:t>
      </w:r>
      <w:r w:rsidR="006E12E1" w:rsidRPr="006E12E1">
        <w:rPr>
          <w:rFonts w:ascii="Times New Roman" w:hAnsi="Times New Roman" w:hint="eastAsia"/>
          <w:sz w:val="24"/>
          <w:szCs w:val="24"/>
          <w:vertAlign w:val="superscript"/>
        </w:rPr>
        <w:t>[9]</w:t>
      </w:r>
      <w:r w:rsidRPr="00F02077">
        <w:rPr>
          <w:rFonts w:ascii="Times New Roman" w:hAnsi="Times New Roman" w:hint="eastAsia"/>
          <w:sz w:val="24"/>
          <w:szCs w:val="24"/>
        </w:rPr>
        <w:t>。</w:t>
      </w:r>
    </w:p>
    <w:p w14:paraId="5CA31FBF" w14:textId="5C489AEA" w:rsid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hint="eastAsia"/>
          <w:sz w:val="24"/>
          <w:szCs w:val="24"/>
        </w:rPr>
        <w:lastRenderedPageBreak/>
        <w:t>在</w:t>
      </w:r>
      <w:r>
        <w:rPr>
          <w:rFonts w:ascii="Times New Roman" w:hAnsi="Times New Roman" w:hint="eastAsia"/>
          <w:sz w:val="24"/>
          <w:szCs w:val="24"/>
        </w:rPr>
        <w:t>国际视角，</w:t>
      </w:r>
      <w:r w:rsidRPr="00F02077">
        <w:rPr>
          <w:rFonts w:ascii="Times New Roman" w:hAnsi="Times New Roman" w:hint="eastAsia"/>
          <w:sz w:val="24"/>
          <w:szCs w:val="24"/>
        </w:rPr>
        <w:t xml:space="preserve">Helen Nissenbaum (2010) </w:t>
      </w:r>
      <w:r w:rsidRPr="00F02077">
        <w:rPr>
          <w:rFonts w:ascii="Times New Roman" w:hAnsi="Times New Roman" w:hint="eastAsia"/>
          <w:sz w:val="24"/>
          <w:szCs w:val="24"/>
        </w:rPr>
        <w:t>在其著作中提出了“脉络完整性”（</w:t>
      </w:r>
      <w:r w:rsidRPr="00F02077">
        <w:rPr>
          <w:rFonts w:ascii="Times New Roman" w:hAnsi="Times New Roman" w:hint="eastAsia"/>
          <w:sz w:val="24"/>
          <w:szCs w:val="24"/>
        </w:rPr>
        <w:t>Contextual Integrity</w:t>
      </w:r>
      <w:r w:rsidRPr="00F02077">
        <w:rPr>
          <w:rFonts w:ascii="Times New Roman" w:hAnsi="Times New Roman" w:hint="eastAsia"/>
          <w:sz w:val="24"/>
          <w:szCs w:val="24"/>
        </w:rPr>
        <w:t>）理论。该理论认为，隐私的本质并不是对信息的绝对隐藏，而是信息在社会流动中是否遵循了特定语境下的规范。这一观点为理解大数据工程在不同社会场景（如医疗、商业、公共管理）中的隐私边界提供了重要的理论框架</w:t>
      </w:r>
      <w:r w:rsidR="006E12E1" w:rsidRPr="006E12E1">
        <w:rPr>
          <w:rFonts w:ascii="Times New Roman" w:hAnsi="Times New Roman" w:hint="eastAsia"/>
          <w:sz w:val="24"/>
          <w:szCs w:val="24"/>
          <w:vertAlign w:val="superscript"/>
        </w:rPr>
        <w:t>[10]</w:t>
      </w:r>
      <w:r w:rsidRPr="00F02077">
        <w:rPr>
          <w:rFonts w:ascii="Times New Roman" w:hAnsi="Times New Roman" w:hint="eastAsia"/>
          <w:sz w:val="24"/>
          <w:szCs w:val="24"/>
        </w:rPr>
        <w:t>。</w:t>
      </w:r>
    </w:p>
    <w:p w14:paraId="780F200C" w14:textId="7B67C363" w:rsidR="00F02077" w:rsidRDefault="00F02077" w:rsidP="00E2187E">
      <w:pPr>
        <w:widowControl/>
        <w:spacing w:line="300" w:lineRule="auto"/>
        <w:ind w:firstLineChars="200" w:firstLine="480"/>
        <w:jc w:val="left"/>
        <w:rPr>
          <w:rFonts w:ascii="Times New Roman" w:hAnsi="Times New Roman"/>
          <w:sz w:val="24"/>
          <w:szCs w:val="24"/>
        </w:rPr>
      </w:pPr>
      <w:r w:rsidRPr="00F02077">
        <w:rPr>
          <w:rFonts w:ascii="Times New Roman" w:hAnsi="Times New Roman" w:hint="eastAsia"/>
          <w:sz w:val="24"/>
          <w:szCs w:val="24"/>
        </w:rPr>
        <w:t>综上所述，国内外学者已在大数据隐私的法律定义、技术冲击、伦理规范等方面取得了丰硕成果。然而，现有的研究大多侧重于单一维度的法律解读或技术改良，将大数据工程作为社会生态系统的一部分进行深度剖析的研究仍有待加强。本文将在前人研究基础上，重点分析大数据工程技术在社会应用中的“灰区”，探讨法律与工程在协同治理中的现实困境。</w:t>
      </w:r>
    </w:p>
    <w:p w14:paraId="6CFD8814" w14:textId="5CBBB518" w:rsidR="00F02077" w:rsidRDefault="00F02077" w:rsidP="00F02077">
      <w:pPr>
        <w:widowControl/>
        <w:spacing w:line="300" w:lineRule="auto"/>
        <w:jc w:val="left"/>
        <w:rPr>
          <w:rFonts w:ascii="Times New Roman" w:hAnsi="Times New Roman"/>
          <w:b/>
          <w:bCs/>
          <w:sz w:val="24"/>
          <w:szCs w:val="24"/>
        </w:rPr>
      </w:pPr>
      <w:r w:rsidRPr="00F02077">
        <w:rPr>
          <w:rFonts w:ascii="Times New Roman" w:hAnsi="Times New Roman" w:hint="eastAsia"/>
          <w:b/>
          <w:bCs/>
          <w:sz w:val="24"/>
          <w:szCs w:val="24"/>
        </w:rPr>
        <w:t>二、大数据时代个人隐私保护的现实困境分析</w:t>
      </w:r>
    </w:p>
    <w:p w14:paraId="134B0227" w14:textId="21EDB11A" w:rsid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在大数据工程的快速演进中，个人隐私的保护并非孤立的法律议题，而是技术、社会心理与法律制度三者冲突的集中体现。大数据工程的本质是对海量、多样、高速流动的数据进行采集、存储和价值挖掘。然而，在工程实践中，技术往往表现出一种脱离设计者初衷的“异化”倾向。</w:t>
      </w:r>
    </w:p>
    <w:p w14:paraId="39664213" w14:textId="11D6EC00" w:rsidR="00E2187E" w:rsidRP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首先，数据采集技术的隐蔽化与泛在化。从早期的网页</w:t>
      </w:r>
      <w:r w:rsidRPr="00E2187E">
        <w:rPr>
          <w:rFonts w:ascii="Times New Roman" w:hAnsi="Times New Roman" w:hint="eastAsia"/>
          <w:sz w:val="24"/>
          <w:szCs w:val="24"/>
        </w:rPr>
        <w:t xml:space="preserve"> Cookie </w:t>
      </w:r>
      <w:r w:rsidRPr="00E2187E">
        <w:rPr>
          <w:rFonts w:ascii="Times New Roman" w:hAnsi="Times New Roman" w:hint="eastAsia"/>
          <w:sz w:val="24"/>
          <w:szCs w:val="24"/>
        </w:rPr>
        <w:t>追踪到如今的指纹识别、声纹识别以及无处不在的视觉监控，大数据工程的触角已延伸至物理空间与数字空间的每一个角落。这种工程手段的演进，使得个人几乎无法在不产生数据流的情况下参与社会活动。原本用于优化用户体验的个性化推荐算法，在利益驱动下转化为对用户行为的实时监视，导致了“监视资本主义”的社会困境。</w:t>
      </w:r>
    </w:p>
    <w:p w14:paraId="651803DF" w14:textId="19F3C42F" w:rsid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其次，算法黑箱带来的知情权虚化</w:t>
      </w:r>
      <w:r w:rsidR="006E12E1" w:rsidRPr="006E12E1">
        <w:rPr>
          <w:rFonts w:ascii="Times New Roman" w:hAnsi="Times New Roman" w:hint="eastAsia"/>
          <w:sz w:val="24"/>
          <w:szCs w:val="24"/>
          <w:vertAlign w:val="superscript"/>
        </w:rPr>
        <w:t>[11]</w:t>
      </w:r>
      <w:r w:rsidRPr="00E2187E">
        <w:rPr>
          <w:rFonts w:ascii="Times New Roman" w:hAnsi="Times New Roman" w:hint="eastAsia"/>
          <w:sz w:val="24"/>
          <w:szCs w:val="24"/>
        </w:rPr>
        <w:t>。在复杂的人工智能与大数据处理流程中，数据是如何被清洗、建模和输出决策的，对于普通用户甚至非核心研发人员来说都是一个“黑箱”。这种技术的不透明性直接导致了社会法律中“知情同意”原则的失灵——当用户无法理解数据处理的工程逻辑时，所谓的“勾选同意”仅仅是一种被迫的合规形式，而非真正的自主选择。</w:t>
      </w:r>
    </w:p>
    <w:p w14:paraId="3C48433B" w14:textId="7CC3F170" w:rsid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在现代社会中，普遍存在一种“隐私悖论”现象：尽管公众在调查中高度关注个人隐私，但在实际社会互动中，往往会为了极小的便利（如领取优惠券、获取免费翻译服务）或社交需求，轻易地让渡极具敏感性的个人数据</w:t>
      </w:r>
      <w:r w:rsidRPr="00E2187E">
        <w:rPr>
          <w:rFonts w:ascii="Times New Roman" w:hAnsi="Times New Roman" w:hint="eastAsia"/>
          <w:sz w:val="24"/>
          <w:szCs w:val="24"/>
        </w:rPr>
        <w:t xml:space="preserve"> </w:t>
      </w:r>
      <w:r w:rsidRPr="00E2187E">
        <w:rPr>
          <w:rFonts w:ascii="Times New Roman" w:hAnsi="Times New Roman" w:hint="eastAsia"/>
          <w:sz w:val="24"/>
          <w:szCs w:val="24"/>
        </w:rPr>
        <w:t>。大数据工程通过提供精准、高效的社会服务（如智慧交通、智能物流），重塑了人们的生活方式。</w:t>
      </w:r>
    </w:p>
    <w:p w14:paraId="4DA40717" w14:textId="206A63C4" w:rsid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这种依赖关系的建立，使得隐私保护在社会层面面临巨大的阻力。当一个人拒绝让渡位置隐私时，他可能无法使用打车软件或外卖服务，从而在现代社会生活中面临事实上的“社会排斥”。这种由于工程技术深度嵌入社会运作而产生的</w:t>
      </w:r>
      <w:r w:rsidRPr="00E2187E">
        <w:rPr>
          <w:rFonts w:ascii="Times New Roman" w:hAnsi="Times New Roman" w:hint="eastAsia"/>
          <w:sz w:val="24"/>
          <w:szCs w:val="24"/>
        </w:rPr>
        <w:lastRenderedPageBreak/>
        <w:t>强制性，使得隐私保护不再是一个纯粹的个人意志问题，而演变为一种社会结构性的困境。</w:t>
      </w:r>
    </w:p>
    <w:p w14:paraId="0600F8A4" w14:textId="421450BE" w:rsidR="00E2187E" w:rsidRDefault="00E2187E" w:rsidP="00E2187E">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法律作为一种社会稳定机制，天然具有稳定性与滞后性。而以大数据和人工智能为代表的工程技术，则以指数级的速度迭代更新，两者之间存在显著的“步调不一致”。目前，我国虽已出台《个人信息保护法》，但在司法实践中仍面临重重阻碍。其一，侵权证据的调取极其困难。在大数据工程背景下，数据处理流程高度碎片化，普通用户很难证明自己的隐私是被哪一个环节、哪一家企业泄露的。其二，损害后果的界定模糊。</w:t>
      </w:r>
      <w:r w:rsidRPr="00E2187E">
        <w:rPr>
          <w:rFonts w:ascii="Times New Roman" w:hAnsi="Times New Roman" w:hint="eastAsia"/>
          <w:sz w:val="24"/>
          <w:szCs w:val="24"/>
        </w:rPr>
        <w:t xml:space="preserve"> </w:t>
      </w:r>
      <w:r w:rsidRPr="00E2187E">
        <w:rPr>
          <w:rFonts w:ascii="Times New Roman" w:hAnsi="Times New Roman" w:hint="eastAsia"/>
          <w:sz w:val="24"/>
          <w:szCs w:val="24"/>
        </w:rPr>
        <w:t>隐私泄露往往不会立即产生物质损失，更多表现为骚扰电话、心理焦虑或长期的算法偏见，这使得法律在判定赔偿数额时缺乏明确标准。</w:t>
      </w:r>
    </w:p>
    <w:p w14:paraId="39B262EA" w14:textId="5D101A9A" w:rsidR="00E2187E" w:rsidRPr="00E2187E" w:rsidRDefault="003B044A" w:rsidP="00E2187E">
      <w:pPr>
        <w:widowControl/>
        <w:spacing w:line="300" w:lineRule="auto"/>
        <w:jc w:val="left"/>
        <w:rPr>
          <w:rFonts w:ascii="Times New Roman" w:hAnsi="Times New Roman"/>
          <w:b/>
          <w:bCs/>
          <w:sz w:val="24"/>
          <w:szCs w:val="24"/>
        </w:rPr>
      </w:pPr>
      <w:r>
        <w:rPr>
          <w:rFonts w:ascii="Times New Roman" w:hAnsi="Times New Roman" w:hint="eastAsia"/>
          <w:b/>
          <w:bCs/>
          <w:sz w:val="24"/>
          <w:szCs w:val="24"/>
        </w:rPr>
        <w:t>三</w:t>
      </w:r>
      <w:r w:rsidR="00E2187E" w:rsidRPr="00E2187E">
        <w:rPr>
          <w:rFonts w:ascii="Times New Roman" w:hAnsi="Times New Roman" w:hint="eastAsia"/>
          <w:b/>
          <w:bCs/>
          <w:sz w:val="24"/>
          <w:szCs w:val="24"/>
        </w:rPr>
        <w:t>、隐私侵蚀对社会关系与个人发展的深层影响</w:t>
      </w:r>
    </w:p>
    <w:p w14:paraId="4198257A" w14:textId="0C9E5986" w:rsidR="00E2187E" w:rsidRPr="00E2187E" w:rsidRDefault="00E2187E" w:rsidP="003B044A">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隐私不仅是法律权利，更是维持健康社会关系和个人自由发展的必要空间。</w:t>
      </w:r>
    </w:p>
    <w:p w14:paraId="27BDD728" w14:textId="512A9147" w:rsidR="00E2187E" w:rsidRPr="00E2187E" w:rsidRDefault="00E2187E" w:rsidP="003B044A">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大数据工程的核心能力之一是“用户画像”。通过分析个人的消费记录、社交路径、搜索偏好，工程系统可以精准地为每一个社会成员贴上标签。</w:t>
      </w:r>
    </w:p>
    <w:p w14:paraId="02628703" w14:textId="1B240D9A" w:rsidR="00E2187E" w:rsidRPr="00E2187E" w:rsidRDefault="00E2187E" w:rsidP="003B044A">
      <w:pPr>
        <w:widowControl/>
        <w:spacing w:line="300" w:lineRule="auto"/>
        <w:ind w:firstLineChars="200" w:firstLine="480"/>
        <w:jc w:val="left"/>
        <w:rPr>
          <w:rFonts w:ascii="Times New Roman" w:hAnsi="Times New Roman"/>
          <w:sz w:val="24"/>
          <w:szCs w:val="24"/>
        </w:rPr>
      </w:pPr>
      <w:r w:rsidRPr="00E2187E">
        <w:rPr>
          <w:rFonts w:ascii="Times New Roman" w:hAnsi="Times New Roman" w:hint="eastAsia"/>
          <w:sz w:val="24"/>
          <w:szCs w:val="24"/>
        </w:rPr>
        <w:t>然而，这种基于数据的社会分类往往会固化社会阶层。例如，在保险定价、贷款审批甚至简历筛选中，算法可能会因为个体的居住地标签或消费习惯，自动将其归类为“高风险群体”。这种由技术驱动的歧视往往比传统歧视更难察觉，因为它披着“客观数据”的外衣，却在实质上剥夺了部分社会群体获取平等资源的机会。</w:t>
      </w:r>
    </w:p>
    <w:p w14:paraId="1B691AB2" w14:textId="25E74D93" w:rsidR="003B044A"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社交媒体的大数据推荐机制，在工程设计上是为了增加用户粘性，但在社会层面却催生了“信息茧房”效应。</w:t>
      </w:r>
    </w:p>
    <w:p w14:paraId="0C97437B" w14:textId="3597C51D" w:rsidR="00E2187E"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当算法只向用户推送其感兴趣或认同的信息时，个人获取信息的广度被极度压缩，原本多元化的社会互动被“同温层”的自我重复所取代。这种社会心理的转变，弱化了公众对不同观点的包容度，加剧了社会共识的断裂。在公共危机管理中，这种由算法驱动的社会情绪极化，往往会给政府治理带来巨大的挑战。</w:t>
      </w:r>
    </w:p>
    <w:p w14:paraId="2052AF73" w14:textId="77EF6DEB" w:rsidR="00E2187E"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当个人意识到自己的一言一行、一笔消费、一段路程都被大数据工程系统捕捉并永久存储时，会产生一种</w:t>
      </w:r>
      <w:r w:rsidRPr="003B044A">
        <w:rPr>
          <w:rFonts w:ascii="Times New Roman" w:hAnsi="Times New Roman" w:hint="eastAsia"/>
          <w:sz w:val="24"/>
          <w:szCs w:val="24"/>
        </w:rPr>
        <w:t xml:space="preserve"> </w:t>
      </w:r>
      <w:r w:rsidRPr="003B044A">
        <w:rPr>
          <w:rFonts w:ascii="Times New Roman" w:hAnsi="Times New Roman" w:hint="eastAsia"/>
          <w:sz w:val="24"/>
          <w:szCs w:val="24"/>
        </w:rPr>
        <w:t>“社会退缩”效应。为了避免可能的社会负面评价或技术误判，人们开始在数字空间中进行“自我审查”，这压抑了社会成员的创新精神与个性表达，对社会的长期活力和人际关系的真实性构成了潜在威胁。</w:t>
      </w:r>
    </w:p>
    <w:p w14:paraId="64C53B51" w14:textId="204A6F35" w:rsidR="00E2187E" w:rsidRPr="003B044A" w:rsidRDefault="003B044A" w:rsidP="00F02077">
      <w:pPr>
        <w:widowControl/>
        <w:spacing w:line="300" w:lineRule="auto"/>
        <w:jc w:val="left"/>
        <w:rPr>
          <w:rFonts w:ascii="Times New Roman" w:hAnsi="Times New Roman"/>
          <w:b/>
          <w:bCs/>
          <w:sz w:val="24"/>
          <w:szCs w:val="24"/>
        </w:rPr>
      </w:pPr>
      <w:r>
        <w:rPr>
          <w:rFonts w:ascii="Times New Roman" w:hAnsi="Times New Roman" w:hint="eastAsia"/>
          <w:b/>
          <w:bCs/>
          <w:sz w:val="24"/>
          <w:szCs w:val="24"/>
        </w:rPr>
        <w:t>四</w:t>
      </w:r>
      <w:r w:rsidRPr="003B044A">
        <w:rPr>
          <w:rFonts w:ascii="Times New Roman" w:hAnsi="Times New Roman" w:hint="eastAsia"/>
          <w:b/>
          <w:bCs/>
          <w:sz w:val="24"/>
          <w:szCs w:val="24"/>
        </w:rPr>
        <w:t>、大数据隐私保护的社会治理路径</w:t>
      </w:r>
    </w:p>
    <w:p w14:paraId="6B5C64C4" w14:textId="7FC59D59" w:rsidR="00E2187E" w:rsidRPr="00E2187E"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面对大数据工程对个人隐私的严峻挑战，单一维度的治理已难见成效。必须构建一个从底层工程逻辑到宏观社会制度，再到中观法律规制的复合治理体系。</w:t>
      </w:r>
    </w:p>
    <w:p w14:paraId="7C48C833" w14:textId="0B406E83" w:rsidR="003B044A"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在工程实践中，必须改变“先开发、后补漏”的传统思维，转而推行“设计即隐私”（</w:t>
      </w:r>
      <w:r w:rsidRPr="003B044A">
        <w:rPr>
          <w:rFonts w:ascii="Times New Roman" w:hAnsi="Times New Roman" w:hint="eastAsia"/>
          <w:sz w:val="24"/>
          <w:szCs w:val="24"/>
        </w:rPr>
        <w:t>Privacy by Design</w:t>
      </w:r>
      <w:r w:rsidRPr="003B044A">
        <w:rPr>
          <w:rFonts w:ascii="Times New Roman" w:hAnsi="Times New Roman" w:hint="eastAsia"/>
          <w:sz w:val="24"/>
          <w:szCs w:val="24"/>
        </w:rPr>
        <w:t>）的工程哲学。</w:t>
      </w:r>
    </w:p>
    <w:p w14:paraId="5F0B1EFE" w14:textId="6AAF4BCA" w:rsidR="00F02077"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lastRenderedPageBreak/>
        <w:t>首先，推动隐私保护技术（</w:t>
      </w:r>
      <w:r w:rsidRPr="003B044A">
        <w:rPr>
          <w:rFonts w:ascii="Times New Roman" w:hAnsi="Times New Roman" w:hint="eastAsia"/>
          <w:sz w:val="24"/>
          <w:szCs w:val="24"/>
        </w:rPr>
        <w:t>PETs</w:t>
      </w:r>
      <w:r w:rsidRPr="003B044A">
        <w:rPr>
          <w:rFonts w:ascii="Times New Roman" w:hAnsi="Times New Roman" w:hint="eastAsia"/>
          <w:sz w:val="24"/>
          <w:szCs w:val="24"/>
        </w:rPr>
        <w:t>）的工程化应用。工程师在系统架构阶段就应引入联邦学习、差分隐私、同态加密等前沿技术</w:t>
      </w:r>
      <w:r w:rsidR="006E12E1" w:rsidRPr="006E12E1">
        <w:rPr>
          <w:rFonts w:ascii="Times New Roman" w:hAnsi="Times New Roman" w:hint="eastAsia"/>
          <w:sz w:val="24"/>
          <w:szCs w:val="24"/>
          <w:vertAlign w:val="superscript"/>
        </w:rPr>
        <w:t>[12]</w:t>
      </w:r>
      <w:r w:rsidRPr="003B044A">
        <w:rPr>
          <w:rFonts w:ascii="Times New Roman" w:hAnsi="Times New Roman" w:hint="eastAsia"/>
          <w:sz w:val="24"/>
          <w:szCs w:val="24"/>
        </w:rPr>
        <w:t>。例如，通过联邦学习，可以在数据“不出域”的前提下完成算法训练，从工程底层阻断隐私泄露的风险。</w:t>
      </w:r>
      <w:r w:rsidRPr="003B044A">
        <w:rPr>
          <w:rFonts w:ascii="Times New Roman" w:hAnsi="Times New Roman" w:hint="eastAsia"/>
          <w:sz w:val="24"/>
          <w:szCs w:val="24"/>
        </w:rPr>
        <w:t xml:space="preserve"> </w:t>
      </w:r>
      <w:r w:rsidRPr="003B044A">
        <w:rPr>
          <w:rFonts w:ascii="Times New Roman" w:hAnsi="Times New Roman" w:hint="eastAsia"/>
          <w:sz w:val="24"/>
          <w:szCs w:val="24"/>
        </w:rPr>
        <w:t>其次，建立算法伦理审查与透明度机制。工程团队应设立首席隐私官（</w:t>
      </w:r>
      <w:r w:rsidRPr="003B044A">
        <w:rPr>
          <w:rFonts w:ascii="Times New Roman" w:hAnsi="Times New Roman" w:hint="eastAsia"/>
          <w:sz w:val="24"/>
          <w:szCs w:val="24"/>
        </w:rPr>
        <w:t>CPO</w:t>
      </w:r>
      <w:r w:rsidRPr="003B044A">
        <w:rPr>
          <w:rFonts w:ascii="Times New Roman" w:hAnsi="Times New Roman" w:hint="eastAsia"/>
          <w:sz w:val="24"/>
          <w:szCs w:val="24"/>
        </w:rPr>
        <w:t>）岗位，在算法上线前进行严苛的隐私影响评估。同时，应致力于“可解释人工智能”（</w:t>
      </w:r>
      <w:r w:rsidRPr="003B044A">
        <w:rPr>
          <w:rFonts w:ascii="Times New Roman" w:hAnsi="Times New Roman" w:hint="eastAsia"/>
          <w:sz w:val="24"/>
          <w:szCs w:val="24"/>
        </w:rPr>
        <w:t>XAI</w:t>
      </w:r>
      <w:r w:rsidRPr="003B044A">
        <w:rPr>
          <w:rFonts w:ascii="Times New Roman" w:hAnsi="Times New Roman" w:hint="eastAsia"/>
          <w:sz w:val="24"/>
          <w:szCs w:val="24"/>
        </w:rPr>
        <w:t>）的开发，将算法从不可知的“黑箱”转变为可被社会监管和公众理解的透明逻辑，从源头上减少技术异化带来的不信任感。</w:t>
      </w:r>
    </w:p>
    <w:p w14:paraId="0B5C6BD9" w14:textId="5941B1F4" w:rsidR="003B044A"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法律体系应根据大数据工程的动态特性，实现从“静态条文”向“动态监管”的转型。</w:t>
      </w:r>
    </w:p>
    <w:p w14:paraId="3A7DC541" w14:textId="483CF064" w:rsid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其一，强化算法审计与法律责任认定。监管机构应获得对大型互联网平台核心算法的定期审计权，确保其数据采集逻辑符合《个人信息保护法》的要求。针对“大数据杀熟”等隐蔽侵权行为，应确立“举证责任倒置”原则，降低受害者的维权成本。其二，完善数据分类分级保护制度。法律不应一味限制数据流动，而应根据数据的敏感程度（如医疗数据、地理位置、消费偏好）设定不同的保护强度和流通标准。通过法律红线的划定，既保护公民的核心隐私，又为大数据工程的合理创新留出社会空间。</w:t>
      </w:r>
    </w:p>
    <w:p w14:paraId="783A56E2" w14:textId="55DC1DF4" w:rsidR="003B044A" w:rsidRPr="003B044A" w:rsidRDefault="003B044A" w:rsidP="003B044A">
      <w:pPr>
        <w:widowControl/>
        <w:spacing w:line="300" w:lineRule="auto"/>
        <w:ind w:firstLineChars="200" w:firstLine="480"/>
        <w:jc w:val="left"/>
        <w:rPr>
          <w:rFonts w:ascii="Times New Roman" w:hAnsi="Times New Roman"/>
          <w:sz w:val="24"/>
          <w:szCs w:val="24"/>
        </w:rPr>
      </w:pPr>
      <w:r w:rsidRPr="003B044A">
        <w:rPr>
          <w:rFonts w:ascii="Times New Roman" w:hAnsi="Times New Roman" w:hint="eastAsia"/>
          <w:sz w:val="24"/>
          <w:szCs w:val="24"/>
        </w:rPr>
        <w:t>隐私保护不仅是技术与法律的博弈，更是社会共识的重建过程</w:t>
      </w:r>
      <w:r>
        <w:rPr>
          <w:rFonts w:ascii="Times New Roman" w:hAnsi="Times New Roman" w:hint="eastAsia"/>
          <w:sz w:val="24"/>
          <w:szCs w:val="24"/>
        </w:rPr>
        <w:t>，要</w:t>
      </w:r>
      <w:r w:rsidRPr="003B044A">
        <w:rPr>
          <w:rFonts w:ascii="Times New Roman" w:hAnsi="Times New Roman" w:hint="eastAsia"/>
          <w:sz w:val="24"/>
          <w:szCs w:val="24"/>
        </w:rPr>
        <w:t>提升公众的数字素养与权利意识。</w:t>
      </w:r>
      <w:r w:rsidRPr="003B044A">
        <w:rPr>
          <w:rFonts w:ascii="Times New Roman" w:hAnsi="Times New Roman" w:hint="eastAsia"/>
          <w:sz w:val="24"/>
          <w:szCs w:val="24"/>
        </w:rPr>
        <w:t xml:space="preserve"> </w:t>
      </w:r>
      <w:r w:rsidRPr="003B044A">
        <w:rPr>
          <w:rFonts w:ascii="Times New Roman" w:hAnsi="Times New Roman" w:hint="eastAsia"/>
          <w:sz w:val="24"/>
          <w:szCs w:val="24"/>
        </w:rPr>
        <w:t>教育部门与社会组织应广泛开展数字素养教育，使公众理解大数据工程的基本逻辑，破除“隐私换便利”的心理误区。</w:t>
      </w:r>
      <w:r>
        <w:rPr>
          <w:rFonts w:ascii="Times New Roman" w:hAnsi="Times New Roman" w:hint="eastAsia"/>
          <w:sz w:val="24"/>
          <w:szCs w:val="24"/>
        </w:rPr>
        <w:t>还要</w:t>
      </w:r>
      <w:r w:rsidRPr="003B044A">
        <w:rPr>
          <w:rFonts w:ascii="Times New Roman" w:hAnsi="Times New Roman" w:hint="eastAsia"/>
          <w:sz w:val="24"/>
          <w:szCs w:val="24"/>
        </w:rPr>
        <w:t>发挥行业协会的自律功能。鼓励互联网行业建立统一的隐私保护标准和“黑名单”制度。通过行业公约约束企业的逐利冲动，形成“不合规即出局”的社会约束力。</w:t>
      </w:r>
      <w:r>
        <w:rPr>
          <w:rFonts w:ascii="Times New Roman" w:hAnsi="Times New Roman" w:hint="eastAsia"/>
          <w:sz w:val="24"/>
          <w:szCs w:val="24"/>
        </w:rPr>
        <w:t>也要</w:t>
      </w:r>
      <w:r w:rsidRPr="003B044A">
        <w:rPr>
          <w:rFonts w:ascii="Times New Roman" w:hAnsi="Times New Roman" w:hint="eastAsia"/>
          <w:sz w:val="24"/>
          <w:szCs w:val="24"/>
        </w:rPr>
        <w:t>倡导“科技向善”的社会价值观。引导工程共同体建立职业荣誉感，将保护用户隐私视为工程师的基本职业操守，而非单纯的法律合规要求。</w:t>
      </w:r>
    </w:p>
    <w:p w14:paraId="423DF96E" w14:textId="084ABB46" w:rsidR="00F02077" w:rsidRPr="003B044A" w:rsidRDefault="003B044A" w:rsidP="00F02077">
      <w:pPr>
        <w:widowControl/>
        <w:spacing w:line="300" w:lineRule="auto"/>
        <w:jc w:val="left"/>
        <w:rPr>
          <w:rFonts w:ascii="Times New Roman" w:hAnsi="Times New Roman"/>
          <w:b/>
          <w:bCs/>
          <w:sz w:val="24"/>
          <w:szCs w:val="24"/>
        </w:rPr>
      </w:pPr>
      <w:r w:rsidRPr="003B044A">
        <w:rPr>
          <w:rFonts w:ascii="Times New Roman" w:hAnsi="Times New Roman" w:hint="eastAsia"/>
          <w:b/>
          <w:bCs/>
          <w:sz w:val="24"/>
          <w:szCs w:val="24"/>
        </w:rPr>
        <w:t>五、结论</w:t>
      </w:r>
    </w:p>
    <w:p w14:paraId="29250C42" w14:textId="501252A9" w:rsidR="003B044A" w:rsidRPr="003B044A" w:rsidRDefault="003B044A" w:rsidP="003B044A">
      <w:pPr>
        <w:widowControl/>
        <w:spacing w:line="300" w:lineRule="auto"/>
        <w:jc w:val="left"/>
        <w:rPr>
          <w:rFonts w:ascii="Times New Roman" w:hAnsi="Times New Roman"/>
          <w:sz w:val="24"/>
          <w:szCs w:val="24"/>
        </w:rPr>
      </w:pPr>
      <w:r w:rsidRPr="003B044A">
        <w:rPr>
          <w:rFonts w:ascii="Times New Roman" w:hAnsi="Times New Roman" w:hint="eastAsia"/>
          <w:sz w:val="24"/>
          <w:szCs w:val="24"/>
        </w:rPr>
        <w:t>大数据工程作为新时代的生产力，在重构社会运行逻辑的同时，也确实给个人隐私带来了前所未有的压力</w:t>
      </w:r>
      <w:r>
        <w:rPr>
          <w:rFonts w:ascii="Times New Roman" w:hAnsi="Times New Roman" w:hint="eastAsia"/>
          <w:sz w:val="24"/>
          <w:szCs w:val="24"/>
        </w:rPr>
        <w:t>。</w:t>
      </w:r>
      <w:r w:rsidRPr="003B044A">
        <w:rPr>
          <w:rFonts w:ascii="Times New Roman" w:hAnsi="Times New Roman" w:hint="eastAsia"/>
          <w:sz w:val="24"/>
          <w:szCs w:val="24"/>
        </w:rPr>
        <w:t>本文分析表明，隐私困境的根源在于工程技术的加速异化、社会心理的路径依赖以及法律规制的结构性滞后。</w:t>
      </w:r>
    </w:p>
    <w:p w14:paraId="18666E39" w14:textId="0D53FF98" w:rsidR="003B044A" w:rsidRDefault="003B044A" w:rsidP="003B044A">
      <w:pPr>
        <w:widowControl/>
        <w:spacing w:line="300" w:lineRule="auto"/>
        <w:jc w:val="left"/>
        <w:rPr>
          <w:rFonts w:ascii="Times New Roman" w:hAnsi="Times New Roman"/>
          <w:sz w:val="24"/>
          <w:szCs w:val="24"/>
        </w:rPr>
      </w:pPr>
      <w:r w:rsidRPr="003B044A">
        <w:rPr>
          <w:rFonts w:ascii="Times New Roman" w:hAnsi="Times New Roman" w:hint="eastAsia"/>
          <w:sz w:val="24"/>
          <w:szCs w:val="24"/>
        </w:rPr>
        <w:t>然而，技术与社会并非零和博弈。通过在工程研发中植入伦理基因、在法律制定中保持动态张力、在社会互动中重塑数字规范，我们完全有能力构建一个既能享受大数据红利，又能守护个人尊严的数字文明社会。工程技术应始终服务于人的全面发展，而非将其异化为被监视的数据对象。</w:t>
      </w:r>
    </w:p>
    <w:p w14:paraId="6D97DD36" w14:textId="01E9E98D" w:rsidR="002F3DD8" w:rsidRPr="002F3DD8" w:rsidRDefault="002F3DD8" w:rsidP="003B044A">
      <w:pPr>
        <w:widowControl/>
        <w:spacing w:line="300" w:lineRule="auto"/>
        <w:jc w:val="left"/>
        <w:rPr>
          <w:rFonts w:ascii="Times New Roman" w:hAnsi="Times New Roman"/>
          <w:b/>
          <w:bCs/>
          <w:sz w:val="24"/>
          <w:szCs w:val="24"/>
        </w:rPr>
      </w:pPr>
      <w:r w:rsidRPr="002F3DD8">
        <w:rPr>
          <w:rFonts w:ascii="Times New Roman" w:hAnsi="Times New Roman" w:hint="eastAsia"/>
          <w:b/>
          <w:bCs/>
          <w:sz w:val="24"/>
          <w:szCs w:val="24"/>
        </w:rPr>
        <w:t>六、参考文献</w:t>
      </w:r>
    </w:p>
    <w:p w14:paraId="28BDCA8E" w14:textId="32E09DA8" w:rsidR="003B044A" w:rsidRDefault="00A20E8B" w:rsidP="002F3DD8">
      <w:pPr>
        <w:pStyle w:val="a7"/>
        <w:widowControl/>
        <w:numPr>
          <w:ilvl w:val="0"/>
          <w:numId w:val="1"/>
        </w:numPr>
        <w:spacing w:line="300" w:lineRule="auto"/>
        <w:ind w:firstLineChars="0"/>
        <w:jc w:val="left"/>
        <w:rPr>
          <w:rFonts w:ascii="Times New Roman" w:hAnsi="Times New Roman"/>
          <w:sz w:val="24"/>
          <w:szCs w:val="24"/>
        </w:rPr>
      </w:pPr>
      <w:r w:rsidRPr="00A20E8B">
        <w:rPr>
          <w:rFonts w:ascii="Times New Roman" w:hAnsi="Times New Roman"/>
          <w:sz w:val="24"/>
          <w:szCs w:val="24"/>
        </w:rPr>
        <w:t>Warren S D, Brandeis L D. The right to privacy[J]. Harv. L. Rev., 1890, 4: 193.</w:t>
      </w:r>
    </w:p>
    <w:p w14:paraId="029778AF" w14:textId="5FC64BD1" w:rsidR="00A20E8B" w:rsidRDefault="00A20E8B" w:rsidP="002F3DD8">
      <w:pPr>
        <w:pStyle w:val="a7"/>
        <w:widowControl/>
        <w:numPr>
          <w:ilvl w:val="0"/>
          <w:numId w:val="1"/>
        </w:numPr>
        <w:spacing w:line="300" w:lineRule="auto"/>
        <w:ind w:firstLineChars="0"/>
        <w:jc w:val="left"/>
        <w:rPr>
          <w:rFonts w:ascii="Times New Roman" w:hAnsi="Times New Roman"/>
          <w:sz w:val="24"/>
          <w:szCs w:val="24"/>
        </w:rPr>
      </w:pPr>
      <w:r w:rsidRPr="00A20E8B">
        <w:rPr>
          <w:rFonts w:ascii="Times New Roman" w:hAnsi="Times New Roman" w:hint="eastAsia"/>
          <w:sz w:val="24"/>
          <w:szCs w:val="24"/>
        </w:rPr>
        <w:t>丁凤玲</w:t>
      </w:r>
      <w:r w:rsidRPr="00A20E8B">
        <w:rPr>
          <w:rFonts w:ascii="Times New Roman" w:hAnsi="Times New Roman" w:hint="eastAsia"/>
          <w:sz w:val="24"/>
          <w:szCs w:val="24"/>
        </w:rPr>
        <w:t>,</w:t>
      </w:r>
      <w:r w:rsidRPr="00A20E8B">
        <w:rPr>
          <w:rFonts w:ascii="Times New Roman" w:hAnsi="Times New Roman" w:hint="eastAsia"/>
          <w:sz w:val="24"/>
          <w:szCs w:val="24"/>
        </w:rPr>
        <w:t>彭建</w:t>
      </w:r>
      <w:r w:rsidRPr="00A20E8B">
        <w:rPr>
          <w:rFonts w:ascii="Times New Roman" w:hAnsi="Times New Roman" w:hint="eastAsia"/>
          <w:sz w:val="24"/>
          <w:szCs w:val="24"/>
        </w:rPr>
        <w:t>.</w:t>
      </w:r>
      <w:r w:rsidRPr="00A20E8B">
        <w:rPr>
          <w:rFonts w:ascii="Times New Roman" w:hAnsi="Times New Roman" w:hint="eastAsia"/>
          <w:sz w:val="24"/>
          <w:szCs w:val="24"/>
        </w:rPr>
        <w:t>还数于民：实现个人数据自决的“新”数据中介</w:t>
      </w:r>
      <w:r w:rsidRPr="00A20E8B">
        <w:rPr>
          <w:rFonts w:ascii="Times New Roman" w:hAnsi="Times New Roman" w:hint="eastAsia"/>
          <w:sz w:val="24"/>
          <w:szCs w:val="24"/>
        </w:rPr>
        <w:t>[J].</w:t>
      </w:r>
      <w:r w:rsidRPr="00A20E8B">
        <w:rPr>
          <w:rFonts w:ascii="Times New Roman" w:hAnsi="Times New Roman" w:hint="eastAsia"/>
          <w:sz w:val="24"/>
          <w:szCs w:val="24"/>
        </w:rPr>
        <w:t>华中科技大学学报</w:t>
      </w:r>
      <w:r w:rsidRPr="00A20E8B">
        <w:rPr>
          <w:rFonts w:ascii="Times New Roman" w:hAnsi="Times New Roman" w:hint="eastAsia"/>
          <w:sz w:val="24"/>
          <w:szCs w:val="24"/>
        </w:rPr>
        <w:t>(</w:t>
      </w:r>
      <w:r w:rsidRPr="00A20E8B">
        <w:rPr>
          <w:rFonts w:ascii="Times New Roman" w:hAnsi="Times New Roman" w:hint="eastAsia"/>
          <w:sz w:val="24"/>
          <w:szCs w:val="24"/>
        </w:rPr>
        <w:t>社会科学版</w:t>
      </w:r>
      <w:r w:rsidRPr="00A20E8B">
        <w:rPr>
          <w:rFonts w:ascii="Times New Roman" w:hAnsi="Times New Roman" w:hint="eastAsia"/>
          <w:sz w:val="24"/>
          <w:szCs w:val="24"/>
        </w:rPr>
        <w:t>),2023,37(04):74-84.</w:t>
      </w:r>
    </w:p>
    <w:p w14:paraId="596A51FB" w14:textId="493863D0" w:rsidR="00A20E8B" w:rsidRDefault="00A20E8B" w:rsidP="002F3DD8">
      <w:pPr>
        <w:pStyle w:val="a7"/>
        <w:widowControl/>
        <w:numPr>
          <w:ilvl w:val="0"/>
          <w:numId w:val="1"/>
        </w:numPr>
        <w:spacing w:line="300" w:lineRule="auto"/>
        <w:ind w:firstLineChars="0"/>
        <w:jc w:val="left"/>
        <w:rPr>
          <w:rFonts w:ascii="Times New Roman" w:hAnsi="Times New Roman"/>
          <w:sz w:val="24"/>
          <w:szCs w:val="24"/>
        </w:rPr>
      </w:pPr>
      <w:r w:rsidRPr="00A20E8B">
        <w:rPr>
          <w:rFonts w:ascii="Times New Roman" w:hAnsi="Times New Roman" w:hint="eastAsia"/>
          <w:sz w:val="24"/>
          <w:szCs w:val="24"/>
        </w:rPr>
        <w:lastRenderedPageBreak/>
        <w:t>李杨</w:t>
      </w:r>
      <w:r w:rsidRPr="00A20E8B">
        <w:rPr>
          <w:rFonts w:ascii="Times New Roman" w:hAnsi="Times New Roman" w:hint="eastAsia"/>
          <w:sz w:val="24"/>
          <w:szCs w:val="24"/>
        </w:rPr>
        <w:t>,</w:t>
      </w:r>
      <w:r w:rsidRPr="00A20E8B">
        <w:rPr>
          <w:rFonts w:ascii="Times New Roman" w:hAnsi="Times New Roman" w:hint="eastAsia"/>
          <w:sz w:val="24"/>
          <w:szCs w:val="24"/>
        </w:rPr>
        <w:t>董新中</w:t>
      </w:r>
      <w:r w:rsidRPr="00A20E8B">
        <w:rPr>
          <w:rFonts w:ascii="Times New Roman" w:hAnsi="Times New Roman" w:hint="eastAsia"/>
          <w:sz w:val="24"/>
          <w:szCs w:val="24"/>
        </w:rPr>
        <w:t>.</w:t>
      </w:r>
      <w:r w:rsidRPr="00A20E8B">
        <w:rPr>
          <w:rFonts w:ascii="Times New Roman" w:hAnsi="Times New Roman" w:hint="eastAsia"/>
          <w:sz w:val="24"/>
          <w:szCs w:val="24"/>
        </w:rPr>
        <w:t>大数据时代个人数据权属的配置</w:t>
      </w:r>
      <w:r w:rsidRPr="00A20E8B">
        <w:rPr>
          <w:rFonts w:ascii="Times New Roman" w:hAnsi="Times New Roman" w:hint="eastAsia"/>
          <w:sz w:val="24"/>
          <w:szCs w:val="24"/>
        </w:rPr>
        <w:t>[J].</w:t>
      </w:r>
      <w:r w:rsidRPr="00A20E8B">
        <w:rPr>
          <w:rFonts w:ascii="Times New Roman" w:hAnsi="Times New Roman" w:hint="eastAsia"/>
          <w:sz w:val="24"/>
          <w:szCs w:val="24"/>
        </w:rPr>
        <w:t>长春大学学报</w:t>
      </w:r>
      <w:r w:rsidRPr="00A20E8B">
        <w:rPr>
          <w:rFonts w:ascii="Times New Roman" w:hAnsi="Times New Roman" w:hint="eastAsia"/>
          <w:sz w:val="24"/>
          <w:szCs w:val="24"/>
        </w:rPr>
        <w:t>,2025,35(09):67-73.</w:t>
      </w:r>
    </w:p>
    <w:p w14:paraId="4A13FB70" w14:textId="1EA5DA7B" w:rsidR="00A20E8B" w:rsidRDefault="00A20E8B" w:rsidP="002F3DD8">
      <w:pPr>
        <w:pStyle w:val="a7"/>
        <w:widowControl/>
        <w:numPr>
          <w:ilvl w:val="0"/>
          <w:numId w:val="1"/>
        </w:numPr>
        <w:spacing w:line="300" w:lineRule="auto"/>
        <w:ind w:firstLineChars="0"/>
        <w:jc w:val="left"/>
        <w:rPr>
          <w:rFonts w:ascii="Times New Roman" w:hAnsi="Times New Roman"/>
          <w:sz w:val="24"/>
          <w:szCs w:val="24"/>
        </w:rPr>
      </w:pPr>
      <w:r w:rsidRPr="00A20E8B">
        <w:rPr>
          <w:rFonts w:ascii="Times New Roman" w:hAnsi="Times New Roman" w:hint="eastAsia"/>
          <w:sz w:val="24"/>
          <w:szCs w:val="24"/>
        </w:rPr>
        <w:t>倪春乐</w:t>
      </w:r>
      <w:r w:rsidRPr="00A20E8B">
        <w:rPr>
          <w:rFonts w:ascii="Times New Roman" w:hAnsi="Times New Roman" w:hint="eastAsia"/>
          <w:sz w:val="24"/>
          <w:szCs w:val="24"/>
        </w:rPr>
        <w:t>,</w:t>
      </w:r>
      <w:r w:rsidRPr="00A20E8B">
        <w:rPr>
          <w:rFonts w:ascii="Times New Roman" w:hAnsi="Times New Roman" w:hint="eastAsia"/>
          <w:sz w:val="24"/>
          <w:szCs w:val="24"/>
        </w:rPr>
        <w:t>李光奇</w:t>
      </w:r>
      <w:r w:rsidRPr="00A20E8B">
        <w:rPr>
          <w:rFonts w:ascii="Times New Roman" w:hAnsi="Times New Roman" w:hint="eastAsia"/>
          <w:sz w:val="24"/>
          <w:szCs w:val="24"/>
        </w:rPr>
        <w:t>,</w:t>
      </w:r>
      <w:r w:rsidRPr="00A20E8B">
        <w:rPr>
          <w:rFonts w:ascii="Times New Roman" w:hAnsi="Times New Roman" w:hint="eastAsia"/>
          <w:sz w:val="24"/>
          <w:szCs w:val="24"/>
        </w:rPr>
        <w:t>张涵</w:t>
      </w:r>
      <w:r w:rsidRPr="00A20E8B">
        <w:rPr>
          <w:rFonts w:ascii="Times New Roman" w:hAnsi="Times New Roman" w:hint="eastAsia"/>
          <w:sz w:val="24"/>
          <w:szCs w:val="24"/>
        </w:rPr>
        <w:t>.</w:t>
      </w:r>
      <w:r w:rsidRPr="00A20E8B">
        <w:rPr>
          <w:rFonts w:ascii="Times New Roman" w:hAnsi="Times New Roman" w:hint="eastAsia"/>
          <w:sz w:val="24"/>
          <w:szCs w:val="24"/>
        </w:rPr>
        <w:t>大数据认识论视角下的侦查认知研究</w:t>
      </w:r>
      <w:r w:rsidRPr="00A20E8B">
        <w:rPr>
          <w:rFonts w:ascii="Times New Roman" w:hAnsi="Times New Roman" w:hint="eastAsia"/>
          <w:sz w:val="24"/>
          <w:szCs w:val="24"/>
        </w:rPr>
        <w:t>[J].</w:t>
      </w:r>
      <w:r w:rsidRPr="00A20E8B">
        <w:rPr>
          <w:rFonts w:ascii="Times New Roman" w:hAnsi="Times New Roman" w:hint="eastAsia"/>
          <w:sz w:val="24"/>
          <w:szCs w:val="24"/>
        </w:rPr>
        <w:t>中国人民公安大学学报</w:t>
      </w:r>
      <w:r w:rsidRPr="00A20E8B">
        <w:rPr>
          <w:rFonts w:ascii="Times New Roman" w:hAnsi="Times New Roman" w:hint="eastAsia"/>
          <w:sz w:val="24"/>
          <w:szCs w:val="24"/>
        </w:rPr>
        <w:t>(</w:t>
      </w:r>
      <w:r w:rsidRPr="00A20E8B">
        <w:rPr>
          <w:rFonts w:ascii="Times New Roman" w:hAnsi="Times New Roman" w:hint="eastAsia"/>
          <w:sz w:val="24"/>
          <w:szCs w:val="24"/>
        </w:rPr>
        <w:t>社会科学版</w:t>
      </w:r>
      <w:r w:rsidRPr="00A20E8B">
        <w:rPr>
          <w:rFonts w:ascii="Times New Roman" w:hAnsi="Times New Roman" w:hint="eastAsia"/>
          <w:sz w:val="24"/>
          <w:szCs w:val="24"/>
        </w:rPr>
        <w:t>),2021,37(03):33-43.</w:t>
      </w:r>
    </w:p>
    <w:p w14:paraId="74AC59CA" w14:textId="4AC3E2F0" w:rsidR="009E5E45" w:rsidRDefault="009E5E45" w:rsidP="002F3DD8">
      <w:pPr>
        <w:pStyle w:val="a7"/>
        <w:widowControl/>
        <w:numPr>
          <w:ilvl w:val="0"/>
          <w:numId w:val="1"/>
        </w:numPr>
        <w:spacing w:line="300" w:lineRule="auto"/>
        <w:ind w:firstLineChars="0"/>
        <w:jc w:val="left"/>
        <w:rPr>
          <w:rFonts w:ascii="Times New Roman" w:hAnsi="Times New Roman"/>
          <w:sz w:val="24"/>
          <w:szCs w:val="24"/>
        </w:rPr>
      </w:pPr>
      <w:r w:rsidRPr="009E5E45">
        <w:rPr>
          <w:rFonts w:ascii="Times New Roman" w:hAnsi="Times New Roman" w:hint="eastAsia"/>
          <w:sz w:val="24"/>
          <w:szCs w:val="24"/>
        </w:rPr>
        <w:t>韩凤芹</w:t>
      </w:r>
      <w:r w:rsidRPr="009E5E45">
        <w:rPr>
          <w:rFonts w:ascii="Times New Roman" w:hAnsi="Times New Roman" w:hint="eastAsia"/>
          <w:sz w:val="24"/>
          <w:szCs w:val="24"/>
        </w:rPr>
        <w:t>,</w:t>
      </w:r>
      <w:r w:rsidRPr="009E5E45">
        <w:rPr>
          <w:rFonts w:ascii="Times New Roman" w:hAnsi="Times New Roman" w:hint="eastAsia"/>
          <w:sz w:val="24"/>
          <w:szCs w:val="24"/>
        </w:rPr>
        <w:t>陈亚平</w:t>
      </w:r>
      <w:r w:rsidRPr="009E5E45">
        <w:rPr>
          <w:rFonts w:ascii="Times New Roman" w:hAnsi="Times New Roman" w:hint="eastAsia"/>
          <w:sz w:val="24"/>
          <w:szCs w:val="24"/>
        </w:rPr>
        <w:t>.</w:t>
      </w:r>
      <w:r w:rsidRPr="009E5E45">
        <w:rPr>
          <w:rFonts w:ascii="Times New Roman" w:hAnsi="Times New Roman" w:hint="eastAsia"/>
          <w:sz w:val="24"/>
          <w:szCs w:val="24"/>
        </w:rPr>
        <w:t>数字经济的内涵特征、风险挑战与发展建议</w:t>
      </w:r>
      <w:r w:rsidRPr="009E5E45">
        <w:rPr>
          <w:rFonts w:ascii="Times New Roman" w:hAnsi="Times New Roman" w:hint="eastAsia"/>
          <w:sz w:val="24"/>
          <w:szCs w:val="24"/>
        </w:rPr>
        <w:t>[J].</w:t>
      </w:r>
      <w:r w:rsidRPr="009E5E45">
        <w:rPr>
          <w:rFonts w:ascii="Times New Roman" w:hAnsi="Times New Roman" w:hint="eastAsia"/>
          <w:sz w:val="24"/>
          <w:szCs w:val="24"/>
        </w:rPr>
        <w:t>河北大学学报</w:t>
      </w:r>
      <w:r w:rsidRPr="009E5E45">
        <w:rPr>
          <w:rFonts w:ascii="Times New Roman" w:hAnsi="Times New Roman" w:hint="eastAsia"/>
          <w:sz w:val="24"/>
          <w:szCs w:val="24"/>
        </w:rPr>
        <w:t>(</w:t>
      </w:r>
      <w:r w:rsidRPr="009E5E45">
        <w:rPr>
          <w:rFonts w:ascii="Times New Roman" w:hAnsi="Times New Roman" w:hint="eastAsia"/>
          <w:sz w:val="24"/>
          <w:szCs w:val="24"/>
        </w:rPr>
        <w:t>哲学社会科学版</w:t>
      </w:r>
      <w:r w:rsidRPr="009E5E45">
        <w:rPr>
          <w:rFonts w:ascii="Times New Roman" w:hAnsi="Times New Roman" w:hint="eastAsia"/>
          <w:sz w:val="24"/>
          <w:szCs w:val="24"/>
        </w:rPr>
        <w:t>),2022,47(02):54-61.</w:t>
      </w:r>
    </w:p>
    <w:p w14:paraId="263B54B8" w14:textId="30152E87" w:rsidR="009E5E45" w:rsidRDefault="00907A89" w:rsidP="002F3DD8">
      <w:pPr>
        <w:pStyle w:val="a7"/>
        <w:widowControl/>
        <w:numPr>
          <w:ilvl w:val="0"/>
          <w:numId w:val="1"/>
        </w:numPr>
        <w:spacing w:line="300" w:lineRule="auto"/>
        <w:ind w:firstLineChars="0"/>
        <w:jc w:val="left"/>
        <w:rPr>
          <w:rFonts w:ascii="Times New Roman" w:hAnsi="Times New Roman"/>
          <w:sz w:val="24"/>
          <w:szCs w:val="24"/>
        </w:rPr>
      </w:pPr>
      <w:r w:rsidRPr="00907A89">
        <w:rPr>
          <w:rFonts w:ascii="Times New Roman" w:hAnsi="Times New Roman" w:hint="eastAsia"/>
          <w:sz w:val="24"/>
          <w:szCs w:val="24"/>
        </w:rPr>
        <w:t>徐明华</w:t>
      </w:r>
      <w:r w:rsidRPr="00907A89">
        <w:rPr>
          <w:rFonts w:ascii="Times New Roman" w:hAnsi="Times New Roman" w:hint="eastAsia"/>
          <w:sz w:val="24"/>
          <w:szCs w:val="24"/>
        </w:rPr>
        <w:t>,</w:t>
      </w:r>
      <w:r w:rsidRPr="00907A89">
        <w:rPr>
          <w:rFonts w:ascii="Times New Roman" w:hAnsi="Times New Roman" w:hint="eastAsia"/>
          <w:sz w:val="24"/>
          <w:szCs w:val="24"/>
        </w:rPr>
        <w:t>魏子瑶</w:t>
      </w:r>
      <w:r w:rsidRPr="00907A89">
        <w:rPr>
          <w:rFonts w:ascii="Times New Roman" w:hAnsi="Times New Roman" w:hint="eastAsia"/>
          <w:sz w:val="24"/>
          <w:szCs w:val="24"/>
        </w:rPr>
        <w:t>.</w:t>
      </w:r>
      <w:r w:rsidRPr="00907A89">
        <w:rPr>
          <w:rFonts w:ascii="Times New Roman" w:hAnsi="Times New Roman" w:hint="eastAsia"/>
          <w:sz w:val="24"/>
          <w:szCs w:val="24"/>
        </w:rPr>
        <w:t>算法伦理的治理新范式：算法审计的兴起、发展与未来</w:t>
      </w:r>
      <w:r w:rsidRPr="00907A89">
        <w:rPr>
          <w:rFonts w:ascii="Times New Roman" w:hAnsi="Times New Roman" w:hint="eastAsia"/>
          <w:sz w:val="24"/>
          <w:szCs w:val="24"/>
        </w:rPr>
        <w:t>[J].</w:t>
      </w:r>
      <w:r w:rsidRPr="00907A89">
        <w:rPr>
          <w:rFonts w:ascii="Times New Roman" w:hAnsi="Times New Roman" w:hint="eastAsia"/>
          <w:sz w:val="24"/>
          <w:szCs w:val="24"/>
        </w:rPr>
        <w:t>当代传播</w:t>
      </w:r>
      <w:r w:rsidRPr="00907A89">
        <w:rPr>
          <w:rFonts w:ascii="Times New Roman" w:hAnsi="Times New Roman" w:hint="eastAsia"/>
          <w:sz w:val="24"/>
          <w:szCs w:val="24"/>
        </w:rPr>
        <w:t>,2023,(01):80-86.</w:t>
      </w:r>
    </w:p>
    <w:p w14:paraId="152C6CFE" w14:textId="0A219EE0" w:rsidR="00907A89" w:rsidRDefault="00907A89" w:rsidP="002F3DD8">
      <w:pPr>
        <w:pStyle w:val="a7"/>
        <w:widowControl/>
        <w:numPr>
          <w:ilvl w:val="0"/>
          <w:numId w:val="1"/>
        </w:numPr>
        <w:spacing w:line="300" w:lineRule="auto"/>
        <w:ind w:firstLineChars="0"/>
        <w:jc w:val="left"/>
        <w:rPr>
          <w:rFonts w:ascii="Times New Roman" w:hAnsi="Times New Roman"/>
          <w:sz w:val="24"/>
          <w:szCs w:val="24"/>
        </w:rPr>
      </w:pPr>
      <w:r w:rsidRPr="00907A89">
        <w:rPr>
          <w:rFonts w:ascii="Times New Roman" w:hAnsi="Times New Roman" w:hint="eastAsia"/>
          <w:sz w:val="24"/>
          <w:szCs w:val="24"/>
        </w:rPr>
        <w:t>郑智航</w:t>
      </w:r>
      <w:r w:rsidRPr="00907A89">
        <w:rPr>
          <w:rFonts w:ascii="Times New Roman" w:hAnsi="Times New Roman" w:hint="eastAsia"/>
          <w:sz w:val="24"/>
          <w:szCs w:val="24"/>
        </w:rPr>
        <w:t>.</w:t>
      </w:r>
      <w:r w:rsidRPr="00907A89">
        <w:rPr>
          <w:rFonts w:ascii="Times New Roman" w:hAnsi="Times New Roman" w:hint="eastAsia"/>
          <w:sz w:val="24"/>
          <w:szCs w:val="24"/>
        </w:rPr>
        <w:t>人工智能算法的伦理危机与法律规制</w:t>
      </w:r>
      <w:r w:rsidRPr="00907A89">
        <w:rPr>
          <w:rFonts w:ascii="Times New Roman" w:hAnsi="Times New Roman" w:hint="eastAsia"/>
          <w:sz w:val="24"/>
          <w:szCs w:val="24"/>
        </w:rPr>
        <w:t>[J].</w:t>
      </w:r>
      <w:r w:rsidRPr="00907A89">
        <w:rPr>
          <w:rFonts w:ascii="Times New Roman" w:hAnsi="Times New Roman" w:hint="eastAsia"/>
          <w:sz w:val="24"/>
          <w:szCs w:val="24"/>
        </w:rPr>
        <w:t>法律科学</w:t>
      </w:r>
      <w:r w:rsidRPr="00907A89">
        <w:rPr>
          <w:rFonts w:ascii="Times New Roman" w:hAnsi="Times New Roman" w:hint="eastAsia"/>
          <w:sz w:val="24"/>
          <w:szCs w:val="24"/>
        </w:rPr>
        <w:t>(</w:t>
      </w:r>
      <w:r w:rsidRPr="00907A89">
        <w:rPr>
          <w:rFonts w:ascii="Times New Roman" w:hAnsi="Times New Roman" w:hint="eastAsia"/>
          <w:sz w:val="24"/>
          <w:szCs w:val="24"/>
        </w:rPr>
        <w:t>西北政法大学学报</w:t>
      </w:r>
      <w:r w:rsidRPr="00907A89">
        <w:rPr>
          <w:rFonts w:ascii="Times New Roman" w:hAnsi="Times New Roman" w:hint="eastAsia"/>
          <w:sz w:val="24"/>
          <w:szCs w:val="24"/>
        </w:rPr>
        <w:t>),2021,39(01):14-26.</w:t>
      </w:r>
    </w:p>
    <w:p w14:paraId="47C5A622" w14:textId="56EAB4DC" w:rsidR="006E12E1" w:rsidRDefault="006E12E1" w:rsidP="002F3DD8">
      <w:pPr>
        <w:pStyle w:val="a7"/>
        <w:widowControl/>
        <w:numPr>
          <w:ilvl w:val="0"/>
          <w:numId w:val="1"/>
        </w:numPr>
        <w:spacing w:line="300" w:lineRule="auto"/>
        <w:ind w:firstLineChars="0"/>
        <w:jc w:val="left"/>
        <w:rPr>
          <w:rFonts w:ascii="Times New Roman" w:hAnsi="Times New Roman"/>
          <w:sz w:val="24"/>
          <w:szCs w:val="24"/>
        </w:rPr>
      </w:pPr>
      <w:r w:rsidRPr="006E12E1">
        <w:rPr>
          <w:rFonts w:ascii="Times New Roman" w:hAnsi="Times New Roman" w:hint="eastAsia"/>
          <w:sz w:val="24"/>
          <w:szCs w:val="24"/>
        </w:rPr>
        <w:t>韩旭至</w:t>
      </w:r>
      <w:r w:rsidRPr="006E12E1">
        <w:rPr>
          <w:rFonts w:ascii="Times New Roman" w:hAnsi="Times New Roman" w:hint="eastAsia"/>
          <w:sz w:val="24"/>
          <w:szCs w:val="24"/>
        </w:rPr>
        <w:t>.</w:t>
      </w:r>
      <w:r w:rsidRPr="006E12E1">
        <w:rPr>
          <w:rFonts w:ascii="Times New Roman" w:hAnsi="Times New Roman" w:hint="eastAsia"/>
          <w:sz w:val="24"/>
          <w:szCs w:val="24"/>
        </w:rPr>
        <w:t>个人信息保护中告知同意的困境与出路——兼论《个人信息保护法（草案）》相关条款</w:t>
      </w:r>
      <w:r w:rsidRPr="006E12E1">
        <w:rPr>
          <w:rFonts w:ascii="Times New Roman" w:hAnsi="Times New Roman" w:hint="eastAsia"/>
          <w:sz w:val="24"/>
          <w:szCs w:val="24"/>
        </w:rPr>
        <w:t>[J].</w:t>
      </w:r>
      <w:r w:rsidRPr="006E12E1">
        <w:rPr>
          <w:rFonts w:ascii="Times New Roman" w:hAnsi="Times New Roman" w:hint="eastAsia"/>
          <w:sz w:val="24"/>
          <w:szCs w:val="24"/>
        </w:rPr>
        <w:t>经贸法律评论</w:t>
      </w:r>
      <w:r w:rsidRPr="006E12E1">
        <w:rPr>
          <w:rFonts w:ascii="Times New Roman" w:hAnsi="Times New Roman" w:hint="eastAsia"/>
          <w:sz w:val="24"/>
          <w:szCs w:val="24"/>
        </w:rPr>
        <w:t>,2021,(01):47-59.</w:t>
      </w:r>
    </w:p>
    <w:p w14:paraId="0707FEF0" w14:textId="646E5D7C" w:rsidR="006E12E1" w:rsidRDefault="006E12E1" w:rsidP="002F3DD8">
      <w:pPr>
        <w:pStyle w:val="a7"/>
        <w:widowControl/>
        <w:numPr>
          <w:ilvl w:val="0"/>
          <w:numId w:val="1"/>
        </w:numPr>
        <w:spacing w:line="300" w:lineRule="auto"/>
        <w:ind w:firstLineChars="0"/>
        <w:jc w:val="left"/>
        <w:rPr>
          <w:rFonts w:ascii="Times New Roman" w:hAnsi="Times New Roman"/>
          <w:sz w:val="24"/>
          <w:szCs w:val="24"/>
        </w:rPr>
      </w:pPr>
      <w:r w:rsidRPr="006E12E1">
        <w:rPr>
          <w:rFonts w:ascii="Times New Roman" w:hAnsi="Times New Roman" w:hint="eastAsia"/>
          <w:sz w:val="24"/>
          <w:szCs w:val="24"/>
        </w:rPr>
        <w:t>陈兵</w:t>
      </w:r>
      <w:r w:rsidRPr="006E12E1">
        <w:rPr>
          <w:rFonts w:ascii="Times New Roman" w:hAnsi="Times New Roman" w:hint="eastAsia"/>
          <w:sz w:val="24"/>
          <w:szCs w:val="24"/>
        </w:rPr>
        <w:t>,</w:t>
      </w:r>
      <w:r w:rsidRPr="006E12E1">
        <w:rPr>
          <w:rFonts w:ascii="Times New Roman" w:hAnsi="Times New Roman" w:hint="eastAsia"/>
          <w:sz w:val="24"/>
          <w:szCs w:val="24"/>
        </w:rPr>
        <w:t>林思宇</w:t>
      </w:r>
      <w:r w:rsidRPr="006E12E1">
        <w:rPr>
          <w:rFonts w:ascii="Times New Roman" w:hAnsi="Times New Roman" w:hint="eastAsia"/>
          <w:sz w:val="24"/>
          <w:szCs w:val="24"/>
        </w:rPr>
        <w:t>.</w:t>
      </w:r>
      <w:r w:rsidRPr="006E12E1">
        <w:rPr>
          <w:rFonts w:ascii="Times New Roman" w:hAnsi="Times New Roman" w:hint="eastAsia"/>
          <w:sz w:val="24"/>
          <w:szCs w:val="24"/>
        </w:rPr>
        <w:t>数据产权结构性分置的运行逻辑与实践机制——以统筹数据保护和利用为目标</w:t>
      </w:r>
      <w:r w:rsidRPr="006E12E1">
        <w:rPr>
          <w:rFonts w:ascii="Times New Roman" w:hAnsi="Times New Roman" w:hint="eastAsia"/>
          <w:sz w:val="24"/>
          <w:szCs w:val="24"/>
        </w:rPr>
        <w:t>[J].</w:t>
      </w:r>
      <w:r w:rsidRPr="006E12E1">
        <w:rPr>
          <w:rFonts w:ascii="Times New Roman" w:hAnsi="Times New Roman" w:hint="eastAsia"/>
          <w:sz w:val="24"/>
          <w:szCs w:val="24"/>
        </w:rPr>
        <w:t>南开学报</w:t>
      </w:r>
      <w:r w:rsidRPr="006E12E1">
        <w:rPr>
          <w:rFonts w:ascii="Times New Roman" w:hAnsi="Times New Roman" w:hint="eastAsia"/>
          <w:sz w:val="24"/>
          <w:szCs w:val="24"/>
        </w:rPr>
        <w:t>(</w:t>
      </w:r>
      <w:r w:rsidRPr="006E12E1">
        <w:rPr>
          <w:rFonts w:ascii="Times New Roman" w:hAnsi="Times New Roman" w:hint="eastAsia"/>
          <w:sz w:val="24"/>
          <w:szCs w:val="24"/>
        </w:rPr>
        <w:t>哲学社会科学版</w:t>
      </w:r>
      <w:r w:rsidRPr="006E12E1">
        <w:rPr>
          <w:rFonts w:ascii="Times New Roman" w:hAnsi="Times New Roman" w:hint="eastAsia"/>
          <w:sz w:val="24"/>
          <w:szCs w:val="24"/>
        </w:rPr>
        <w:t>),2024,(01):36-50.</w:t>
      </w:r>
    </w:p>
    <w:p w14:paraId="0FA7C41E" w14:textId="19700854" w:rsidR="006E12E1" w:rsidRDefault="006E12E1" w:rsidP="002F3DD8">
      <w:pPr>
        <w:pStyle w:val="a7"/>
        <w:widowControl/>
        <w:numPr>
          <w:ilvl w:val="0"/>
          <w:numId w:val="1"/>
        </w:numPr>
        <w:spacing w:line="300" w:lineRule="auto"/>
        <w:ind w:firstLineChars="0"/>
        <w:jc w:val="left"/>
        <w:rPr>
          <w:rFonts w:ascii="Times New Roman" w:hAnsi="Times New Roman"/>
          <w:sz w:val="24"/>
          <w:szCs w:val="24"/>
        </w:rPr>
      </w:pPr>
      <w:r w:rsidRPr="006E12E1">
        <w:rPr>
          <w:rFonts w:ascii="Times New Roman" w:hAnsi="Times New Roman"/>
          <w:sz w:val="24"/>
          <w:szCs w:val="24"/>
        </w:rPr>
        <w:t>Nissenbaum H. A contextual approach to privacy online[J]. Daedalus, 2011, 140(4): 32-48.</w:t>
      </w:r>
    </w:p>
    <w:p w14:paraId="755868D9" w14:textId="5FBC7BD2" w:rsidR="006E12E1" w:rsidRDefault="006E12E1" w:rsidP="002F3DD8">
      <w:pPr>
        <w:pStyle w:val="a7"/>
        <w:widowControl/>
        <w:numPr>
          <w:ilvl w:val="0"/>
          <w:numId w:val="1"/>
        </w:numPr>
        <w:spacing w:line="300" w:lineRule="auto"/>
        <w:ind w:firstLineChars="0"/>
        <w:jc w:val="left"/>
        <w:rPr>
          <w:rFonts w:ascii="Times New Roman" w:hAnsi="Times New Roman"/>
          <w:sz w:val="24"/>
          <w:szCs w:val="24"/>
        </w:rPr>
      </w:pPr>
      <w:r w:rsidRPr="006E12E1">
        <w:rPr>
          <w:rFonts w:ascii="Times New Roman" w:hAnsi="Times New Roman" w:hint="eastAsia"/>
          <w:sz w:val="24"/>
          <w:szCs w:val="24"/>
        </w:rPr>
        <w:t>徐凤</w:t>
      </w:r>
      <w:r w:rsidRPr="006E12E1">
        <w:rPr>
          <w:rFonts w:ascii="Times New Roman" w:hAnsi="Times New Roman" w:hint="eastAsia"/>
          <w:sz w:val="24"/>
          <w:szCs w:val="24"/>
        </w:rPr>
        <w:t>.</w:t>
      </w:r>
      <w:r w:rsidRPr="006E12E1">
        <w:rPr>
          <w:rFonts w:ascii="Times New Roman" w:hAnsi="Times New Roman" w:hint="eastAsia"/>
          <w:sz w:val="24"/>
          <w:szCs w:val="24"/>
        </w:rPr>
        <w:t>人工智能算法黑箱的法律规制——以智能投顾为例展开</w:t>
      </w:r>
      <w:r w:rsidRPr="006E12E1">
        <w:rPr>
          <w:rFonts w:ascii="Times New Roman" w:hAnsi="Times New Roman" w:hint="eastAsia"/>
          <w:sz w:val="24"/>
          <w:szCs w:val="24"/>
        </w:rPr>
        <w:t>[J].</w:t>
      </w:r>
      <w:r w:rsidRPr="006E12E1">
        <w:rPr>
          <w:rFonts w:ascii="Times New Roman" w:hAnsi="Times New Roman" w:hint="eastAsia"/>
          <w:sz w:val="24"/>
          <w:szCs w:val="24"/>
        </w:rPr>
        <w:t>东方法学</w:t>
      </w:r>
      <w:r w:rsidRPr="006E12E1">
        <w:rPr>
          <w:rFonts w:ascii="Times New Roman" w:hAnsi="Times New Roman" w:hint="eastAsia"/>
          <w:sz w:val="24"/>
          <w:szCs w:val="24"/>
        </w:rPr>
        <w:t>,2019,(06):78-86.</w:t>
      </w:r>
    </w:p>
    <w:p w14:paraId="068ADDA7" w14:textId="4685B7DE" w:rsidR="006E12E1" w:rsidRPr="002F3DD8" w:rsidRDefault="006E12E1" w:rsidP="002F3DD8">
      <w:pPr>
        <w:pStyle w:val="a7"/>
        <w:widowControl/>
        <w:numPr>
          <w:ilvl w:val="0"/>
          <w:numId w:val="1"/>
        </w:numPr>
        <w:spacing w:line="300" w:lineRule="auto"/>
        <w:ind w:firstLineChars="0"/>
        <w:jc w:val="left"/>
        <w:rPr>
          <w:rFonts w:ascii="Times New Roman" w:hAnsi="Times New Roman"/>
          <w:sz w:val="24"/>
          <w:szCs w:val="24"/>
        </w:rPr>
      </w:pPr>
      <w:r w:rsidRPr="006E12E1">
        <w:rPr>
          <w:rFonts w:ascii="Times New Roman" w:hAnsi="Times New Roman" w:hint="eastAsia"/>
          <w:sz w:val="24"/>
          <w:szCs w:val="24"/>
        </w:rPr>
        <w:t>刘艺璇</w:t>
      </w:r>
      <w:r w:rsidRPr="006E12E1">
        <w:rPr>
          <w:rFonts w:ascii="Times New Roman" w:hAnsi="Times New Roman" w:hint="eastAsia"/>
          <w:sz w:val="24"/>
          <w:szCs w:val="24"/>
        </w:rPr>
        <w:t>,</w:t>
      </w:r>
      <w:r w:rsidRPr="006E12E1">
        <w:rPr>
          <w:rFonts w:ascii="Times New Roman" w:hAnsi="Times New Roman" w:hint="eastAsia"/>
          <w:sz w:val="24"/>
          <w:szCs w:val="24"/>
        </w:rPr>
        <w:t>陈红</w:t>
      </w:r>
      <w:r w:rsidRPr="006E12E1">
        <w:rPr>
          <w:rFonts w:ascii="Times New Roman" w:hAnsi="Times New Roman" w:hint="eastAsia"/>
          <w:sz w:val="24"/>
          <w:szCs w:val="24"/>
        </w:rPr>
        <w:t>,</w:t>
      </w:r>
      <w:r w:rsidRPr="006E12E1">
        <w:rPr>
          <w:rFonts w:ascii="Times New Roman" w:hAnsi="Times New Roman" w:hint="eastAsia"/>
          <w:sz w:val="24"/>
          <w:szCs w:val="24"/>
        </w:rPr>
        <w:t>刘宇涵</w:t>
      </w:r>
      <w:r w:rsidRPr="006E12E1">
        <w:rPr>
          <w:rFonts w:ascii="Times New Roman" w:hAnsi="Times New Roman" w:hint="eastAsia"/>
          <w:sz w:val="24"/>
          <w:szCs w:val="24"/>
        </w:rPr>
        <w:t>,</w:t>
      </w:r>
      <w:r w:rsidRPr="006E12E1">
        <w:rPr>
          <w:rFonts w:ascii="Times New Roman" w:hAnsi="Times New Roman" w:hint="eastAsia"/>
          <w:sz w:val="24"/>
          <w:szCs w:val="24"/>
        </w:rPr>
        <w:t>等</w:t>
      </w:r>
      <w:r w:rsidRPr="006E12E1">
        <w:rPr>
          <w:rFonts w:ascii="Times New Roman" w:hAnsi="Times New Roman" w:hint="eastAsia"/>
          <w:sz w:val="24"/>
          <w:szCs w:val="24"/>
        </w:rPr>
        <w:t>.</w:t>
      </w:r>
      <w:r w:rsidRPr="006E12E1">
        <w:rPr>
          <w:rFonts w:ascii="Times New Roman" w:hAnsi="Times New Roman" w:hint="eastAsia"/>
          <w:sz w:val="24"/>
          <w:szCs w:val="24"/>
        </w:rPr>
        <w:t>联邦学习中的隐私保护技术</w:t>
      </w:r>
      <w:r w:rsidRPr="006E12E1">
        <w:rPr>
          <w:rFonts w:ascii="Times New Roman" w:hAnsi="Times New Roman" w:hint="eastAsia"/>
          <w:sz w:val="24"/>
          <w:szCs w:val="24"/>
        </w:rPr>
        <w:t>[J].</w:t>
      </w:r>
      <w:r w:rsidRPr="006E12E1">
        <w:rPr>
          <w:rFonts w:ascii="Times New Roman" w:hAnsi="Times New Roman" w:hint="eastAsia"/>
          <w:sz w:val="24"/>
          <w:szCs w:val="24"/>
        </w:rPr>
        <w:t>软件学报</w:t>
      </w:r>
      <w:r w:rsidRPr="006E12E1">
        <w:rPr>
          <w:rFonts w:ascii="Times New Roman" w:hAnsi="Times New Roman" w:hint="eastAsia"/>
          <w:sz w:val="24"/>
          <w:szCs w:val="24"/>
        </w:rPr>
        <w:t>,2022,33(03):1057-1092.</w:t>
      </w:r>
    </w:p>
    <w:p w14:paraId="08CE09FB" w14:textId="09550A77" w:rsidR="001F36C1" w:rsidRDefault="001F36C1">
      <w:pPr>
        <w:widowControl/>
        <w:jc w:val="left"/>
        <w:rPr>
          <w:rFonts w:ascii="Times New Roman" w:eastAsia="仿宋" w:hAnsi="Times New Roman"/>
          <w:sz w:val="30"/>
          <w:szCs w:val="30"/>
        </w:rPr>
      </w:pPr>
      <w:r>
        <w:rPr>
          <w:rFonts w:ascii="Times New Roman" w:eastAsia="仿宋" w:hAnsi="Times New Roman"/>
          <w:sz w:val="30"/>
          <w:szCs w:val="30"/>
        </w:rPr>
        <w:br w:type="page"/>
      </w:r>
    </w:p>
    <w:p w14:paraId="6687F87F" w14:textId="6B7C7B3F" w:rsidR="001F36C1" w:rsidRPr="00F02077" w:rsidRDefault="001F36C1" w:rsidP="00F02077">
      <w:pPr>
        <w:widowControl/>
        <w:spacing w:line="300" w:lineRule="auto"/>
        <w:jc w:val="left"/>
        <w:rPr>
          <w:rFonts w:ascii="Times New Roman" w:eastAsia="仿宋" w:hAnsi="Times New Roman" w:hint="eastAsia"/>
          <w:sz w:val="30"/>
          <w:szCs w:val="30"/>
        </w:rPr>
      </w:pPr>
      <w:r>
        <w:rPr>
          <w:noProof/>
        </w:rPr>
        <w:lastRenderedPageBreak/>
        <w:drawing>
          <wp:inline distT="0" distB="0" distL="0" distR="0" wp14:anchorId="2190FE7C" wp14:editId="527FAE24">
            <wp:extent cx="5009524" cy="5914286"/>
            <wp:effectExtent l="0" t="0" r="635" b="0"/>
            <wp:docPr id="16876007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00754" name=""/>
                    <pic:cNvPicPr/>
                  </pic:nvPicPr>
                  <pic:blipFill>
                    <a:blip r:embed="rId8"/>
                    <a:stretch>
                      <a:fillRect/>
                    </a:stretch>
                  </pic:blipFill>
                  <pic:spPr>
                    <a:xfrm>
                      <a:off x="0" y="0"/>
                      <a:ext cx="5009524" cy="5914286"/>
                    </a:xfrm>
                    <a:prstGeom prst="rect">
                      <a:avLst/>
                    </a:prstGeom>
                  </pic:spPr>
                </pic:pic>
              </a:graphicData>
            </a:graphic>
          </wp:inline>
        </w:drawing>
      </w:r>
    </w:p>
    <w:p w14:paraId="07771CEF" w14:textId="47AB08DA" w:rsidR="00F02077" w:rsidRPr="00F02077" w:rsidRDefault="00F02077">
      <w:pPr>
        <w:widowControl/>
        <w:jc w:val="left"/>
        <w:rPr>
          <w:rFonts w:ascii="Times New Roman" w:eastAsia="仿宋" w:hAnsi="Times New Roman"/>
          <w:sz w:val="30"/>
          <w:szCs w:val="30"/>
        </w:rPr>
      </w:pPr>
      <w:r w:rsidRPr="00F02077">
        <w:rPr>
          <w:rFonts w:ascii="Times New Roman" w:eastAsia="仿宋" w:hAnsi="Times New Roman" w:hint="eastAsia"/>
          <w:sz w:val="30"/>
          <w:szCs w:val="30"/>
        </w:rPr>
        <w:br w:type="page"/>
      </w:r>
    </w:p>
    <w:p w14:paraId="21077224" w14:textId="77777777" w:rsidR="00D17950" w:rsidRPr="00F02077" w:rsidRDefault="00000000">
      <w:pPr>
        <w:spacing w:beforeLines="50" w:before="156" w:afterLines="50" w:after="156" w:line="360" w:lineRule="auto"/>
        <w:ind w:firstLineChars="300" w:firstLine="960"/>
        <w:jc w:val="center"/>
        <w:rPr>
          <w:rFonts w:ascii="Times New Roman" w:eastAsia="黑体" w:hAnsi="Times New Roman"/>
          <w:bCs/>
          <w:sz w:val="32"/>
          <w:szCs w:val="32"/>
        </w:rPr>
      </w:pPr>
      <w:r w:rsidRPr="00F02077">
        <w:rPr>
          <w:rFonts w:ascii="Times New Roman" w:eastAsia="黑体" w:hAnsi="Times New Roman" w:cs="黑体" w:hint="eastAsia"/>
          <w:bCs/>
          <w:sz w:val="32"/>
          <w:szCs w:val="32"/>
        </w:rPr>
        <w:lastRenderedPageBreak/>
        <w:t>《工程与社会》课程论文成绩评定表</w:t>
      </w:r>
    </w:p>
    <w:tbl>
      <w:tblPr>
        <w:tblW w:w="97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7"/>
        <w:gridCol w:w="1398"/>
        <w:gridCol w:w="1178"/>
        <w:gridCol w:w="1766"/>
        <w:gridCol w:w="1134"/>
        <w:gridCol w:w="1052"/>
        <w:gridCol w:w="834"/>
        <w:gridCol w:w="830"/>
      </w:tblGrid>
      <w:tr w:rsidR="00D17950" w:rsidRPr="00F02077" w14:paraId="32718D1A" w14:textId="77777777">
        <w:trPr>
          <w:trHeight w:val="692"/>
          <w:jc w:val="center"/>
        </w:trPr>
        <w:tc>
          <w:tcPr>
            <w:tcW w:w="1607" w:type="dxa"/>
            <w:tcBorders>
              <w:top w:val="single" w:sz="4" w:space="0" w:color="auto"/>
              <w:left w:val="single" w:sz="4" w:space="0" w:color="auto"/>
              <w:bottom w:val="single" w:sz="4" w:space="0" w:color="auto"/>
              <w:right w:val="single" w:sz="4" w:space="0" w:color="auto"/>
            </w:tcBorders>
            <w:vAlign w:val="center"/>
          </w:tcPr>
          <w:p w14:paraId="35B280AE"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cs="宋体" w:hint="eastAsia"/>
              </w:rPr>
              <w:t>论文题目</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1BFF767E" w14:textId="77777777" w:rsidR="00D17950" w:rsidRPr="00F02077" w:rsidRDefault="00000000">
            <w:pPr>
              <w:tabs>
                <w:tab w:val="left" w:pos="6870"/>
              </w:tabs>
              <w:jc w:val="center"/>
              <w:rPr>
                <w:rFonts w:ascii="Times New Roman" w:eastAsia="仿宋" w:hAnsi="Times New Roman"/>
                <w:color w:val="FF0000"/>
              </w:rPr>
            </w:pPr>
            <w:r w:rsidRPr="00F02077">
              <w:rPr>
                <w:rFonts w:ascii="Times New Roman" w:eastAsia="仿宋" w:hAnsi="Times New Roman" w:hint="eastAsia"/>
              </w:rPr>
              <w:t xml:space="preserve"> </w:t>
            </w:r>
          </w:p>
        </w:tc>
      </w:tr>
      <w:tr w:rsidR="00D17950" w:rsidRPr="00F02077" w14:paraId="07F24C00" w14:textId="77777777">
        <w:trPr>
          <w:trHeight w:val="686"/>
          <w:jc w:val="center"/>
        </w:trPr>
        <w:tc>
          <w:tcPr>
            <w:tcW w:w="1607" w:type="dxa"/>
            <w:tcBorders>
              <w:top w:val="single" w:sz="4" w:space="0" w:color="auto"/>
              <w:left w:val="single" w:sz="4" w:space="0" w:color="auto"/>
              <w:bottom w:val="single" w:sz="4" w:space="0" w:color="auto"/>
              <w:right w:val="single" w:sz="4" w:space="0" w:color="auto"/>
            </w:tcBorders>
            <w:vAlign w:val="center"/>
          </w:tcPr>
          <w:p w14:paraId="493EE34E"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cs="宋体" w:hint="eastAsia"/>
              </w:rPr>
              <w:t>学生姓名</w:t>
            </w:r>
          </w:p>
        </w:tc>
        <w:tc>
          <w:tcPr>
            <w:tcW w:w="1398" w:type="dxa"/>
            <w:tcBorders>
              <w:top w:val="single" w:sz="4" w:space="0" w:color="auto"/>
              <w:left w:val="single" w:sz="4" w:space="0" w:color="auto"/>
              <w:bottom w:val="single" w:sz="4" w:space="0" w:color="auto"/>
              <w:right w:val="single" w:sz="4" w:space="0" w:color="auto"/>
            </w:tcBorders>
            <w:vAlign w:val="center"/>
          </w:tcPr>
          <w:p w14:paraId="0CA2FE68" w14:textId="77777777" w:rsidR="00D17950" w:rsidRPr="00F02077" w:rsidRDefault="00000000">
            <w:pPr>
              <w:tabs>
                <w:tab w:val="left" w:pos="6870"/>
              </w:tabs>
              <w:jc w:val="center"/>
              <w:rPr>
                <w:rFonts w:ascii="Times New Roman" w:eastAsia="仿宋" w:hAnsi="Times New Roman"/>
              </w:rPr>
            </w:pPr>
            <w:r w:rsidRPr="00F02077">
              <w:rPr>
                <w:rFonts w:ascii="Times New Roman" w:eastAsia="仿宋" w:hAnsi="Times New Roman" w:hint="eastAsia"/>
              </w:rPr>
              <w:t xml:space="preserve"> </w:t>
            </w:r>
          </w:p>
        </w:tc>
        <w:tc>
          <w:tcPr>
            <w:tcW w:w="1178" w:type="dxa"/>
            <w:tcBorders>
              <w:top w:val="single" w:sz="4" w:space="0" w:color="auto"/>
              <w:left w:val="single" w:sz="4" w:space="0" w:color="auto"/>
              <w:bottom w:val="single" w:sz="4" w:space="0" w:color="auto"/>
              <w:right w:val="single" w:sz="4" w:space="0" w:color="auto"/>
            </w:tcBorders>
            <w:vAlign w:val="center"/>
          </w:tcPr>
          <w:p w14:paraId="640691CD"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cs="宋体" w:hint="eastAsia"/>
              </w:rPr>
              <w:t>班级学号</w:t>
            </w:r>
          </w:p>
        </w:tc>
        <w:tc>
          <w:tcPr>
            <w:tcW w:w="1766" w:type="dxa"/>
            <w:tcBorders>
              <w:top w:val="single" w:sz="4" w:space="0" w:color="auto"/>
              <w:left w:val="single" w:sz="4" w:space="0" w:color="auto"/>
              <w:bottom w:val="single" w:sz="4" w:space="0" w:color="auto"/>
              <w:right w:val="single" w:sz="4" w:space="0" w:color="auto"/>
            </w:tcBorders>
            <w:vAlign w:val="center"/>
          </w:tcPr>
          <w:p w14:paraId="6B146440" w14:textId="77777777" w:rsidR="00D17950" w:rsidRPr="00F02077" w:rsidRDefault="00000000">
            <w:pPr>
              <w:tabs>
                <w:tab w:val="left" w:pos="6870"/>
              </w:tabs>
              <w:jc w:val="center"/>
              <w:rPr>
                <w:rFonts w:ascii="Times New Roman" w:eastAsia="仿宋" w:hAnsi="Times New Roman"/>
              </w:rPr>
            </w:pPr>
            <w:r w:rsidRPr="00F02077">
              <w:rPr>
                <w:rFonts w:ascii="Times New Roman" w:eastAsia="仿宋" w:hAnsi="Times New Roman"/>
              </w:rPr>
              <w:t xml:space="preserve">  </w:t>
            </w:r>
          </w:p>
        </w:tc>
        <w:tc>
          <w:tcPr>
            <w:tcW w:w="1134" w:type="dxa"/>
            <w:tcBorders>
              <w:top w:val="single" w:sz="4" w:space="0" w:color="auto"/>
              <w:left w:val="single" w:sz="4" w:space="0" w:color="auto"/>
              <w:bottom w:val="single" w:sz="4" w:space="0" w:color="auto"/>
              <w:right w:val="single" w:sz="4" w:space="0" w:color="auto"/>
            </w:tcBorders>
            <w:vAlign w:val="center"/>
          </w:tcPr>
          <w:p w14:paraId="0856D1FB"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cs="宋体" w:hint="eastAsia"/>
              </w:rPr>
              <w:t>专</w:t>
            </w:r>
            <w:r w:rsidRPr="00F02077">
              <w:rPr>
                <w:rFonts w:ascii="Times New Roman" w:eastAsia="黑体" w:hAnsi="Times New Roman" w:cs="宋体" w:hint="eastAsia"/>
              </w:rPr>
              <w:t xml:space="preserve"> </w:t>
            </w:r>
            <w:r w:rsidRPr="00F02077">
              <w:rPr>
                <w:rFonts w:ascii="Times New Roman" w:eastAsia="黑体" w:hAnsi="Times New Roman" w:cs="宋体" w:hint="eastAsia"/>
              </w:rPr>
              <w:t>业</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5C23EDD" w14:textId="77777777" w:rsidR="00D17950" w:rsidRPr="00F02077" w:rsidRDefault="00000000">
            <w:pPr>
              <w:tabs>
                <w:tab w:val="left" w:pos="6870"/>
              </w:tabs>
              <w:jc w:val="center"/>
              <w:rPr>
                <w:rFonts w:ascii="Times New Roman" w:eastAsia="仿宋" w:hAnsi="Times New Roman"/>
                <w:color w:val="FF0000"/>
              </w:rPr>
            </w:pPr>
            <w:r w:rsidRPr="00F02077">
              <w:rPr>
                <w:rFonts w:ascii="Times New Roman" w:eastAsia="仿宋" w:hAnsi="Times New Roman" w:hint="eastAsia"/>
              </w:rPr>
              <w:t xml:space="preserve"> </w:t>
            </w:r>
          </w:p>
        </w:tc>
      </w:tr>
      <w:tr w:rsidR="00D17950" w:rsidRPr="00F02077" w14:paraId="73FD6038" w14:textId="77777777">
        <w:trPr>
          <w:trHeight w:val="681"/>
          <w:jc w:val="center"/>
        </w:trPr>
        <w:tc>
          <w:tcPr>
            <w:tcW w:w="1607" w:type="dxa"/>
            <w:tcBorders>
              <w:top w:val="single" w:sz="4" w:space="0" w:color="auto"/>
              <w:left w:val="single" w:sz="4" w:space="0" w:color="auto"/>
              <w:bottom w:val="single" w:sz="4" w:space="0" w:color="auto"/>
              <w:right w:val="single" w:sz="4" w:space="0" w:color="auto"/>
            </w:tcBorders>
            <w:vAlign w:val="center"/>
          </w:tcPr>
          <w:p w14:paraId="755A59D0"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评分内容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26347B26" w14:textId="77777777" w:rsidR="00D17950" w:rsidRPr="00F02077" w:rsidRDefault="00000000">
            <w:pPr>
              <w:tabs>
                <w:tab w:val="left" w:pos="6870"/>
              </w:tabs>
              <w:jc w:val="center"/>
              <w:rPr>
                <w:rFonts w:ascii="Times New Roman" w:eastAsia="楷体" w:hAnsi="Times New Roman"/>
                <w:color w:val="000000"/>
              </w:rPr>
            </w:pPr>
            <w:r w:rsidRPr="00F02077">
              <w:rPr>
                <w:rFonts w:ascii="Times New Roman" w:eastAsia="楷体" w:hAnsi="Times New Roman" w:hint="eastAsia"/>
                <w:color w:val="000000"/>
              </w:rPr>
              <w:t>评分标准</w:t>
            </w:r>
          </w:p>
        </w:tc>
        <w:tc>
          <w:tcPr>
            <w:tcW w:w="834" w:type="dxa"/>
            <w:tcBorders>
              <w:top w:val="single" w:sz="4" w:space="0" w:color="auto"/>
              <w:left w:val="single" w:sz="4" w:space="0" w:color="auto"/>
              <w:bottom w:val="single" w:sz="4" w:space="0" w:color="auto"/>
              <w:right w:val="single" w:sz="4" w:space="0" w:color="auto"/>
            </w:tcBorders>
            <w:vAlign w:val="center"/>
          </w:tcPr>
          <w:p w14:paraId="46651A93" w14:textId="77777777" w:rsidR="00D17950" w:rsidRPr="00F02077" w:rsidRDefault="00000000">
            <w:pPr>
              <w:tabs>
                <w:tab w:val="left" w:pos="6870"/>
              </w:tabs>
              <w:jc w:val="center"/>
              <w:rPr>
                <w:rFonts w:ascii="Times New Roman" w:eastAsia="楷体" w:hAnsi="Times New Roman"/>
                <w:color w:val="000000"/>
              </w:rPr>
            </w:pPr>
            <w:r w:rsidRPr="00F02077">
              <w:rPr>
                <w:rFonts w:ascii="Times New Roman" w:eastAsia="楷体" w:hAnsi="Times New Roman" w:hint="eastAsia"/>
                <w:color w:val="000000"/>
              </w:rPr>
              <w:t>总分</w:t>
            </w:r>
          </w:p>
        </w:tc>
        <w:tc>
          <w:tcPr>
            <w:tcW w:w="830" w:type="dxa"/>
            <w:tcBorders>
              <w:top w:val="single" w:sz="4" w:space="0" w:color="auto"/>
              <w:left w:val="single" w:sz="4" w:space="0" w:color="auto"/>
              <w:bottom w:val="single" w:sz="4" w:space="0" w:color="auto"/>
              <w:right w:val="single" w:sz="4" w:space="0" w:color="auto"/>
            </w:tcBorders>
            <w:vAlign w:val="center"/>
          </w:tcPr>
          <w:p w14:paraId="2FB954F7" w14:textId="77777777" w:rsidR="00D17950" w:rsidRPr="00F02077" w:rsidRDefault="00000000">
            <w:pPr>
              <w:tabs>
                <w:tab w:val="left" w:pos="6870"/>
              </w:tabs>
              <w:jc w:val="center"/>
              <w:rPr>
                <w:rFonts w:ascii="Times New Roman" w:eastAsia="楷体" w:hAnsi="Times New Roman"/>
                <w:color w:val="000000"/>
              </w:rPr>
            </w:pPr>
            <w:r w:rsidRPr="00F02077">
              <w:rPr>
                <w:rFonts w:ascii="Times New Roman" w:eastAsia="楷体" w:hAnsi="Times New Roman" w:hint="eastAsia"/>
                <w:color w:val="000000"/>
              </w:rPr>
              <w:t>评分</w:t>
            </w:r>
          </w:p>
        </w:tc>
      </w:tr>
      <w:tr w:rsidR="00D17950" w:rsidRPr="00F02077" w14:paraId="1EA1CCDB" w14:textId="77777777">
        <w:trPr>
          <w:trHeight w:val="802"/>
          <w:jc w:val="center"/>
        </w:trPr>
        <w:tc>
          <w:tcPr>
            <w:tcW w:w="1607" w:type="dxa"/>
            <w:tcBorders>
              <w:top w:val="single" w:sz="4" w:space="0" w:color="auto"/>
              <w:left w:val="single" w:sz="4" w:space="0" w:color="auto"/>
              <w:bottom w:val="single" w:sz="4" w:space="0" w:color="auto"/>
              <w:right w:val="single" w:sz="4" w:space="0" w:color="auto"/>
            </w:tcBorders>
            <w:vAlign w:val="center"/>
          </w:tcPr>
          <w:p w14:paraId="5A61320A"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rPr>
              <w:t>论文选题</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DC98079" w14:textId="77777777" w:rsidR="00D17950" w:rsidRPr="00F02077" w:rsidRDefault="00000000">
            <w:pPr>
              <w:tabs>
                <w:tab w:val="left" w:pos="6870"/>
              </w:tabs>
              <w:rPr>
                <w:rFonts w:ascii="Times New Roman" w:eastAsia="仿宋" w:hAnsi="Times New Roman"/>
                <w:color w:val="000000"/>
              </w:rPr>
            </w:pPr>
            <w:r w:rsidRPr="00F02077">
              <w:rPr>
                <w:rFonts w:ascii="Times New Roman" w:eastAsia="仿宋" w:hAnsi="Times New Roman" w:hint="eastAsia"/>
                <w:color w:val="000000"/>
              </w:rPr>
              <w:t>结合本课程授课内容与个人兴趣自行选题，标题明确、简练，既要体现出“工程”，也要体现出“社会”</w:t>
            </w:r>
          </w:p>
        </w:tc>
        <w:tc>
          <w:tcPr>
            <w:tcW w:w="834" w:type="dxa"/>
            <w:tcBorders>
              <w:top w:val="single" w:sz="4" w:space="0" w:color="auto"/>
              <w:left w:val="single" w:sz="4" w:space="0" w:color="auto"/>
              <w:bottom w:val="single" w:sz="4" w:space="0" w:color="auto"/>
              <w:right w:val="single" w:sz="4" w:space="0" w:color="auto"/>
            </w:tcBorders>
            <w:vAlign w:val="center"/>
          </w:tcPr>
          <w:p w14:paraId="16528FCE" w14:textId="77777777" w:rsidR="00D17950" w:rsidRPr="00F02077" w:rsidRDefault="00000000">
            <w:pPr>
              <w:tabs>
                <w:tab w:val="left" w:pos="6870"/>
              </w:tabs>
              <w:jc w:val="center"/>
              <w:rPr>
                <w:rFonts w:ascii="Times New Roman" w:eastAsia="仿宋" w:hAnsi="Times New Roman"/>
                <w:b/>
                <w:color w:val="000000"/>
              </w:rPr>
            </w:pPr>
            <w:r w:rsidRPr="00F02077">
              <w:rPr>
                <w:rFonts w:ascii="Times New Roman" w:eastAsia="仿宋" w:hAnsi="Times New Roman" w:hint="eastAsia"/>
                <w:b/>
                <w:color w:val="000000"/>
              </w:rPr>
              <w:t>10</w:t>
            </w:r>
          </w:p>
        </w:tc>
        <w:tc>
          <w:tcPr>
            <w:tcW w:w="830" w:type="dxa"/>
            <w:tcBorders>
              <w:top w:val="single" w:sz="4" w:space="0" w:color="auto"/>
              <w:left w:val="single" w:sz="4" w:space="0" w:color="auto"/>
              <w:bottom w:val="single" w:sz="4" w:space="0" w:color="auto"/>
              <w:right w:val="single" w:sz="4" w:space="0" w:color="auto"/>
            </w:tcBorders>
            <w:vAlign w:val="center"/>
          </w:tcPr>
          <w:p w14:paraId="78639040" w14:textId="77777777" w:rsidR="00D17950" w:rsidRPr="00F02077" w:rsidRDefault="00000000">
            <w:pPr>
              <w:tabs>
                <w:tab w:val="left" w:pos="6870"/>
              </w:tabs>
              <w:jc w:val="center"/>
              <w:rPr>
                <w:rFonts w:ascii="Times New Roman" w:eastAsia="仿宋" w:hAnsi="Times New Roman"/>
                <w:color w:val="000000"/>
              </w:rPr>
            </w:pPr>
            <w:r w:rsidRPr="00F02077">
              <w:rPr>
                <w:rFonts w:ascii="Times New Roman" w:eastAsia="仿宋" w:hAnsi="Times New Roman"/>
                <w:color w:val="000000"/>
              </w:rPr>
              <w:t xml:space="preserve"> </w:t>
            </w:r>
          </w:p>
        </w:tc>
      </w:tr>
      <w:tr w:rsidR="00D17950" w:rsidRPr="00F02077" w14:paraId="7E44837A" w14:textId="77777777">
        <w:trPr>
          <w:trHeight w:val="768"/>
          <w:jc w:val="center"/>
        </w:trPr>
        <w:tc>
          <w:tcPr>
            <w:tcW w:w="1607" w:type="dxa"/>
            <w:tcBorders>
              <w:top w:val="single" w:sz="4" w:space="0" w:color="auto"/>
              <w:left w:val="single" w:sz="4" w:space="0" w:color="auto"/>
              <w:bottom w:val="single" w:sz="4" w:space="0" w:color="auto"/>
              <w:right w:val="single" w:sz="4" w:space="0" w:color="auto"/>
            </w:tcBorders>
            <w:vAlign w:val="center"/>
          </w:tcPr>
          <w:p w14:paraId="403CACB9"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摘</w:t>
            </w:r>
            <w:r w:rsidRPr="00F02077">
              <w:rPr>
                <w:rFonts w:ascii="Times New Roman" w:eastAsia="黑体" w:hAnsi="Times New Roman" w:hint="eastAsia"/>
              </w:rPr>
              <w:t xml:space="preserve">   </w:t>
            </w:r>
            <w:r w:rsidRPr="00F02077">
              <w:rPr>
                <w:rFonts w:ascii="Times New Roman" w:eastAsia="黑体" w:hAnsi="Times New Roman" w:hint="eastAsia"/>
              </w:rPr>
              <w:t>要</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72BB13C4" w14:textId="77777777" w:rsidR="00D17950" w:rsidRPr="00F02077" w:rsidRDefault="00000000">
            <w:pPr>
              <w:tabs>
                <w:tab w:val="left" w:pos="6870"/>
              </w:tabs>
              <w:rPr>
                <w:rFonts w:ascii="Times New Roman" w:eastAsia="仿宋" w:hAnsi="Times New Roman"/>
                <w:color w:val="000000"/>
              </w:rPr>
            </w:pPr>
            <w:r w:rsidRPr="00F02077">
              <w:rPr>
                <w:rFonts w:ascii="Times New Roman" w:eastAsia="仿宋" w:hAnsi="Times New Roman" w:hint="eastAsia"/>
                <w:color w:val="000000"/>
              </w:rPr>
              <w:t>概括全文主要内容，体现核心观点</w:t>
            </w:r>
          </w:p>
        </w:tc>
        <w:tc>
          <w:tcPr>
            <w:tcW w:w="834" w:type="dxa"/>
            <w:tcBorders>
              <w:top w:val="single" w:sz="4" w:space="0" w:color="auto"/>
              <w:left w:val="single" w:sz="4" w:space="0" w:color="auto"/>
              <w:bottom w:val="single" w:sz="4" w:space="0" w:color="auto"/>
              <w:right w:val="single" w:sz="4" w:space="0" w:color="auto"/>
            </w:tcBorders>
            <w:vAlign w:val="center"/>
          </w:tcPr>
          <w:p w14:paraId="0DF228E3" w14:textId="77777777" w:rsidR="00D17950" w:rsidRPr="00F02077" w:rsidRDefault="00000000">
            <w:pPr>
              <w:tabs>
                <w:tab w:val="left" w:pos="6870"/>
              </w:tabs>
              <w:jc w:val="center"/>
              <w:rPr>
                <w:rFonts w:ascii="Times New Roman" w:eastAsia="仿宋" w:hAnsi="Times New Roman"/>
                <w:b/>
                <w:color w:val="000000"/>
              </w:rPr>
            </w:pPr>
            <w:r w:rsidRPr="00F02077">
              <w:rPr>
                <w:rFonts w:ascii="Times New Roman" w:eastAsia="仿宋" w:hAnsi="Times New Roman"/>
                <w:b/>
                <w:color w:val="000000"/>
              </w:rPr>
              <w:t>1</w:t>
            </w:r>
            <w:r w:rsidRPr="00F02077">
              <w:rPr>
                <w:rFonts w:ascii="Times New Roman" w:eastAsia="仿宋" w:hAnsi="Times New Roman"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1E17487C" w14:textId="77777777" w:rsidR="00D17950" w:rsidRPr="00F02077" w:rsidRDefault="00000000">
            <w:pPr>
              <w:tabs>
                <w:tab w:val="left" w:pos="6870"/>
              </w:tabs>
              <w:jc w:val="center"/>
              <w:rPr>
                <w:rFonts w:ascii="Times New Roman" w:eastAsia="仿宋" w:hAnsi="Times New Roman"/>
                <w:color w:val="000000"/>
              </w:rPr>
            </w:pPr>
            <w:r w:rsidRPr="00F02077">
              <w:rPr>
                <w:rFonts w:ascii="Times New Roman" w:eastAsia="仿宋" w:hAnsi="Times New Roman"/>
                <w:color w:val="000000"/>
              </w:rPr>
              <w:t xml:space="preserve"> </w:t>
            </w:r>
          </w:p>
        </w:tc>
      </w:tr>
      <w:tr w:rsidR="00D17950" w:rsidRPr="00F02077" w14:paraId="16CAF898" w14:textId="77777777">
        <w:trPr>
          <w:trHeight w:val="720"/>
          <w:jc w:val="center"/>
        </w:trPr>
        <w:tc>
          <w:tcPr>
            <w:tcW w:w="1607" w:type="dxa"/>
            <w:tcBorders>
              <w:top w:val="single" w:sz="4" w:space="0" w:color="auto"/>
              <w:left w:val="single" w:sz="4" w:space="0" w:color="auto"/>
              <w:bottom w:val="single" w:sz="4" w:space="0" w:color="auto"/>
              <w:right w:val="single" w:sz="4" w:space="0" w:color="auto"/>
            </w:tcBorders>
            <w:vAlign w:val="center"/>
          </w:tcPr>
          <w:p w14:paraId="2574D5A2"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正文内容</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0E347A80" w14:textId="77777777" w:rsidR="00D17950" w:rsidRPr="00F02077" w:rsidRDefault="00000000">
            <w:pPr>
              <w:tabs>
                <w:tab w:val="left" w:pos="6870"/>
              </w:tabs>
              <w:rPr>
                <w:rFonts w:ascii="Times New Roman" w:eastAsia="仿宋" w:hAnsi="Times New Roman"/>
                <w:color w:val="000000"/>
              </w:rPr>
            </w:pPr>
            <w:r w:rsidRPr="00F02077">
              <w:rPr>
                <w:rFonts w:ascii="Times New Roman" w:eastAsia="仿宋" w:hAnsi="Times New Roman" w:hint="eastAsia"/>
                <w:color w:val="000000"/>
              </w:rPr>
              <w:t>紧扣论文题目，观点鲜明，论证充分，结构合理，能综合运用所学课程知识，分析和解决实际问题。其中必须包含</w:t>
            </w:r>
            <w:r w:rsidRPr="00F02077">
              <w:rPr>
                <w:rFonts w:ascii="Times New Roman" w:eastAsia="仿宋" w:hAnsi="Times New Roman" w:hint="eastAsia"/>
                <w:b/>
                <w:bCs/>
                <w:color w:val="000000"/>
              </w:rPr>
              <w:t>文献综述</w:t>
            </w:r>
            <w:r w:rsidRPr="00F02077">
              <w:rPr>
                <w:rFonts w:ascii="Times New Roman" w:eastAsia="仿宋" w:hAnsi="Times New Roman" w:hint="eastAsia"/>
                <w:color w:val="000000"/>
              </w:rPr>
              <w:t>，需检索至少</w:t>
            </w:r>
            <w:r w:rsidRPr="00F02077">
              <w:rPr>
                <w:rFonts w:ascii="Times New Roman" w:eastAsia="仿宋" w:hAnsi="Times New Roman"/>
                <w:color w:val="000000"/>
              </w:rPr>
              <w:t>10</w:t>
            </w:r>
            <w:r w:rsidRPr="00F02077">
              <w:rPr>
                <w:rFonts w:ascii="Times New Roman" w:eastAsia="仿宋" w:hAnsi="Times New Roman"/>
                <w:color w:val="000000"/>
              </w:rPr>
              <w:t>篇中文文献和</w:t>
            </w:r>
            <w:r w:rsidRPr="00F02077">
              <w:rPr>
                <w:rFonts w:ascii="Times New Roman" w:eastAsia="仿宋" w:hAnsi="Times New Roman" w:hint="eastAsia"/>
                <w:color w:val="000000"/>
              </w:rPr>
              <w:t>1</w:t>
            </w:r>
            <w:r w:rsidRPr="00F02077">
              <w:rPr>
                <w:rFonts w:ascii="Times New Roman" w:eastAsia="仿宋" w:hAnsi="Times New Roman"/>
                <w:color w:val="000000"/>
              </w:rPr>
              <w:t>篇英文文献</w:t>
            </w:r>
            <w:r w:rsidRPr="00F02077">
              <w:rPr>
                <w:rFonts w:ascii="Times New Roman" w:eastAsia="仿宋" w:hAnsi="Times New Roman" w:hint="eastAsia"/>
                <w:color w:val="000000"/>
              </w:rPr>
              <w:t>，</w:t>
            </w:r>
            <w:r w:rsidRPr="00F02077">
              <w:rPr>
                <w:rFonts w:ascii="Times New Roman" w:eastAsia="仿宋" w:hAnsi="Times New Roman"/>
                <w:color w:val="000000"/>
              </w:rPr>
              <w:t>通过整理和分析现有文献，展示对研究主题的熟悉程度和归纳、总结与评述能力。</w:t>
            </w:r>
          </w:p>
        </w:tc>
        <w:tc>
          <w:tcPr>
            <w:tcW w:w="834" w:type="dxa"/>
            <w:tcBorders>
              <w:top w:val="single" w:sz="4" w:space="0" w:color="auto"/>
              <w:left w:val="single" w:sz="4" w:space="0" w:color="auto"/>
              <w:bottom w:val="single" w:sz="4" w:space="0" w:color="auto"/>
              <w:right w:val="single" w:sz="4" w:space="0" w:color="auto"/>
            </w:tcBorders>
            <w:vAlign w:val="center"/>
          </w:tcPr>
          <w:p w14:paraId="0E4C4164" w14:textId="77777777" w:rsidR="00D17950" w:rsidRPr="00F02077" w:rsidRDefault="00000000">
            <w:pPr>
              <w:tabs>
                <w:tab w:val="left" w:pos="6870"/>
              </w:tabs>
              <w:jc w:val="center"/>
              <w:rPr>
                <w:rFonts w:ascii="Times New Roman" w:eastAsia="仿宋" w:hAnsi="Times New Roman"/>
                <w:b/>
                <w:color w:val="000000"/>
              </w:rPr>
            </w:pPr>
            <w:r w:rsidRPr="00F02077">
              <w:rPr>
                <w:rFonts w:ascii="Times New Roman" w:eastAsia="仿宋" w:hAnsi="Times New Roman"/>
                <w:b/>
                <w:color w:val="000000"/>
              </w:rPr>
              <w:t>4</w:t>
            </w:r>
            <w:r w:rsidRPr="00F02077">
              <w:rPr>
                <w:rFonts w:ascii="Times New Roman" w:eastAsia="仿宋" w:hAnsi="Times New Roman" w:hint="eastAsia"/>
                <w:b/>
                <w:color w:val="000000"/>
              </w:rPr>
              <w:t>0</w:t>
            </w:r>
          </w:p>
        </w:tc>
        <w:tc>
          <w:tcPr>
            <w:tcW w:w="830" w:type="dxa"/>
            <w:tcBorders>
              <w:top w:val="single" w:sz="4" w:space="0" w:color="auto"/>
              <w:left w:val="single" w:sz="4" w:space="0" w:color="auto"/>
              <w:bottom w:val="single" w:sz="4" w:space="0" w:color="auto"/>
              <w:right w:val="single" w:sz="4" w:space="0" w:color="auto"/>
            </w:tcBorders>
            <w:vAlign w:val="center"/>
          </w:tcPr>
          <w:p w14:paraId="1E755858" w14:textId="77777777" w:rsidR="00D17950" w:rsidRPr="00F02077" w:rsidRDefault="00000000">
            <w:pPr>
              <w:tabs>
                <w:tab w:val="left" w:pos="6870"/>
              </w:tabs>
              <w:jc w:val="center"/>
              <w:rPr>
                <w:rFonts w:ascii="Times New Roman" w:eastAsia="仿宋" w:hAnsi="Times New Roman"/>
                <w:color w:val="000000"/>
              </w:rPr>
            </w:pPr>
            <w:r w:rsidRPr="00F02077">
              <w:rPr>
                <w:rFonts w:ascii="Times New Roman" w:eastAsia="仿宋" w:hAnsi="Times New Roman"/>
                <w:color w:val="000000"/>
              </w:rPr>
              <w:t xml:space="preserve"> </w:t>
            </w:r>
          </w:p>
        </w:tc>
      </w:tr>
      <w:tr w:rsidR="00D17950" w:rsidRPr="00F02077" w14:paraId="0D308027" w14:textId="77777777">
        <w:trPr>
          <w:trHeight w:val="67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3AFA3C8"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撰写质量</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042AEADB" w14:textId="77777777" w:rsidR="00D17950" w:rsidRPr="00F02077" w:rsidRDefault="00000000">
            <w:pPr>
              <w:tabs>
                <w:tab w:val="left" w:pos="6870"/>
              </w:tabs>
              <w:rPr>
                <w:rFonts w:ascii="Times New Roman" w:eastAsia="仿宋" w:hAnsi="Times New Roman"/>
                <w:color w:val="000000"/>
              </w:rPr>
            </w:pPr>
            <w:r w:rsidRPr="00F02077">
              <w:rPr>
                <w:rFonts w:ascii="Times New Roman" w:eastAsia="仿宋" w:hAnsi="Times New Roman" w:hint="eastAsia"/>
                <w:color w:val="000000"/>
              </w:rPr>
              <w:t>文字通顺，结构完整，字数不少于</w:t>
            </w:r>
            <w:r w:rsidRPr="00F02077">
              <w:rPr>
                <w:rFonts w:ascii="Times New Roman" w:eastAsia="仿宋" w:hAnsi="Times New Roman" w:hint="eastAsia"/>
                <w:color w:val="000000"/>
              </w:rPr>
              <w:t>4</w:t>
            </w:r>
            <w:r w:rsidRPr="00F02077">
              <w:rPr>
                <w:rFonts w:ascii="Times New Roman" w:eastAsia="仿宋" w:hAnsi="Times New Roman"/>
                <w:color w:val="000000"/>
              </w:rPr>
              <w:t>000</w:t>
            </w:r>
            <w:r w:rsidRPr="00F02077">
              <w:rPr>
                <w:rFonts w:ascii="Times New Roman" w:eastAsia="仿宋" w:hAnsi="Times New Roman" w:hint="eastAsia"/>
                <w:color w:val="000000"/>
              </w:rPr>
              <w:t>字。参考文献采用</w:t>
            </w:r>
            <w:r w:rsidRPr="00F02077">
              <w:rPr>
                <w:rFonts w:ascii="Times New Roman" w:eastAsia="仿宋" w:hAnsi="Times New Roman"/>
                <w:color w:val="000000"/>
              </w:rPr>
              <w:t>《南京邮电大学本科毕业论文工作规定》规定的引文格式</w:t>
            </w:r>
            <w:r w:rsidRPr="00F02077">
              <w:rPr>
                <w:rFonts w:ascii="Times New Roman" w:eastAsia="仿宋" w:hAnsi="Times New Roman"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7D8073B3" w14:textId="77777777" w:rsidR="00D17950" w:rsidRPr="00F02077" w:rsidRDefault="00000000">
            <w:pPr>
              <w:tabs>
                <w:tab w:val="left" w:pos="6870"/>
              </w:tabs>
              <w:jc w:val="center"/>
              <w:rPr>
                <w:rFonts w:ascii="Times New Roman" w:eastAsia="仿宋" w:hAnsi="Times New Roman"/>
                <w:b/>
                <w:color w:val="000000"/>
              </w:rPr>
            </w:pPr>
            <w:r w:rsidRPr="00F02077">
              <w:rPr>
                <w:rFonts w:ascii="Times New Roman" w:eastAsia="仿宋" w:hAnsi="Times New Roman"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43E3974F" w14:textId="77777777" w:rsidR="00D17950" w:rsidRPr="00F02077" w:rsidRDefault="00000000">
            <w:pPr>
              <w:tabs>
                <w:tab w:val="left" w:pos="6870"/>
              </w:tabs>
              <w:jc w:val="center"/>
              <w:rPr>
                <w:rFonts w:ascii="Times New Roman" w:eastAsia="仿宋" w:hAnsi="Times New Roman"/>
                <w:color w:val="000000"/>
              </w:rPr>
            </w:pPr>
            <w:r w:rsidRPr="00F02077">
              <w:rPr>
                <w:rFonts w:ascii="Times New Roman" w:eastAsia="仿宋" w:hAnsi="Times New Roman"/>
                <w:color w:val="000000"/>
              </w:rPr>
              <w:t xml:space="preserve"> </w:t>
            </w:r>
          </w:p>
        </w:tc>
      </w:tr>
      <w:tr w:rsidR="00D17950" w:rsidRPr="00F02077" w14:paraId="1EDAC1FC" w14:textId="77777777">
        <w:trPr>
          <w:trHeight w:val="766"/>
          <w:jc w:val="center"/>
        </w:trPr>
        <w:tc>
          <w:tcPr>
            <w:tcW w:w="1607" w:type="dxa"/>
            <w:tcBorders>
              <w:top w:val="single" w:sz="4" w:space="0" w:color="auto"/>
              <w:left w:val="single" w:sz="4" w:space="0" w:color="auto"/>
              <w:bottom w:val="single" w:sz="4" w:space="0" w:color="auto"/>
              <w:right w:val="single" w:sz="4" w:space="0" w:color="auto"/>
            </w:tcBorders>
            <w:vAlign w:val="center"/>
          </w:tcPr>
          <w:p w14:paraId="18B11277"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排版打印</w:t>
            </w:r>
          </w:p>
        </w:tc>
        <w:tc>
          <w:tcPr>
            <w:tcW w:w="6528" w:type="dxa"/>
            <w:gridSpan w:val="5"/>
            <w:tcBorders>
              <w:top w:val="single" w:sz="4" w:space="0" w:color="auto"/>
              <w:left w:val="single" w:sz="4" w:space="0" w:color="auto"/>
              <w:bottom w:val="single" w:sz="4" w:space="0" w:color="auto"/>
              <w:right w:val="single" w:sz="4" w:space="0" w:color="auto"/>
            </w:tcBorders>
            <w:vAlign w:val="center"/>
          </w:tcPr>
          <w:p w14:paraId="5C1E1ED8" w14:textId="77777777" w:rsidR="00D17950" w:rsidRPr="00F02077" w:rsidRDefault="00000000">
            <w:pPr>
              <w:tabs>
                <w:tab w:val="left" w:pos="6870"/>
              </w:tabs>
              <w:rPr>
                <w:rFonts w:ascii="Times New Roman" w:eastAsia="仿宋" w:hAnsi="Times New Roman"/>
                <w:color w:val="000000"/>
              </w:rPr>
            </w:pPr>
            <w:r w:rsidRPr="00F02077">
              <w:rPr>
                <w:rFonts w:ascii="Times New Roman" w:eastAsia="仿宋" w:hAnsi="Times New Roman"/>
                <w:color w:val="000000"/>
              </w:rPr>
              <w:t>排版规范美观</w:t>
            </w:r>
            <w:r w:rsidRPr="00F02077">
              <w:rPr>
                <w:rFonts w:ascii="Times New Roman" w:eastAsia="仿宋" w:hAnsi="Times New Roman" w:hint="eastAsia"/>
                <w:color w:val="000000"/>
              </w:rPr>
              <w:t>：</w:t>
            </w:r>
            <w:r w:rsidRPr="00F02077">
              <w:rPr>
                <w:rFonts w:ascii="Times New Roman" w:eastAsia="仿宋" w:hAnsi="Times New Roman"/>
                <w:color w:val="000000"/>
              </w:rPr>
              <w:t>1.25</w:t>
            </w:r>
            <w:r w:rsidRPr="00F02077">
              <w:rPr>
                <w:rFonts w:ascii="Times New Roman" w:eastAsia="仿宋" w:hAnsi="Times New Roman" w:hint="eastAsia"/>
                <w:color w:val="000000"/>
              </w:rPr>
              <w:t>倍</w:t>
            </w:r>
            <w:r w:rsidRPr="00F02077">
              <w:rPr>
                <w:rFonts w:ascii="Times New Roman" w:eastAsia="仿宋" w:hAnsi="Times New Roman"/>
                <w:color w:val="000000"/>
              </w:rPr>
              <w:t>行距，段前段后</w:t>
            </w:r>
            <w:r w:rsidRPr="00F02077">
              <w:rPr>
                <w:rFonts w:ascii="Times New Roman" w:eastAsia="仿宋" w:hAnsi="Times New Roman"/>
                <w:color w:val="000000"/>
              </w:rPr>
              <w:t>0</w:t>
            </w:r>
            <w:r w:rsidRPr="00F02077">
              <w:rPr>
                <w:rFonts w:ascii="Times New Roman" w:eastAsia="仿宋" w:hAnsi="Times New Roman"/>
                <w:color w:val="000000"/>
              </w:rPr>
              <w:t>行；一级标题选用</w:t>
            </w:r>
            <w:r w:rsidRPr="00F02077">
              <w:rPr>
                <w:rFonts w:ascii="Times New Roman" w:eastAsia="仿宋" w:hAnsi="Times New Roman"/>
                <w:color w:val="000000"/>
              </w:rPr>
              <w:t>“</w:t>
            </w:r>
            <w:r w:rsidRPr="00F02077">
              <w:rPr>
                <w:rFonts w:ascii="Times New Roman" w:eastAsia="仿宋" w:hAnsi="Times New Roman" w:hint="eastAsia"/>
                <w:color w:val="000000"/>
              </w:rPr>
              <w:t>四</w:t>
            </w:r>
            <w:r w:rsidRPr="00F02077">
              <w:rPr>
                <w:rFonts w:ascii="Times New Roman" w:eastAsia="仿宋" w:hAnsi="Times New Roman"/>
                <w:color w:val="000000"/>
              </w:rPr>
              <w:t>号黑体</w:t>
            </w:r>
            <w:r w:rsidRPr="00F02077">
              <w:rPr>
                <w:rFonts w:ascii="Times New Roman" w:eastAsia="仿宋" w:hAnsi="Times New Roman"/>
                <w:color w:val="000000"/>
              </w:rPr>
              <w:t>”</w:t>
            </w:r>
            <w:r w:rsidRPr="00F02077">
              <w:rPr>
                <w:rFonts w:ascii="Times New Roman" w:eastAsia="仿宋" w:hAnsi="Times New Roman"/>
                <w:color w:val="000000"/>
              </w:rPr>
              <w:t>，二级标题选用</w:t>
            </w:r>
            <w:r w:rsidRPr="00F02077">
              <w:rPr>
                <w:rFonts w:ascii="Times New Roman" w:eastAsia="仿宋" w:hAnsi="Times New Roman"/>
                <w:color w:val="000000"/>
              </w:rPr>
              <w:t>“</w:t>
            </w:r>
            <w:r w:rsidRPr="00F02077">
              <w:rPr>
                <w:rFonts w:ascii="Times New Roman" w:eastAsia="仿宋" w:hAnsi="Times New Roman" w:hint="eastAsia"/>
                <w:color w:val="000000"/>
              </w:rPr>
              <w:t>小</w:t>
            </w:r>
            <w:r w:rsidRPr="00F02077">
              <w:rPr>
                <w:rFonts w:ascii="Times New Roman" w:eastAsia="仿宋" w:hAnsi="Times New Roman"/>
                <w:color w:val="000000"/>
              </w:rPr>
              <w:t>四号</w:t>
            </w:r>
            <w:r w:rsidRPr="00F02077">
              <w:rPr>
                <w:rFonts w:ascii="Times New Roman" w:eastAsia="仿宋" w:hAnsi="Times New Roman" w:hint="eastAsia"/>
                <w:color w:val="000000"/>
              </w:rPr>
              <w:t>宋体</w:t>
            </w:r>
            <w:r w:rsidRPr="00F02077">
              <w:rPr>
                <w:rFonts w:ascii="Times New Roman" w:eastAsia="仿宋" w:hAnsi="Times New Roman"/>
                <w:color w:val="000000"/>
              </w:rPr>
              <w:t>”</w:t>
            </w:r>
            <w:r w:rsidRPr="00F02077">
              <w:rPr>
                <w:rFonts w:ascii="Times New Roman" w:eastAsia="仿宋" w:hAnsi="Times New Roman" w:hint="eastAsia"/>
                <w:color w:val="000000"/>
              </w:rPr>
              <w:t>加黑</w:t>
            </w:r>
            <w:r w:rsidRPr="00F02077">
              <w:rPr>
                <w:rFonts w:ascii="Times New Roman" w:eastAsia="仿宋" w:hAnsi="Times New Roman"/>
                <w:color w:val="000000"/>
              </w:rPr>
              <w:t>；正文内容选用</w:t>
            </w:r>
            <w:r w:rsidRPr="00F02077">
              <w:rPr>
                <w:rFonts w:ascii="Times New Roman" w:eastAsia="仿宋" w:hAnsi="Times New Roman"/>
                <w:color w:val="000000"/>
              </w:rPr>
              <w:t>“</w:t>
            </w:r>
            <w:r w:rsidRPr="00F02077">
              <w:rPr>
                <w:rFonts w:ascii="Times New Roman" w:eastAsia="仿宋" w:hAnsi="Times New Roman"/>
                <w:color w:val="000000"/>
              </w:rPr>
              <w:t>小四号宋体</w:t>
            </w:r>
            <w:r w:rsidRPr="00F02077">
              <w:rPr>
                <w:rFonts w:ascii="Times New Roman" w:eastAsia="仿宋" w:hAnsi="Times New Roman"/>
                <w:color w:val="000000"/>
              </w:rPr>
              <w:t>”</w:t>
            </w:r>
            <w:r w:rsidRPr="00F02077">
              <w:rPr>
                <w:rFonts w:ascii="Times New Roman" w:eastAsia="仿宋" w:hAnsi="Times New Roman"/>
                <w:color w:val="000000"/>
              </w:rPr>
              <w:t>；英文字体为</w:t>
            </w:r>
            <w:r w:rsidRPr="00F02077">
              <w:rPr>
                <w:rFonts w:ascii="Times New Roman" w:eastAsia="仿宋" w:hAnsi="Times New Roman"/>
                <w:color w:val="000000"/>
              </w:rPr>
              <w:t>“Times New Roman”</w:t>
            </w:r>
            <w:r w:rsidRPr="00F02077">
              <w:rPr>
                <w:rFonts w:ascii="Times New Roman" w:eastAsia="仿宋" w:hAnsi="Times New Roman"/>
                <w:color w:val="000000"/>
              </w:rPr>
              <w:t>。报告</w:t>
            </w:r>
            <w:r w:rsidRPr="00F02077">
              <w:rPr>
                <w:rFonts w:ascii="Times New Roman" w:eastAsia="仿宋" w:hAnsi="Times New Roman"/>
                <w:color w:val="000000"/>
              </w:rPr>
              <w:t>A4</w:t>
            </w:r>
            <w:r w:rsidRPr="00F02077">
              <w:rPr>
                <w:rFonts w:ascii="Times New Roman" w:eastAsia="仿宋" w:hAnsi="Times New Roman"/>
                <w:color w:val="000000"/>
              </w:rPr>
              <w:t>纸</w:t>
            </w:r>
            <w:r w:rsidRPr="00F02077">
              <w:rPr>
                <w:rFonts w:ascii="Times New Roman" w:eastAsia="仿宋" w:hAnsi="Times New Roman" w:hint="eastAsia"/>
                <w:color w:val="000000"/>
              </w:rPr>
              <w:t>双</w:t>
            </w:r>
            <w:r w:rsidRPr="00F02077">
              <w:rPr>
                <w:rFonts w:ascii="Times New Roman" w:eastAsia="仿宋" w:hAnsi="Times New Roman"/>
                <w:color w:val="000000"/>
              </w:rPr>
              <w:t>面打印，左侧装订</w:t>
            </w:r>
            <w:r w:rsidRPr="00F02077">
              <w:rPr>
                <w:rFonts w:ascii="Times New Roman" w:eastAsia="仿宋" w:hAnsi="Times New Roman" w:hint="eastAsia"/>
                <w:color w:val="000000"/>
              </w:rPr>
              <w:t>。</w:t>
            </w:r>
          </w:p>
        </w:tc>
        <w:tc>
          <w:tcPr>
            <w:tcW w:w="834" w:type="dxa"/>
            <w:tcBorders>
              <w:top w:val="single" w:sz="4" w:space="0" w:color="auto"/>
              <w:left w:val="single" w:sz="4" w:space="0" w:color="auto"/>
              <w:bottom w:val="single" w:sz="4" w:space="0" w:color="auto"/>
              <w:right w:val="single" w:sz="4" w:space="0" w:color="auto"/>
            </w:tcBorders>
            <w:vAlign w:val="center"/>
          </w:tcPr>
          <w:p w14:paraId="0A92267B" w14:textId="77777777" w:rsidR="00D17950" w:rsidRPr="00F02077" w:rsidRDefault="00000000">
            <w:pPr>
              <w:tabs>
                <w:tab w:val="left" w:pos="6870"/>
              </w:tabs>
              <w:jc w:val="center"/>
              <w:rPr>
                <w:rFonts w:ascii="Times New Roman" w:eastAsia="仿宋" w:hAnsi="Times New Roman"/>
                <w:b/>
                <w:color w:val="000000"/>
              </w:rPr>
            </w:pPr>
            <w:r w:rsidRPr="00F02077">
              <w:rPr>
                <w:rFonts w:ascii="Times New Roman" w:eastAsia="仿宋" w:hAnsi="Times New Roman" w:hint="eastAsia"/>
                <w:b/>
                <w:color w:val="000000"/>
              </w:rPr>
              <w:t>20</w:t>
            </w:r>
          </w:p>
        </w:tc>
        <w:tc>
          <w:tcPr>
            <w:tcW w:w="830" w:type="dxa"/>
            <w:tcBorders>
              <w:top w:val="single" w:sz="4" w:space="0" w:color="auto"/>
              <w:left w:val="single" w:sz="4" w:space="0" w:color="auto"/>
              <w:bottom w:val="single" w:sz="4" w:space="0" w:color="auto"/>
              <w:right w:val="single" w:sz="4" w:space="0" w:color="auto"/>
            </w:tcBorders>
            <w:vAlign w:val="center"/>
          </w:tcPr>
          <w:p w14:paraId="23DAE047" w14:textId="77777777" w:rsidR="00D17950" w:rsidRPr="00F02077" w:rsidRDefault="00000000">
            <w:pPr>
              <w:tabs>
                <w:tab w:val="left" w:pos="6870"/>
              </w:tabs>
              <w:jc w:val="center"/>
              <w:rPr>
                <w:rFonts w:ascii="Times New Roman" w:eastAsia="仿宋" w:hAnsi="Times New Roman"/>
                <w:color w:val="000000"/>
              </w:rPr>
            </w:pPr>
            <w:r w:rsidRPr="00F02077">
              <w:rPr>
                <w:rFonts w:ascii="Times New Roman" w:eastAsia="仿宋" w:hAnsi="Times New Roman"/>
                <w:color w:val="000000"/>
              </w:rPr>
              <w:t xml:space="preserve"> </w:t>
            </w:r>
          </w:p>
        </w:tc>
      </w:tr>
      <w:tr w:rsidR="00D17950" w:rsidRPr="00F02077" w14:paraId="712084F1" w14:textId="77777777">
        <w:trPr>
          <w:trHeight w:val="752"/>
          <w:jc w:val="center"/>
        </w:trPr>
        <w:tc>
          <w:tcPr>
            <w:tcW w:w="1607" w:type="dxa"/>
            <w:tcBorders>
              <w:top w:val="single" w:sz="4" w:space="0" w:color="auto"/>
              <w:left w:val="single" w:sz="4" w:space="0" w:color="auto"/>
              <w:bottom w:val="single" w:sz="4" w:space="0" w:color="auto"/>
              <w:right w:val="single" w:sz="4" w:space="0" w:color="auto"/>
            </w:tcBorders>
            <w:vAlign w:val="center"/>
          </w:tcPr>
          <w:p w14:paraId="4950B13F"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总评分</w:t>
            </w: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37AC896A" w14:textId="77777777" w:rsidR="00D17950" w:rsidRPr="00F02077" w:rsidRDefault="00D17950">
            <w:pPr>
              <w:tabs>
                <w:tab w:val="left" w:pos="6870"/>
              </w:tabs>
              <w:rPr>
                <w:rFonts w:ascii="Times New Roman" w:eastAsia="仿宋" w:hAnsi="Times New Roman"/>
                <w:color w:val="000000"/>
              </w:rPr>
            </w:pPr>
          </w:p>
        </w:tc>
      </w:tr>
      <w:tr w:rsidR="00D17950" w:rsidRPr="00F02077" w14:paraId="0A72EF1E" w14:textId="77777777">
        <w:trPr>
          <w:trHeight w:val="4982"/>
          <w:jc w:val="center"/>
        </w:trPr>
        <w:tc>
          <w:tcPr>
            <w:tcW w:w="1607" w:type="dxa"/>
            <w:tcBorders>
              <w:top w:val="single" w:sz="4" w:space="0" w:color="auto"/>
              <w:left w:val="single" w:sz="4" w:space="0" w:color="auto"/>
              <w:bottom w:val="single" w:sz="4" w:space="0" w:color="auto"/>
              <w:right w:val="single" w:sz="4" w:space="0" w:color="auto"/>
            </w:tcBorders>
            <w:vAlign w:val="center"/>
          </w:tcPr>
          <w:p w14:paraId="0798FECD" w14:textId="77777777" w:rsidR="00D17950" w:rsidRPr="00F02077" w:rsidRDefault="00D17950">
            <w:pPr>
              <w:tabs>
                <w:tab w:val="left" w:pos="6870"/>
              </w:tabs>
              <w:jc w:val="center"/>
              <w:rPr>
                <w:rFonts w:ascii="Times New Roman" w:eastAsia="黑体" w:hAnsi="Times New Roman"/>
              </w:rPr>
            </w:pPr>
          </w:p>
          <w:p w14:paraId="1373ABA8" w14:textId="77777777" w:rsidR="00D17950" w:rsidRPr="00F02077" w:rsidRDefault="00D17950">
            <w:pPr>
              <w:tabs>
                <w:tab w:val="left" w:pos="6870"/>
              </w:tabs>
              <w:jc w:val="center"/>
              <w:rPr>
                <w:rFonts w:ascii="Times New Roman" w:eastAsia="黑体" w:hAnsi="Times New Roman"/>
              </w:rPr>
            </w:pPr>
          </w:p>
          <w:p w14:paraId="578D13D0" w14:textId="77777777" w:rsidR="00D17950" w:rsidRPr="00F02077" w:rsidRDefault="00D17950">
            <w:pPr>
              <w:tabs>
                <w:tab w:val="left" w:pos="6870"/>
              </w:tabs>
              <w:jc w:val="center"/>
              <w:rPr>
                <w:rFonts w:ascii="Times New Roman" w:eastAsia="黑体" w:hAnsi="Times New Roman"/>
              </w:rPr>
            </w:pPr>
          </w:p>
          <w:p w14:paraId="5A3DECDA" w14:textId="77777777" w:rsidR="00D17950" w:rsidRPr="00F02077" w:rsidRDefault="00D17950">
            <w:pPr>
              <w:tabs>
                <w:tab w:val="left" w:pos="6870"/>
              </w:tabs>
              <w:jc w:val="center"/>
              <w:rPr>
                <w:rFonts w:ascii="Times New Roman" w:eastAsia="黑体" w:hAnsi="Times New Roman"/>
              </w:rPr>
            </w:pPr>
          </w:p>
          <w:p w14:paraId="14B43C51" w14:textId="77777777" w:rsidR="00D17950" w:rsidRPr="00F02077" w:rsidRDefault="00D17950">
            <w:pPr>
              <w:tabs>
                <w:tab w:val="left" w:pos="6870"/>
              </w:tabs>
              <w:jc w:val="center"/>
              <w:rPr>
                <w:rFonts w:ascii="Times New Roman" w:eastAsia="黑体" w:hAnsi="Times New Roman"/>
              </w:rPr>
            </w:pPr>
          </w:p>
          <w:p w14:paraId="617AB016" w14:textId="77777777" w:rsidR="00D17950" w:rsidRPr="00F02077" w:rsidRDefault="00D17950">
            <w:pPr>
              <w:tabs>
                <w:tab w:val="left" w:pos="6870"/>
              </w:tabs>
              <w:jc w:val="center"/>
              <w:rPr>
                <w:rFonts w:ascii="Times New Roman" w:eastAsia="黑体" w:hAnsi="Times New Roman"/>
              </w:rPr>
            </w:pPr>
          </w:p>
          <w:p w14:paraId="3AC232D4"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任课教师</w:t>
            </w:r>
          </w:p>
          <w:p w14:paraId="4724CC00" w14:textId="77777777" w:rsidR="00D17950" w:rsidRPr="00F02077" w:rsidRDefault="00000000">
            <w:pPr>
              <w:tabs>
                <w:tab w:val="left" w:pos="6870"/>
              </w:tabs>
              <w:jc w:val="center"/>
              <w:rPr>
                <w:rFonts w:ascii="Times New Roman" w:eastAsia="黑体" w:hAnsi="Times New Roman"/>
              </w:rPr>
            </w:pPr>
            <w:r w:rsidRPr="00F02077">
              <w:rPr>
                <w:rFonts w:ascii="Times New Roman" w:eastAsia="黑体" w:hAnsi="Times New Roman" w:hint="eastAsia"/>
              </w:rPr>
              <w:t>评阅意见</w:t>
            </w:r>
          </w:p>
          <w:p w14:paraId="69B305CC" w14:textId="77777777" w:rsidR="00D17950" w:rsidRPr="00F02077" w:rsidRDefault="00D17950">
            <w:pPr>
              <w:rPr>
                <w:rFonts w:ascii="Times New Roman" w:eastAsia="黑体" w:hAnsi="Times New Roman"/>
              </w:rPr>
            </w:pPr>
          </w:p>
          <w:p w14:paraId="13F24F3C" w14:textId="77777777" w:rsidR="00D17950" w:rsidRPr="00F02077" w:rsidRDefault="00D17950">
            <w:pPr>
              <w:rPr>
                <w:rFonts w:ascii="Times New Roman" w:eastAsia="黑体" w:hAnsi="Times New Roman"/>
              </w:rPr>
            </w:pPr>
          </w:p>
          <w:p w14:paraId="51D66865" w14:textId="77777777" w:rsidR="00D17950" w:rsidRPr="00F02077" w:rsidRDefault="00D17950">
            <w:pPr>
              <w:rPr>
                <w:rFonts w:ascii="Times New Roman" w:eastAsia="黑体" w:hAnsi="Times New Roman"/>
              </w:rPr>
            </w:pPr>
          </w:p>
          <w:p w14:paraId="296FBBFE" w14:textId="77777777" w:rsidR="00D17950" w:rsidRPr="00F02077" w:rsidRDefault="00D17950">
            <w:pPr>
              <w:rPr>
                <w:rFonts w:ascii="Times New Roman" w:eastAsia="黑体" w:hAnsi="Times New Roman"/>
              </w:rPr>
            </w:pPr>
          </w:p>
          <w:p w14:paraId="3E8BB5D2" w14:textId="77777777" w:rsidR="00D17950" w:rsidRPr="00F02077" w:rsidRDefault="00D17950">
            <w:pPr>
              <w:rPr>
                <w:rFonts w:ascii="Times New Roman" w:eastAsia="黑体" w:hAnsi="Times New Roman"/>
              </w:rPr>
            </w:pPr>
          </w:p>
          <w:p w14:paraId="10CB1C1F" w14:textId="77777777" w:rsidR="00D17950" w:rsidRPr="00F02077" w:rsidRDefault="00D17950">
            <w:pPr>
              <w:rPr>
                <w:rFonts w:ascii="Times New Roman" w:eastAsia="黑体" w:hAnsi="Times New Roman"/>
              </w:rPr>
            </w:pPr>
          </w:p>
          <w:p w14:paraId="5B029B24" w14:textId="77777777" w:rsidR="00D17950" w:rsidRPr="00F02077" w:rsidRDefault="00D17950">
            <w:pPr>
              <w:rPr>
                <w:rFonts w:ascii="Times New Roman" w:eastAsia="黑体" w:hAnsi="Times New Roman"/>
              </w:rPr>
            </w:pPr>
          </w:p>
          <w:p w14:paraId="0E0691AB" w14:textId="77777777" w:rsidR="00D17950" w:rsidRPr="00F02077" w:rsidRDefault="00D17950">
            <w:pPr>
              <w:rPr>
                <w:rFonts w:ascii="Times New Roman" w:eastAsia="黑体" w:hAnsi="Times New Roman"/>
              </w:rPr>
            </w:pPr>
          </w:p>
        </w:tc>
        <w:tc>
          <w:tcPr>
            <w:tcW w:w="8192" w:type="dxa"/>
            <w:gridSpan w:val="7"/>
            <w:tcBorders>
              <w:top w:val="single" w:sz="4" w:space="0" w:color="auto"/>
              <w:left w:val="single" w:sz="4" w:space="0" w:color="auto"/>
              <w:bottom w:val="single" w:sz="4" w:space="0" w:color="auto"/>
              <w:right w:val="single" w:sz="4" w:space="0" w:color="auto"/>
            </w:tcBorders>
            <w:vAlign w:val="center"/>
          </w:tcPr>
          <w:p w14:paraId="2D0EFB94" w14:textId="77777777" w:rsidR="00D17950" w:rsidRPr="00F02077" w:rsidRDefault="00D17950">
            <w:pPr>
              <w:tabs>
                <w:tab w:val="left" w:pos="6870"/>
              </w:tabs>
              <w:jc w:val="center"/>
              <w:rPr>
                <w:rFonts w:ascii="Times New Roman" w:eastAsia="仿宋" w:hAnsi="Times New Roman"/>
                <w:color w:val="000000"/>
              </w:rPr>
            </w:pPr>
          </w:p>
          <w:p w14:paraId="32D627EB" w14:textId="77777777" w:rsidR="00D17950" w:rsidRPr="00F02077" w:rsidRDefault="00D17950">
            <w:pPr>
              <w:tabs>
                <w:tab w:val="left" w:pos="6870"/>
              </w:tabs>
              <w:jc w:val="center"/>
              <w:rPr>
                <w:rFonts w:ascii="Times New Roman" w:eastAsia="仿宋" w:hAnsi="Times New Roman"/>
                <w:color w:val="000000"/>
              </w:rPr>
            </w:pPr>
          </w:p>
          <w:p w14:paraId="5CC64354" w14:textId="77777777" w:rsidR="00D17950" w:rsidRPr="00F02077" w:rsidRDefault="00D17950">
            <w:pPr>
              <w:tabs>
                <w:tab w:val="left" w:pos="6870"/>
              </w:tabs>
              <w:jc w:val="center"/>
              <w:rPr>
                <w:rFonts w:ascii="Times New Roman" w:eastAsia="仿宋" w:hAnsi="Times New Roman"/>
                <w:color w:val="000000"/>
              </w:rPr>
            </w:pPr>
          </w:p>
          <w:p w14:paraId="3D11C901" w14:textId="77777777" w:rsidR="00D17950" w:rsidRPr="00F02077" w:rsidRDefault="00D17950">
            <w:pPr>
              <w:tabs>
                <w:tab w:val="left" w:pos="6870"/>
              </w:tabs>
              <w:jc w:val="center"/>
              <w:rPr>
                <w:rFonts w:ascii="Times New Roman" w:eastAsia="仿宋" w:hAnsi="Times New Roman"/>
                <w:color w:val="000000"/>
              </w:rPr>
            </w:pPr>
          </w:p>
          <w:p w14:paraId="6E58FCE2" w14:textId="77777777" w:rsidR="00D17950" w:rsidRPr="00F02077" w:rsidRDefault="00D17950">
            <w:pPr>
              <w:tabs>
                <w:tab w:val="left" w:pos="6870"/>
              </w:tabs>
              <w:jc w:val="center"/>
              <w:rPr>
                <w:rFonts w:ascii="Times New Roman" w:eastAsia="仿宋" w:hAnsi="Times New Roman"/>
                <w:color w:val="000000"/>
              </w:rPr>
            </w:pPr>
          </w:p>
          <w:p w14:paraId="66EA5BEA" w14:textId="77777777" w:rsidR="00D17950" w:rsidRPr="00F02077" w:rsidRDefault="00D17950">
            <w:pPr>
              <w:tabs>
                <w:tab w:val="left" w:pos="6870"/>
              </w:tabs>
              <w:jc w:val="center"/>
              <w:rPr>
                <w:rFonts w:ascii="Times New Roman" w:eastAsia="仿宋" w:hAnsi="Times New Roman"/>
                <w:color w:val="000000"/>
              </w:rPr>
            </w:pPr>
          </w:p>
          <w:p w14:paraId="47D51CEA" w14:textId="77777777" w:rsidR="00D17950" w:rsidRPr="00F02077" w:rsidRDefault="00D17950">
            <w:pPr>
              <w:tabs>
                <w:tab w:val="left" w:pos="6870"/>
              </w:tabs>
              <w:jc w:val="center"/>
              <w:rPr>
                <w:rFonts w:ascii="Times New Roman" w:eastAsia="仿宋" w:hAnsi="Times New Roman"/>
                <w:color w:val="000000"/>
              </w:rPr>
            </w:pPr>
          </w:p>
          <w:p w14:paraId="55C30EFA" w14:textId="77777777" w:rsidR="00D17950" w:rsidRPr="00F02077" w:rsidRDefault="00D17950">
            <w:pPr>
              <w:tabs>
                <w:tab w:val="left" w:pos="6870"/>
              </w:tabs>
              <w:jc w:val="center"/>
              <w:rPr>
                <w:rFonts w:ascii="Times New Roman" w:eastAsia="仿宋" w:hAnsi="Times New Roman"/>
                <w:color w:val="000000"/>
              </w:rPr>
            </w:pPr>
          </w:p>
          <w:p w14:paraId="37228215" w14:textId="77777777" w:rsidR="00D17950" w:rsidRPr="00F02077" w:rsidRDefault="00D17950">
            <w:pPr>
              <w:tabs>
                <w:tab w:val="left" w:pos="6870"/>
              </w:tabs>
              <w:jc w:val="center"/>
              <w:rPr>
                <w:rFonts w:ascii="Times New Roman" w:eastAsia="仿宋" w:hAnsi="Times New Roman"/>
                <w:color w:val="000000"/>
              </w:rPr>
            </w:pPr>
          </w:p>
          <w:p w14:paraId="41E543BC" w14:textId="77777777" w:rsidR="00D17950" w:rsidRPr="00F02077" w:rsidRDefault="00D17950">
            <w:pPr>
              <w:tabs>
                <w:tab w:val="left" w:pos="6870"/>
              </w:tabs>
              <w:rPr>
                <w:rFonts w:ascii="Times New Roman" w:eastAsia="仿宋" w:hAnsi="Times New Roman"/>
                <w:color w:val="000000"/>
              </w:rPr>
            </w:pPr>
          </w:p>
          <w:p w14:paraId="1364508D" w14:textId="77777777" w:rsidR="00D17950" w:rsidRPr="00F02077" w:rsidRDefault="00D17950">
            <w:pPr>
              <w:tabs>
                <w:tab w:val="left" w:pos="6870"/>
              </w:tabs>
              <w:rPr>
                <w:rFonts w:ascii="Times New Roman" w:eastAsia="仿宋" w:hAnsi="Times New Roman"/>
                <w:color w:val="000000"/>
              </w:rPr>
            </w:pPr>
          </w:p>
        </w:tc>
      </w:tr>
    </w:tbl>
    <w:p w14:paraId="764C06B8" w14:textId="77777777" w:rsidR="00D17950" w:rsidRPr="00F02077" w:rsidRDefault="00D17950">
      <w:pPr>
        <w:rPr>
          <w:rFonts w:ascii="Times New Roman" w:hAnsi="Times New Roman"/>
        </w:rPr>
      </w:pPr>
    </w:p>
    <w:sectPr w:rsidR="00D17950" w:rsidRPr="00F0207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D8FA0D" w14:textId="77777777" w:rsidR="00344A07" w:rsidRDefault="00344A07" w:rsidP="00F02077">
      <w:r>
        <w:separator/>
      </w:r>
    </w:p>
  </w:endnote>
  <w:endnote w:type="continuationSeparator" w:id="0">
    <w:p w14:paraId="2F6238D8" w14:textId="77777777" w:rsidR="00344A07" w:rsidRDefault="00344A07" w:rsidP="00F020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altName w:val="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0" w:usb1="00000000" w:usb2="00000000" w:usb3="00000000" w:csb0="00040000" w:csb1="00000000"/>
  </w:font>
  <w:font w:name="仿宋">
    <w:altName w:val="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F6112" w14:textId="77777777" w:rsidR="00344A07" w:rsidRDefault="00344A07" w:rsidP="00F02077">
      <w:r>
        <w:separator/>
      </w:r>
    </w:p>
  </w:footnote>
  <w:footnote w:type="continuationSeparator" w:id="0">
    <w:p w14:paraId="14238537" w14:textId="77777777" w:rsidR="00344A07" w:rsidRDefault="00344A07" w:rsidP="00F020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3C5FEF"/>
    <w:multiLevelType w:val="hybridMultilevel"/>
    <w:tmpl w:val="4BB61634"/>
    <w:lvl w:ilvl="0" w:tplc="1826AFA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24394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5B35F4"/>
    <w:rsid w:val="001F36C1"/>
    <w:rsid w:val="00210469"/>
    <w:rsid w:val="002F3DD8"/>
    <w:rsid w:val="00344A07"/>
    <w:rsid w:val="003B044A"/>
    <w:rsid w:val="004E4D82"/>
    <w:rsid w:val="006E12E1"/>
    <w:rsid w:val="0077161D"/>
    <w:rsid w:val="00907A89"/>
    <w:rsid w:val="009E5E45"/>
    <w:rsid w:val="00A20E8B"/>
    <w:rsid w:val="00D17950"/>
    <w:rsid w:val="00D40759"/>
    <w:rsid w:val="00E2187E"/>
    <w:rsid w:val="00F02077"/>
    <w:rsid w:val="00F161DC"/>
    <w:rsid w:val="00F408C0"/>
    <w:rsid w:val="00FB6A49"/>
    <w:rsid w:val="00FF40E0"/>
    <w:rsid w:val="017A5ECC"/>
    <w:rsid w:val="01B83215"/>
    <w:rsid w:val="01E83313"/>
    <w:rsid w:val="02701944"/>
    <w:rsid w:val="027240EE"/>
    <w:rsid w:val="02B04F1E"/>
    <w:rsid w:val="02B54273"/>
    <w:rsid w:val="02DA3B3D"/>
    <w:rsid w:val="02DB6F3A"/>
    <w:rsid w:val="02FD399F"/>
    <w:rsid w:val="03097BFB"/>
    <w:rsid w:val="03151F53"/>
    <w:rsid w:val="03211ABE"/>
    <w:rsid w:val="03240964"/>
    <w:rsid w:val="03300374"/>
    <w:rsid w:val="03927459"/>
    <w:rsid w:val="03BA43F5"/>
    <w:rsid w:val="03D975FF"/>
    <w:rsid w:val="03DC49C7"/>
    <w:rsid w:val="03E77ED4"/>
    <w:rsid w:val="03F06ACD"/>
    <w:rsid w:val="04183646"/>
    <w:rsid w:val="0461563E"/>
    <w:rsid w:val="04781F1F"/>
    <w:rsid w:val="04AC6D8E"/>
    <w:rsid w:val="04B22BCB"/>
    <w:rsid w:val="04D1642F"/>
    <w:rsid w:val="050804C7"/>
    <w:rsid w:val="0547625A"/>
    <w:rsid w:val="05550810"/>
    <w:rsid w:val="055610C6"/>
    <w:rsid w:val="05690A3A"/>
    <w:rsid w:val="057243AD"/>
    <w:rsid w:val="057926B9"/>
    <w:rsid w:val="057C277C"/>
    <w:rsid w:val="05864E35"/>
    <w:rsid w:val="05B2526C"/>
    <w:rsid w:val="060679BB"/>
    <w:rsid w:val="061417B5"/>
    <w:rsid w:val="061B4E3F"/>
    <w:rsid w:val="063D384F"/>
    <w:rsid w:val="06641DD8"/>
    <w:rsid w:val="0666631D"/>
    <w:rsid w:val="06A83A48"/>
    <w:rsid w:val="06CE280C"/>
    <w:rsid w:val="06F22789"/>
    <w:rsid w:val="0714791D"/>
    <w:rsid w:val="07491F26"/>
    <w:rsid w:val="078A6F15"/>
    <w:rsid w:val="07B20BCF"/>
    <w:rsid w:val="07C61395"/>
    <w:rsid w:val="07EA668E"/>
    <w:rsid w:val="08514D08"/>
    <w:rsid w:val="08945EA8"/>
    <w:rsid w:val="08CB74B3"/>
    <w:rsid w:val="08E96661"/>
    <w:rsid w:val="091E36F2"/>
    <w:rsid w:val="093748A2"/>
    <w:rsid w:val="093925F0"/>
    <w:rsid w:val="09593528"/>
    <w:rsid w:val="09AC1BBF"/>
    <w:rsid w:val="09C76DDC"/>
    <w:rsid w:val="0A0139B7"/>
    <w:rsid w:val="0A0B5495"/>
    <w:rsid w:val="0A2A0C43"/>
    <w:rsid w:val="0A3979DC"/>
    <w:rsid w:val="0A4A07E8"/>
    <w:rsid w:val="0A4B4413"/>
    <w:rsid w:val="0A4C6688"/>
    <w:rsid w:val="0A8E6341"/>
    <w:rsid w:val="0ABB140F"/>
    <w:rsid w:val="0ADE7C28"/>
    <w:rsid w:val="0AE10C0C"/>
    <w:rsid w:val="0B220872"/>
    <w:rsid w:val="0B3A4113"/>
    <w:rsid w:val="0B800E71"/>
    <w:rsid w:val="0BC05F5A"/>
    <w:rsid w:val="0BFC3FC0"/>
    <w:rsid w:val="0C0943EC"/>
    <w:rsid w:val="0C0C6824"/>
    <w:rsid w:val="0C0D4D38"/>
    <w:rsid w:val="0C401548"/>
    <w:rsid w:val="0C721ED2"/>
    <w:rsid w:val="0C84346A"/>
    <w:rsid w:val="0C847128"/>
    <w:rsid w:val="0CA53B23"/>
    <w:rsid w:val="0CFC6200"/>
    <w:rsid w:val="0D01622C"/>
    <w:rsid w:val="0D0308C9"/>
    <w:rsid w:val="0D2008A3"/>
    <w:rsid w:val="0D2168A0"/>
    <w:rsid w:val="0D5D119E"/>
    <w:rsid w:val="0DE00713"/>
    <w:rsid w:val="0DFA22FC"/>
    <w:rsid w:val="0E370A67"/>
    <w:rsid w:val="0E7A58B3"/>
    <w:rsid w:val="0E8F5F33"/>
    <w:rsid w:val="0ED14B0D"/>
    <w:rsid w:val="0F164D4D"/>
    <w:rsid w:val="0F1E568F"/>
    <w:rsid w:val="0F333F45"/>
    <w:rsid w:val="0F513255"/>
    <w:rsid w:val="0F6D57FE"/>
    <w:rsid w:val="109D15EE"/>
    <w:rsid w:val="10FA7AD2"/>
    <w:rsid w:val="111C69A6"/>
    <w:rsid w:val="11287492"/>
    <w:rsid w:val="112C7B48"/>
    <w:rsid w:val="112D3895"/>
    <w:rsid w:val="113A27C8"/>
    <w:rsid w:val="115B4307"/>
    <w:rsid w:val="116C6A81"/>
    <w:rsid w:val="116F688C"/>
    <w:rsid w:val="11EB3526"/>
    <w:rsid w:val="11F62404"/>
    <w:rsid w:val="12076EBB"/>
    <w:rsid w:val="123541B0"/>
    <w:rsid w:val="12532728"/>
    <w:rsid w:val="128864C7"/>
    <w:rsid w:val="131B1D77"/>
    <w:rsid w:val="13423962"/>
    <w:rsid w:val="134D34F6"/>
    <w:rsid w:val="138D3109"/>
    <w:rsid w:val="13A83070"/>
    <w:rsid w:val="13E14EE2"/>
    <w:rsid w:val="13EF1B36"/>
    <w:rsid w:val="14191BBD"/>
    <w:rsid w:val="142A5B3C"/>
    <w:rsid w:val="143B3A23"/>
    <w:rsid w:val="14914572"/>
    <w:rsid w:val="14B55280"/>
    <w:rsid w:val="14CF018E"/>
    <w:rsid w:val="14DD4547"/>
    <w:rsid w:val="1532617D"/>
    <w:rsid w:val="158A49FD"/>
    <w:rsid w:val="15945506"/>
    <w:rsid w:val="15B32D29"/>
    <w:rsid w:val="15B9496D"/>
    <w:rsid w:val="15CB4BBA"/>
    <w:rsid w:val="15CD0AAF"/>
    <w:rsid w:val="15D8501F"/>
    <w:rsid w:val="162806D2"/>
    <w:rsid w:val="162B6264"/>
    <w:rsid w:val="1630615A"/>
    <w:rsid w:val="163A6FC8"/>
    <w:rsid w:val="16805C05"/>
    <w:rsid w:val="1694758E"/>
    <w:rsid w:val="16CF2D0D"/>
    <w:rsid w:val="17054158"/>
    <w:rsid w:val="17181193"/>
    <w:rsid w:val="176434B4"/>
    <w:rsid w:val="17954DB7"/>
    <w:rsid w:val="179A6A8D"/>
    <w:rsid w:val="17A513C8"/>
    <w:rsid w:val="17AF6121"/>
    <w:rsid w:val="17F24927"/>
    <w:rsid w:val="180E309F"/>
    <w:rsid w:val="182669AB"/>
    <w:rsid w:val="182F2D0D"/>
    <w:rsid w:val="184436D5"/>
    <w:rsid w:val="18D71CD4"/>
    <w:rsid w:val="18D975ED"/>
    <w:rsid w:val="190E50FC"/>
    <w:rsid w:val="195B7EED"/>
    <w:rsid w:val="19D7625D"/>
    <w:rsid w:val="19F331DE"/>
    <w:rsid w:val="1A0D79D4"/>
    <w:rsid w:val="1A2469CC"/>
    <w:rsid w:val="1A625A57"/>
    <w:rsid w:val="1A987D53"/>
    <w:rsid w:val="1AB91166"/>
    <w:rsid w:val="1ADB67F0"/>
    <w:rsid w:val="1B023ADC"/>
    <w:rsid w:val="1B093B0B"/>
    <w:rsid w:val="1B500FE4"/>
    <w:rsid w:val="1B5701DD"/>
    <w:rsid w:val="1B6C2FAD"/>
    <w:rsid w:val="1B7D7F5A"/>
    <w:rsid w:val="1BD1089D"/>
    <w:rsid w:val="1CBF6038"/>
    <w:rsid w:val="1CCB1655"/>
    <w:rsid w:val="1CE858AE"/>
    <w:rsid w:val="1CEF0C77"/>
    <w:rsid w:val="1D06642B"/>
    <w:rsid w:val="1D3C24C9"/>
    <w:rsid w:val="1D5466DD"/>
    <w:rsid w:val="1D697CCE"/>
    <w:rsid w:val="1DA67607"/>
    <w:rsid w:val="1E8D6EF1"/>
    <w:rsid w:val="1EBA6298"/>
    <w:rsid w:val="1ED51311"/>
    <w:rsid w:val="1FD44515"/>
    <w:rsid w:val="1FDE5D8C"/>
    <w:rsid w:val="1FF51683"/>
    <w:rsid w:val="200D4322"/>
    <w:rsid w:val="203F0C71"/>
    <w:rsid w:val="206F02F2"/>
    <w:rsid w:val="207416B7"/>
    <w:rsid w:val="20A22DE7"/>
    <w:rsid w:val="20A63756"/>
    <w:rsid w:val="20B57008"/>
    <w:rsid w:val="212C4A99"/>
    <w:rsid w:val="215659C1"/>
    <w:rsid w:val="21773CA0"/>
    <w:rsid w:val="21CC6397"/>
    <w:rsid w:val="21E6456F"/>
    <w:rsid w:val="21E973CB"/>
    <w:rsid w:val="220E3319"/>
    <w:rsid w:val="2222568B"/>
    <w:rsid w:val="222C242F"/>
    <w:rsid w:val="226141BE"/>
    <w:rsid w:val="22774617"/>
    <w:rsid w:val="228C09C5"/>
    <w:rsid w:val="228E073A"/>
    <w:rsid w:val="22A1261F"/>
    <w:rsid w:val="22B67187"/>
    <w:rsid w:val="22BE12B1"/>
    <w:rsid w:val="22C80B30"/>
    <w:rsid w:val="22DC62EA"/>
    <w:rsid w:val="22E2579A"/>
    <w:rsid w:val="22F55F13"/>
    <w:rsid w:val="22F56A08"/>
    <w:rsid w:val="23204F68"/>
    <w:rsid w:val="236D0ED0"/>
    <w:rsid w:val="23AE16E4"/>
    <w:rsid w:val="23C61DD8"/>
    <w:rsid w:val="23E3416F"/>
    <w:rsid w:val="24227FE7"/>
    <w:rsid w:val="24B643B3"/>
    <w:rsid w:val="24CC4037"/>
    <w:rsid w:val="24D21A4C"/>
    <w:rsid w:val="24E3147D"/>
    <w:rsid w:val="24F52D3B"/>
    <w:rsid w:val="25526C16"/>
    <w:rsid w:val="257658FD"/>
    <w:rsid w:val="2579257F"/>
    <w:rsid w:val="25954EAF"/>
    <w:rsid w:val="259567A6"/>
    <w:rsid w:val="25A51106"/>
    <w:rsid w:val="25A6423B"/>
    <w:rsid w:val="25C35973"/>
    <w:rsid w:val="25FE54B8"/>
    <w:rsid w:val="262324CD"/>
    <w:rsid w:val="26237CB0"/>
    <w:rsid w:val="266E3C91"/>
    <w:rsid w:val="26900CFB"/>
    <w:rsid w:val="271A6C3A"/>
    <w:rsid w:val="278A72B2"/>
    <w:rsid w:val="284176A5"/>
    <w:rsid w:val="286214EE"/>
    <w:rsid w:val="28CA7864"/>
    <w:rsid w:val="28CF2049"/>
    <w:rsid w:val="28D44AE5"/>
    <w:rsid w:val="2944569D"/>
    <w:rsid w:val="29855A94"/>
    <w:rsid w:val="2A413BE1"/>
    <w:rsid w:val="2A4C7DB2"/>
    <w:rsid w:val="2A594C37"/>
    <w:rsid w:val="2A8F1D55"/>
    <w:rsid w:val="2A9B4C23"/>
    <w:rsid w:val="2A9D3B12"/>
    <w:rsid w:val="2B10580C"/>
    <w:rsid w:val="2BB457EC"/>
    <w:rsid w:val="2C012A40"/>
    <w:rsid w:val="2C1964F2"/>
    <w:rsid w:val="2C37521C"/>
    <w:rsid w:val="2C9E580F"/>
    <w:rsid w:val="2CB5171C"/>
    <w:rsid w:val="2D0F6B31"/>
    <w:rsid w:val="2D1129C4"/>
    <w:rsid w:val="2D6A53CA"/>
    <w:rsid w:val="2DC81162"/>
    <w:rsid w:val="2DCA75BF"/>
    <w:rsid w:val="2DD61758"/>
    <w:rsid w:val="2DD7321A"/>
    <w:rsid w:val="2DEE2272"/>
    <w:rsid w:val="2E01571E"/>
    <w:rsid w:val="2E157AA5"/>
    <w:rsid w:val="2E1D0BFB"/>
    <w:rsid w:val="2E1F7BA9"/>
    <w:rsid w:val="2E26257D"/>
    <w:rsid w:val="2E37558B"/>
    <w:rsid w:val="2E414E47"/>
    <w:rsid w:val="2E452FEB"/>
    <w:rsid w:val="2EAD1222"/>
    <w:rsid w:val="2EBB67B2"/>
    <w:rsid w:val="2EE20597"/>
    <w:rsid w:val="2F082C9F"/>
    <w:rsid w:val="2F182D8D"/>
    <w:rsid w:val="2F1A38BD"/>
    <w:rsid w:val="2F443842"/>
    <w:rsid w:val="2F487110"/>
    <w:rsid w:val="2F6F444D"/>
    <w:rsid w:val="2F8E58B7"/>
    <w:rsid w:val="2FB20CA6"/>
    <w:rsid w:val="2FD52D0C"/>
    <w:rsid w:val="2FDF72EE"/>
    <w:rsid w:val="302A0417"/>
    <w:rsid w:val="30491C48"/>
    <w:rsid w:val="30642792"/>
    <w:rsid w:val="30796157"/>
    <w:rsid w:val="307D0288"/>
    <w:rsid w:val="30821D54"/>
    <w:rsid w:val="31347564"/>
    <w:rsid w:val="319D6855"/>
    <w:rsid w:val="31BD749C"/>
    <w:rsid w:val="31C07AA9"/>
    <w:rsid w:val="31CA7D66"/>
    <w:rsid w:val="31DC6E44"/>
    <w:rsid w:val="31DE70CD"/>
    <w:rsid w:val="31EE3DB5"/>
    <w:rsid w:val="31FB3107"/>
    <w:rsid w:val="323E55C9"/>
    <w:rsid w:val="32471192"/>
    <w:rsid w:val="324B34A1"/>
    <w:rsid w:val="32782B20"/>
    <w:rsid w:val="327F60EB"/>
    <w:rsid w:val="329D58DA"/>
    <w:rsid w:val="331E2BAE"/>
    <w:rsid w:val="333219BA"/>
    <w:rsid w:val="33500286"/>
    <w:rsid w:val="33500D86"/>
    <w:rsid w:val="33753BE5"/>
    <w:rsid w:val="33901D3B"/>
    <w:rsid w:val="33F06BE1"/>
    <w:rsid w:val="34183DCC"/>
    <w:rsid w:val="344E69C3"/>
    <w:rsid w:val="34776A42"/>
    <w:rsid w:val="34802795"/>
    <w:rsid w:val="34C717B5"/>
    <w:rsid w:val="34D63ABD"/>
    <w:rsid w:val="34DE188B"/>
    <w:rsid w:val="34FD66E6"/>
    <w:rsid w:val="350D127D"/>
    <w:rsid w:val="353D3B58"/>
    <w:rsid w:val="3542665F"/>
    <w:rsid w:val="357E6FD1"/>
    <w:rsid w:val="35E05627"/>
    <w:rsid w:val="35F7107F"/>
    <w:rsid w:val="3631602B"/>
    <w:rsid w:val="36795EFA"/>
    <w:rsid w:val="367C3A5D"/>
    <w:rsid w:val="36ED79DC"/>
    <w:rsid w:val="37762234"/>
    <w:rsid w:val="37875B7E"/>
    <w:rsid w:val="37B55834"/>
    <w:rsid w:val="37F660D3"/>
    <w:rsid w:val="384817A6"/>
    <w:rsid w:val="385C0997"/>
    <w:rsid w:val="38782B02"/>
    <w:rsid w:val="38A00075"/>
    <w:rsid w:val="38B51623"/>
    <w:rsid w:val="38D35560"/>
    <w:rsid w:val="38D55A35"/>
    <w:rsid w:val="38F368AA"/>
    <w:rsid w:val="39397B75"/>
    <w:rsid w:val="39546ACF"/>
    <w:rsid w:val="397D0D8C"/>
    <w:rsid w:val="39937728"/>
    <w:rsid w:val="39BC4B97"/>
    <w:rsid w:val="3A0A1607"/>
    <w:rsid w:val="3A3174EC"/>
    <w:rsid w:val="3A3D641D"/>
    <w:rsid w:val="3AA87560"/>
    <w:rsid w:val="3AAE0469"/>
    <w:rsid w:val="3AB21C40"/>
    <w:rsid w:val="3ABB7E00"/>
    <w:rsid w:val="3B0451AF"/>
    <w:rsid w:val="3B2625B9"/>
    <w:rsid w:val="3B47401E"/>
    <w:rsid w:val="3B5B6725"/>
    <w:rsid w:val="3BC40B75"/>
    <w:rsid w:val="3BFE425B"/>
    <w:rsid w:val="3C59416C"/>
    <w:rsid w:val="3C630F60"/>
    <w:rsid w:val="3D0F410D"/>
    <w:rsid w:val="3D395327"/>
    <w:rsid w:val="3D47259F"/>
    <w:rsid w:val="3D4772F9"/>
    <w:rsid w:val="3D642DD1"/>
    <w:rsid w:val="3D79646C"/>
    <w:rsid w:val="3DB0393C"/>
    <w:rsid w:val="3DC869AF"/>
    <w:rsid w:val="3DE52537"/>
    <w:rsid w:val="3E267F07"/>
    <w:rsid w:val="3E5A0DDF"/>
    <w:rsid w:val="3EAD3996"/>
    <w:rsid w:val="3EB5115D"/>
    <w:rsid w:val="3EC5528C"/>
    <w:rsid w:val="3F034996"/>
    <w:rsid w:val="3F436D38"/>
    <w:rsid w:val="3F8876A3"/>
    <w:rsid w:val="3F937F45"/>
    <w:rsid w:val="3F990660"/>
    <w:rsid w:val="3F9A1678"/>
    <w:rsid w:val="3FB72602"/>
    <w:rsid w:val="3FB732FC"/>
    <w:rsid w:val="3FBA1614"/>
    <w:rsid w:val="400A1EDA"/>
    <w:rsid w:val="4013649A"/>
    <w:rsid w:val="40294A00"/>
    <w:rsid w:val="40524BAE"/>
    <w:rsid w:val="405819E7"/>
    <w:rsid w:val="405B69B6"/>
    <w:rsid w:val="406523E2"/>
    <w:rsid w:val="40C96B54"/>
    <w:rsid w:val="40F6607C"/>
    <w:rsid w:val="40FD2AE4"/>
    <w:rsid w:val="411B36E0"/>
    <w:rsid w:val="411E53E2"/>
    <w:rsid w:val="41215956"/>
    <w:rsid w:val="412C3444"/>
    <w:rsid w:val="415743A5"/>
    <w:rsid w:val="416910A4"/>
    <w:rsid w:val="41831AA2"/>
    <w:rsid w:val="41F05B7B"/>
    <w:rsid w:val="420F62BE"/>
    <w:rsid w:val="42797D6C"/>
    <w:rsid w:val="42875A31"/>
    <w:rsid w:val="428C185F"/>
    <w:rsid w:val="42AE3D80"/>
    <w:rsid w:val="42CC3210"/>
    <w:rsid w:val="42E23C0C"/>
    <w:rsid w:val="4353770A"/>
    <w:rsid w:val="435B2861"/>
    <w:rsid w:val="437F384E"/>
    <w:rsid w:val="439A302F"/>
    <w:rsid w:val="43AD11A7"/>
    <w:rsid w:val="43D12517"/>
    <w:rsid w:val="44413CEB"/>
    <w:rsid w:val="444651C5"/>
    <w:rsid w:val="4482192A"/>
    <w:rsid w:val="44B0710B"/>
    <w:rsid w:val="44B66B42"/>
    <w:rsid w:val="44BD3264"/>
    <w:rsid w:val="44DE4057"/>
    <w:rsid w:val="450E0D47"/>
    <w:rsid w:val="452C779B"/>
    <w:rsid w:val="45485CA3"/>
    <w:rsid w:val="45681FAC"/>
    <w:rsid w:val="45A76A75"/>
    <w:rsid w:val="45B375E6"/>
    <w:rsid w:val="45B744DA"/>
    <w:rsid w:val="45E47B4D"/>
    <w:rsid w:val="46126E0E"/>
    <w:rsid w:val="462F5DB9"/>
    <w:rsid w:val="468269E7"/>
    <w:rsid w:val="46A47538"/>
    <w:rsid w:val="46B278C3"/>
    <w:rsid w:val="46BA75DE"/>
    <w:rsid w:val="46F13374"/>
    <w:rsid w:val="472A35B8"/>
    <w:rsid w:val="47C63335"/>
    <w:rsid w:val="47F22887"/>
    <w:rsid w:val="480732E2"/>
    <w:rsid w:val="483D4503"/>
    <w:rsid w:val="48673F42"/>
    <w:rsid w:val="487F6053"/>
    <w:rsid w:val="48925891"/>
    <w:rsid w:val="489E1AE7"/>
    <w:rsid w:val="48CD2ED3"/>
    <w:rsid w:val="491B4B24"/>
    <w:rsid w:val="496333D1"/>
    <w:rsid w:val="49737727"/>
    <w:rsid w:val="49A25002"/>
    <w:rsid w:val="4A162BBA"/>
    <w:rsid w:val="4A2531CC"/>
    <w:rsid w:val="4A4539C8"/>
    <w:rsid w:val="4AAB517D"/>
    <w:rsid w:val="4AC052EF"/>
    <w:rsid w:val="4AC705E4"/>
    <w:rsid w:val="4AFB1400"/>
    <w:rsid w:val="4B091402"/>
    <w:rsid w:val="4B0E52B7"/>
    <w:rsid w:val="4B2C0D63"/>
    <w:rsid w:val="4B515263"/>
    <w:rsid w:val="4B64259B"/>
    <w:rsid w:val="4B6C6EB4"/>
    <w:rsid w:val="4BA40A7C"/>
    <w:rsid w:val="4BC23B5C"/>
    <w:rsid w:val="4BC64208"/>
    <w:rsid w:val="4BCE6FAC"/>
    <w:rsid w:val="4BD64B4C"/>
    <w:rsid w:val="4BED6788"/>
    <w:rsid w:val="4C0F4312"/>
    <w:rsid w:val="4C62015B"/>
    <w:rsid w:val="4C7A01FE"/>
    <w:rsid w:val="4C7A1D52"/>
    <w:rsid w:val="4C920B18"/>
    <w:rsid w:val="4CA236A4"/>
    <w:rsid w:val="4CF33589"/>
    <w:rsid w:val="4D063225"/>
    <w:rsid w:val="4D2E35F6"/>
    <w:rsid w:val="4DA739FA"/>
    <w:rsid w:val="4DA87464"/>
    <w:rsid w:val="4DA96B63"/>
    <w:rsid w:val="4DC02FE6"/>
    <w:rsid w:val="4DD10298"/>
    <w:rsid w:val="4E0F5B8B"/>
    <w:rsid w:val="4E1564A1"/>
    <w:rsid w:val="4E1A416A"/>
    <w:rsid w:val="4E324D9D"/>
    <w:rsid w:val="4E423083"/>
    <w:rsid w:val="4E4C75E3"/>
    <w:rsid w:val="4E7433DC"/>
    <w:rsid w:val="4E7D2000"/>
    <w:rsid w:val="4EA05C8B"/>
    <w:rsid w:val="4EE1661B"/>
    <w:rsid w:val="4EE73FC5"/>
    <w:rsid w:val="4EEF723D"/>
    <w:rsid w:val="4EF804FE"/>
    <w:rsid w:val="4F057D89"/>
    <w:rsid w:val="4F2866BE"/>
    <w:rsid w:val="4F2F0BAE"/>
    <w:rsid w:val="4F612B0A"/>
    <w:rsid w:val="4F7E70CF"/>
    <w:rsid w:val="4F9A4865"/>
    <w:rsid w:val="4FCB25C5"/>
    <w:rsid w:val="4FDF7736"/>
    <w:rsid w:val="4FE56633"/>
    <w:rsid w:val="50204C15"/>
    <w:rsid w:val="505770B2"/>
    <w:rsid w:val="508D3A17"/>
    <w:rsid w:val="50BF05BF"/>
    <w:rsid w:val="513702A1"/>
    <w:rsid w:val="51B12A09"/>
    <w:rsid w:val="51B43B94"/>
    <w:rsid w:val="51B72FE6"/>
    <w:rsid w:val="51DC1233"/>
    <w:rsid w:val="52017A74"/>
    <w:rsid w:val="520435D4"/>
    <w:rsid w:val="52162921"/>
    <w:rsid w:val="521B1E57"/>
    <w:rsid w:val="52D91AE1"/>
    <w:rsid w:val="52EE164A"/>
    <w:rsid w:val="53703D5C"/>
    <w:rsid w:val="53752DD1"/>
    <w:rsid w:val="53892EA1"/>
    <w:rsid w:val="53C933B5"/>
    <w:rsid w:val="53D34F69"/>
    <w:rsid w:val="54B16C20"/>
    <w:rsid w:val="558D2D12"/>
    <w:rsid w:val="55C929BA"/>
    <w:rsid w:val="56206E5C"/>
    <w:rsid w:val="563B4204"/>
    <w:rsid w:val="565840D9"/>
    <w:rsid w:val="5659322C"/>
    <w:rsid w:val="56797DE2"/>
    <w:rsid w:val="56A818BE"/>
    <w:rsid w:val="56B812DF"/>
    <w:rsid w:val="56D63CFB"/>
    <w:rsid w:val="56E80789"/>
    <w:rsid w:val="56F96D30"/>
    <w:rsid w:val="57365948"/>
    <w:rsid w:val="57587F87"/>
    <w:rsid w:val="57606C8B"/>
    <w:rsid w:val="57625A3F"/>
    <w:rsid w:val="57CA245E"/>
    <w:rsid w:val="57D92860"/>
    <w:rsid w:val="57E1336A"/>
    <w:rsid w:val="57EF37A8"/>
    <w:rsid w:val="5822117A"/>
    <w:rsid w:val="5837194F"/>
    <w:rsid w:val="586D07FC"/>
    <w:rsid w:val="588E22DD"/>
    <w:rsid w:val="58950AF6"/>
    <w:rsid w:val="58965930"/>
    <w:rsid w:val="58FD1DFF"/>
    <w:rsid w:val="592D1885"/>
    <w:rsid w:val="593364C4"/>
    <w:rsid w:val="594E1B6D"/>
    <w:rsid w:val="59567B13"/>
    <w:rsid w:val="59603DD7"/>
    <w:rsid w:val="59856C4A"/>
    <w:rsid w:val="59961802"/>
    <w:rsid w:val="599B37EF"/>
    <w:rsid w:val="59C04D56"/>
    <w:rsid w:val="59EA08D9"/>
    <w:rsid w:val="5A3D178E"/>
    <w:rsid w:val="5A6F3818"/>
    <w:rsid w:val="5A780983"/>
    <w:rsid w:val="5AA80230"/>
    <w:rsid w:val="5AAE0664"/>
    <w:rsid w:val="5AE67036"/>
    <w:rsid w:val="5B0C379A"/>
    <w:rsid w:val="5B7332DB"/>
    <w:rsid w:val="5BD26A10"/>
    <w:rsid w:val="5BDB048C"/>
    <w:rsid w:val="5BDF636A"/>
    <w:rsid w:val="5BE10978"/>
    <w:rsid w:val="5BE12024"/>
    <w:rsid w:val="5BF56CB9"/>
    <w:rsid w:val="5BFC7A94"/>
    <w:rsid w:val="5C2364B8"/>
    <w:rsid w:val="5C4D301C"/>
    <w:rsid w:val="5C655F73"/>
    <w:rsid w:val="5C6F7658"/>
    <w:rsid w:val="5CA81EF5"/>
    <w:rsid w:val="5CDA5642"/>
    <w:rsid w:val="5CE74C11"/>
    <w:rsid w:val="5D1822EE"/>
    <w:rsid w:val="5D3D164C"/>
    <w:rsid w:val="5D3F11BE"/>
    <w:rsid w:val="5D9F3646"/>
    <w:rsid w:val="5DA06E03"/>
    <w:rsid w:val="5DB63D14"/>
    <w:rsid w:val="5DBA2BF4"/>
    <w:rsid w:val="5DBF561F"/>
    <w:rsid w:val="5E220830"/>
    <w:rsid w:val="5ECE56D2"/>
    <w:rsid w:val="5ED3116B"/>
    <w:rsid w:val="5F683814"/>
    <w:rsid w:val="5F7433F3"/>
    <w:rsid w:val="5F7F741A"/>
    <w:rsid w:val="5F9263BA"/>
    <w:rsid w:val="5FAB5496"/>
    <w:rsid w:val="5FDA4180"/>
    <w:rsid w:val="5FE83C77"/>
    <w:rsid w:val="602E6BB2"/>
    <w:rsid w:val="60725AC7"/>
    <w:rsid w:val="608128ED"/>
    <w:rsid w:val="60A8689A"/>
    <w:rsid w:val="60CE1630"/>
    <w:rsid w:val="61244D7E"/>
    <w:rsid w:val="612D3C7B"/>
    <w:rsid w:val="617D2699"/>
    <w:rsid w:val="61AF6209"/>
    <w:rsid w:val="61D36A8F"/>
    <w:rsid w:val="62011913"/>
    <w:rsid w:val="622B29FC"/>
    <w:rsid w:val="623C110E"/>
    <w:rsid w:val="6271541F"/>
    <w:rsid w:val="627426CC"/>
    <w:rsid w:val="628A19B9"/>
    <w:rsid w:val="62A01CFE"/>
    <w:rsid w:val="62B020BE"/>
    <w:rsid w:val="62D722AA"/>
    <w:rsid w:val="63171F68"/>
    <w:rsid w:val="63220AB6"/>
    <w:rsid w:val="6339397A"/>
    <w:rsid w:val="633C638E"/>
    <w:rsid w:val="634170CD"/>
    <w:rsid w:val="637864F6"/>
    <w:rsid w:val="639805A5"/>
    <w:rsid w:val="63B31FE5"/>
    <w:rsid w:val="63BE188E"/>
    <w:rsid w:val="63C56970"/>
    <w:rsid w:val="63FE66EC"/>
    <w:rsid w:val="646167D8"/>
    <w:rsid w:val="649253A1"/>
    <w:rsid w:val="64984935"/>
    <w:rsid w:val="64B566F2"/>
    <w:rsid w:val="650F0220"/>
    <w:rsid w:val="65877E71"/>
    <w:rsid w:val="65AD3B35"/>
    <w:rsid w:val="65CD4262"/>
    <w:rsid w:val="65CF2A0D"/>
    <w:rsid w:val="660D1AA1"/>
    <w:rsid w:val="66274A7B"/>
    <w:rsid w:val="664F0177"/>
    <w:rsid w:val="669955EC"/>
    <w:rsid w:val="66CF42EA"/>
    <w:rsid w:val="6705429C"/>
    <w:rsid w:val="672366A5"/>
    <w:rsid w:val="673454DE"/>
    <w:rsid w:val="67952030"/>
    <w:rsid w:val="67E05094"/>
    <w:rsid w:val="67F4773A"/>
    <w:rsid w:val="681A37E9"/>
    <w:rsid w:val="686439EC"/>
    <w:rsid w:val="6877312C"/>
    <w:rsid w:val="688312CE"/>
    <w:rsid w:val="68BA19F8"/>
    <w:rsid w:val="68BC14C3"/>
    <w:rsid w:val="690E3F85"/>
    <w:rsid w:val="694410C6"/>
    <w:rsid w:val="697B225C"/>
    <w:rsid w:val="69CA5027"/>
    <w:rsid w:val="69FD1662"/>
    <w:rsid w:val="6A0225B2"/>
    <w:rsid w:val="6A3C5BFD"/>
    <w:rsid w:val="6A6152D5"/>
    <w:rsid w:val="6A7061CF"/>
    <w:rsid w:val="6A746F48"/>
    <w:rsid w:val="6A930F9D"/>
    <w:rsid w:val="6AAD1B3C"/>
    <w:rsid w:val="6B166CDE"/>
    <w:rsid w:val="6B403AF7"/>
    <w:rsid w:val="6B435804"/>
    <w:rsid w:val="6B927388"/>
    <w:rsid w:val="6B940FF4"/>
    <w:rsid w:val="6BA80CB8"/>
    <w:rsid w:val="6BB97150"/>
    <w:rsid w:val="6BDF0DB6"/>
    <w:rsid w:val="6C147353"/>
    <w:rsid w:val="6C253B0C"/>
    <w:rsid w:val="6C46285F"/>
    <w:rsid w:val="6C86143B"/>
    <w:rsid w:val="6CA9329F"/>
    <w:rsid w:val="6CBD7814"/>
    <w:rsid w:val="6CF210A6"/>
    <w:rsid w:val="6CF51141"/>
    <w:rsid w:val="6D0074E3"/>
    <w:rsid w:val="6D343A30"/>
    <w:rsid w:val="6DDD728B"/>
    <w:rsid w:val="6DEC7D07"/>
    <w:rsid w:val="6DF06DD7"/>
    <w:rsid w:val="6E236258"/>
    <w:rsid w:val="6E596897"/>
    <w:rsid w:val="6E6D232F"/>
    <w:rsid w:val="6E96764A"/>
    <w:rsid w:val="6E9764DD"/>
    <w:rsid w:val="6E9F428B"/>
    <w:rsid w:val="6EBD47D2"/>
    <w:rsid w:val="6EC25D6B"/>
    <w:rsid w:val="6F496536"/>
    <w:rsid w:val="6FAF0345"/>
    <w:rsid w:val="6FF95ED8"/>
    <w:rsid w:val="700F55B1"/>
    <w:rsid w:val="70173309"/>
    <w:rsid w:val="702700D5"/>
    <w:rsid w:val="702F7F3F"/>
    <w:rsid w:val="7040567D"/>
    <w:rsid w:val="70596181"/>
    <w:rsid w:val="707F2A7C"/>
    <w:rsid w:val="709D5932"/>
    <w:rsid w:val="70A611FD"/>
    <w:rsid w:val="70BB3737"/>
    <w:rsid w:val="70D93657"/>
    <w:rsid w:val="7117602A"/>
    <w:rsid w:val="71205C8E"/>
    <w:rsid w:val="71837069"/>
    <w:rsid w:val="71886C91"/>
    <w:rsid w:val="719115BC"/>
    <w:rsid w:val="71917586"/>
    <w:rsid w:val="71C039C2"/>
    <w:rsid w:val="71DA61C7"/>
    <w:rsid w:val="725B35F4"/>
    <w:rsid w:val="7272193A"/>
    <w:rsid w:val="72BF57B8"/>
    <w:rsid w:val="730C63AE"/>
    <w:rsid w:val="73375123"/>
    <w:rsid w:val="73452CB6"/>
    <w:rsid w:val="73A7327C"/>
    <w:rsid w:val="73A73B45"/>
    <w:rsid w:val="73E84BF5"/>
    <w:rsid w:val="73EE3CE3"/>
    <w:rsid w:val="741E2EDB"/>
    <w:rsid w:val="7463055A"/>
    <w:rsid w:val="746D5BA1"/>
    <w:rsid w:val="749931EB"/>
    <w:rsid w:val="74CC6DE2"/>
    <w:rsid w:val="74D465C0"/>
    <w:rsid w:val="74F76505"/>
    <w:rsid w:val="75852A9A"/>
    <w:rsid w:val="75992F1A"/>
    <w:rsid w:val="75B77870"/>
    <w:rsid w:val="75F90E62"/>
    <w:rsid w:val="75FB52C0"/>
    <w:rsid w:val="76B03BBC"/>
    <w:rsid w:val="771320CA"/>
    <w:rsid w:val="77330AA0"/>
    <w:rsid w:val="773A2B71"/>
    <w:rsid w:val="7752328F"/>
    <w:rsid w:val="778140BE"/>
    <w:rsid w:val="77975DE6"/>
    <w:rsid w:val="779B6429"/>
    <w:rsid w:val="779F4E6A"/>
    <w:rsid w:val="77B04AB2"/>
    <w:rsid w:val="77BE4BFC"/>
    <w:rsid w:val="77FF61C9"/>
    <w:rsid w:val="78006D9D"/>
    <w:rsid w:val="780E38D7"/>
    <w:rsid w:val="782555FC"/>
    <w:rsid w:val="783A62A5"/>
    <w:rsid w:val="78600E42"/>
    <w:rsid w:val="786379B3"/>
    <w:rsid w:val="78D56551"/>
    <w:rsid w:val="78EB3286"/>
    <w:rsid w:val="79512ABE"/>
    <w:rsid w:val="79815E62"/>
    <w:rsid w:val="79996BED"/>
    <w:rsid w:val="79D748D7"/>
    <w:rsid w:val="7A162408"/>
    <w:rsid w:val="7A56546E"/>
    <w:rsid w:val="7AEC6A2C"/>
    <w:rsid w:val="7B0A4DE4"/>
    <w:rsid w:val="7B225ED0"/>
    <w:rsid w:val="7B3C3C92"/>
    <w:rsid w:val="7B4E1372"/>
    <w:rsid w:val="7B7177A2"/>
    <w:rsid w:val="7BA31874"/>
    <w:rsid w:val="7BBB4342"/>
    <w:rsid w:val="7C151E55"/>
    <w:rsid w:val="7C3542EB"/>
    <w:rsid w:val="7C8E6B80"/>
    <w:rsid w:val="7C942D51"/>
    <w:rsid w:val="7CC96591"/>
    <w:rsid w:val="7CF61E83"/>
    <w:rsid w:val="7DC765C9"/>
    <w:rsid w:val="7E1221A9"/>
    <w:rsid w:val="7E6B54E8"/>
    <w:rsid w:val="7E8429A8"/>
    <w:rsid w:val="7E8766A1"/>
    <w:rsid w:val="7EAD02B8"/>
    <w:rsid w:val="7ED46789"/>
    <w:rsid w:val="7EF558F0"/>
    <w:rsid w:val="7F0B16A9"/>
    <w:rsid w:val="7F1B558F"/>
    <w:rsid w:val="7F2A7FB0"/>
    <w:rsid w:val="7F5D389C"/>
    <w:rsid w:val="7F683742"/>
    <w:rsid w:val="7F991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CEDAEC"/>
  <w15:docId w15:val="{FC34D6AB-6C7D-46FD-88E5-BCC70C2B1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F02077"/>
    <w:pPr>
      <w:tabs>
        <w:tab w:val="center" w:pos="4153"/>
        <w:tab w:val="right" w:pos="8306"/>
      </w:tabs>
      <w:snapToGrid w:val="0"/>
      <w:jc w:val="center"/>
    </w:pPr>
    <w:rPr>
      <w:sz w:val="18"/>
      <w:szCs w:val="18"/>
    </w:rPr>
  </w:style>
  <w:style w:type="character" w:customStyle="1" w:styleId="a4">
    <w:name w:val="页眉 字符"/>
    <w:basedOn w:val="a0"/>
    <w:link w:val="a3"/>
    <w:rsid w:val="00F02077"/>
    <w:rPr>
      <w:kern w:val="2"/>
      <w:sz w:val="18"/>
      <w:szCs w:val="18"/>
    </w:rPr>
  </w:style>
  <w:style w:type="paragraph" w:styleId="a5">
    <w:name w:val="footer"/>
    <w:basedOn w:val="a"/>
    <w:link w:val="a6"/>
    <w:rsid w:val="00F02077"/>
    <w:pPr>
      <w:tabs>
        <w:tab w:val="center" w:pos="4153"/>
        <w:tab w:val="right" w:pos="8306"/>
      </w:tabs>
      <w:snapToGrid w:val="0"/>
      <w:jc w:val="left"/>
    </w:pPr>
    <w:rPr>
      <w:sz w:val="18"/>
      <w:szCs w:val="18"/>
    </w:rPr>
  </w:style>
  <w:style w:type="character" w:customStyle="1" w:styleId="a6">
    <w:name w:val="页脚 字符"/>
    <w:basedOn w:val="a0"/>
    <w:link w:val="a5"/>
    <w:rsid w:val="00F02077"/>
    <w:rPr>
      <w:kern w:val="2"/>
      <w:sz w:val="18"/>
      <w:szCs w:val="18"/>
    </w:rPr>
  </w:style>
  <w:style w:type="paragraph" w:styleId="a7">
    <w:name w:val="List Paragraph"/>
    <w:basedOn w:val="a"/>
    <w:uiPriority w:val="99"/>
    <w:unhideWhenUsed/>
    <w:rsid w:val="002F3DD8"/>
    <w:pPr>
      <w:ind w:firstLineChars="200" w:firstLine="420"/>
    </w:pPr>
  </w:style>
  <w:style w:type="character" w:styleId="a8">
    <w:name w:val="Hyperlink"/>
    <w:basedOn w:val="a0"/>
    <w:rsid w:val="00A20E8B"/>
    <w:rPr>
      <w:color w:val="0026E5" w:themeColor="hyperlink"/>
      <w:u w:val="single"/>
    </w:rPr>
  </w:style>
  <w:style w:type="character" w:styleId="a9">
    <w:name w:val="Unresolved Mention"/>
    <w:basedOn w:val="a0"/>
    <w:uiPriority w:val="99"/>
    <w:semiHidden/>
    <w:unhideWhenUsed/>
    <w:rsid w:val="00A20E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8</Pages>
  <Words>2718</Words>
  <Characters>3017</Characters>
  <Application>Microsoft Office Word</Application>
  <DocSecurity>0</DocSecurity>
  <Lines>143</Lines>
  <Paragraphs>91</Paragraphs>
  <ScaleCrop>false</ScaleCrop>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陈灿君</dc:creator>
  <cp:lastModifiedBy>Wenhao Chen</cp:lastModifiedBy>
  <cp:revision>4</cp:revision>
  <dcterms:created xsi:type="dcterms:W3CDTF">2025-06-04T14:08:00Z</dcterms:created>
  <dcterms:modified xsi:type="dcterms:W3CDTF">2025-12-29T07:34:00Z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0F2BE50C29F946F79BF83E98741EB0A5_11</vt:lpwstr>
  </property>
  <property fmtid="{D5CDD505-2E9C-101B-9397-08002B2CF9AE}" pid="4" name="KSOTemplateDocerSaveRecord">
    <vt:lpwstr>eyJoZGlkIjoiYjkyZmNhZmMwYTRkMzdjNDc0ZDBiODA4ZTNmNjg2YzYiLCJ1c2VySWQiOiIxNTMxNjQwNzA0In0=</vt:lpwstr>
  </property>
</Properties>
</file>