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83A58">
      <w:r>
        <w:drawing>
          <wp:inline distT="0" distB="0" distL="114300" distR="114300">
            <wp:extent cx="5266690" cy="155257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C465">
      <w:pPr>
        <w:jc w:val="center"/>
        <w:rPr>
          <w:rFonts w:ascii="楷体" w:hAnsi="楷体" w:eastAsia="楷体" w:cs="黑体"/>
          <w:bCs/>
          <w:sz w:val="44"/>
          <w:szCs w:val="44"/>
        </w:rPr>
      </w:pPr>
      <w:r>
        <w:rPr>
          <w:rFonts w:hint="eastAsia" w:ascii="楷体" w:hAnsi="楷体" w:eastAsia="楷体" w:cs="黑体"/>
          <w:bCs/>
          <w:sz w:val="44"/>
          <w:szCs w:val="44"/>
        </w:rPr>
        <w:t>（</w:t>
      </w:r>
      <w:r>
        <w:rPr>
          <w:rFonts w:ascii="楷体" w:hAnsi="楷体" w:eastAsia="楷体" w:cs="黑体"/>
          <w:bCs/>
          <w:sz w:val="44"/>
          <w:szCs w:val="44"/>
        </w:rPr>
        <w:t>202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5</w:t>
      </w:r>
      <w:r>
        <w:rPr>
          <w:rFonts w:hint="eastAsia" w:ascii="楷体" w:hAnsi="楷体" w:eastAsia="楷体" w:cs="黑体"/>
          <w:bCs/>
          <w:sz w:val="44"/>
          <w:szCs w:val="44"/>
        </w:rPr>
        <w:t>-</w:t>
      </w:r>
      <w:r>
        <w:rPr>
          <w:rFonts w:ascii="楷体" w:hAnsi="楷体" w:eastAsia="楷体" w:cs="黑体"/>
          <w:bCs/>
          <w:sz w:val="44"/>
          <w:szCs w:val="44"/>
        </w:rPr>
        <w:t>202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6</w:t>
      </w:r>
      <w:r>
        <w:rPr>
          <w:rFonts w:hint="eastAsia" w:ascii="楷体" w:hAnsi="楷体" w:eastAsia="楷体" w:cs="黑体"/>
          <w:bCs/>
          <w:sz w:val="44"/>
          <w:szCs w:val="44"/>
        </w:rPr>
        <w:t>学年 第</w:t>
      </w:r>
      <w:r>
        <w:rPr>
          <w:rFonts w:hint="eastAsia" w:ascii="楷体" w:hAnsi="楷体" w:eastAsia="楷体" w:cs="黑体"/>
          <w:bCs/>
          <w:sz w:val="44"/>
          <w:szCs w:val="44"/>
          <w:lang w:val="en-US" w:eastAsia="zh-CN"/>
        </w:rPr>
        <w:t>1</w:t>
      </w:r>
      <w:r>
        <w:rPr>
          <w:rFonts w:hint="eastAsia" w:ascii="楷体" w:hAnsi="楷体" w:eastAsia="楷体" w:cs="黑体"/>
          <w:bCs/>
          <w:sz w:val="44"/>
          <w:szCs w:val="44"/>
        </w:rPr>
        <w:t>学期）</w:t>
      </w:r>
    </w:p>
    <w:p w14:paraId="598965EC">
      <w:pPr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eastAsia="黑体" w:cs="黑体"/>
          <w:b/>
          <w:bCs/>
          <w:sz w:val="44"/>
          <w:szCs w:val="44"/>
        </w:rPr>
        <w:t xml:space="preserve"> </w:t>
      </w:r>
      <w:r>
        <w:rPr>
          <w:rFonts w:eastAsia="黑体" w:cs="黑体"/>
          <w:b/>
          <w:bCs/>
          <w:sz w:val="44"/>
          <w:szCs w:val="44"/>
        </w:rPr>
        <w:t xml:space="preserve"> </w:t>
      </w:r>
    </w:p>
    <w:p w14:paraId="2C8B934D">
      <w:pPr>
        <w:wordWrap w:val="0"/>
        <w:ind w:firstLine="1988" w:firstLineChars="450"/>
        <w:jc w:val="center"/>
        <w:rPr>
          <w:rFonts w:eastAsia="黑体"/>
          <w:b/>
          <w:bCs/>
          <w:sz w:val="44"/>
          <w:szCs w:val="44"/>
        </w:rPr>
      </w:pPr>
    </w:p>
    <w:p w14:paraId="3F682990">
      <w:pPr>
        <w:wordWrap w:val="0"/>
        <w:jc w:val="center"/>
        <w:rPr>
          <w:rFonts w:eastAsia="黑体" w:cs="黑体"/>
          <w:bCs/>
          <w:sz w:val="44"/>
          <w:szCs w:val="44"/>
        </w:rPr>
      </w:pPr>
      <w:r>
        <w:rPr>
          <w:rFonts w:hint="eastAsia" w:eastAsia="黑体" w:cs="黑体"/>
          <w:bCs/>
          <w:sz w:val="44"/>
          <w:szCs w:val="44"/>
        </w:rPr>
        <w:t>《工程与</w:t>
      </w:r>
      <w:r>
        <w:rPr>
          <w:rFonts w:hint="eastAsia" w:eastAsia="黑体" w:cs="黑体"/>
          <w:bCs/>
          <w:sz w:val="44"/>
          <w:szCs w:val="44"/>
          <w:lang w:val="en-US" w:eastAsia="zh-CN"/>
        </w:rPr>
        <w:t>社会</w:t>
      </w:r>
      <w:r>
        <w:rPr>
          <w:rFonts w:hint="eastAsia" w:eastAsia="黑体" w:cs="黑体"/>
          <w:bCs/>
          <w:sz w:val="44"/>
          <w:szCs w:val="44"/>
        </w:rPr>
        <w:t>》课程论文</w:t>
      </w:r>
    </w:p>
    <w:p w14:paraId="70370F08">
      <w:pPr>
        <w:wordWrap w:val="0"/>
        <w:jc w:val="center"/>
        <w:rPr>
          <w:sz w:val="18"/>
          <w:szCs w:val="18"/>
        </w:rPr>
      </w:pPr>
      <w:r>
        <w:rPr>
          <w:sz w:val="18"/>
          <w:szCs w:val="18"/>
        </w:rPr>
        <w:t> </w:t>
      </w:r>
    </w:p>
    <w:p w14:paraId="607BF201">
      <w:pPr>
        <w:wordWrap w:val="0"/>
        <w:jc w:val="center"/>
        <w:rPr>
          <w:sz w:val="18"/>
          <w:szCs w:val="18"/>
        </w:rPr>
      </w:pPr>
      <w:r>
        <w:rPr>
          <w:sz w:val="18"/>
          <w:szCs w:val="18"/>
        </w:rPr>
        <w:t> </w:t>
      </w:r>
    </w:p>
    <w:p w14:paraId="0643A635">
      <w:pPr>
        <w:wordWrap w:val="0"/>
        <w:jc w:val="left"/>
        <w:rPr>
          <w:b/>
          <w:bCs/>
          <w:sz w:val="18"/>
          <w:szCs w:val="18"/>
        </w:rPr>
      </w:pPr>
    </w:p>
    <w:p w14:paraId="7AC7CC23">
      <w:pPr>
        <w:wordWrap w:val="0"/>
        <w:jc w:val="left"/>
        <w:rPr>
          <w:b/>
          <w:bCs/>
          <w:sz w:val="18"/>
          <w:szCs w:val="18"/>
        </w:rPr>
      </w:pPr>
    </w:p>
    <w:p w14:paraId="42CAF472">
      <w:pPr>
        <w:wordWrap w:val="0"/>
        <w:jc w:val="left"/>
        <w:rPr>
          <w:b/>
          <w:bCs/>
          <w:sz w:val="18"/>
          <w:szCs w:val="18"/>
        </w:rPr>
      </w:pPr>
    </w:p>
    <w:p w14:paraId="34A6A1CE">
      <w:pPr>
        <w:tabs>
          <w:tab w:val="left" w:pos="1080"/>
        </w:tabs>
        <w:wordWrap w:val="0"/>
        <w:ind w:left="1822" w:leftChars="852" w:hanging="33" w:hangingChars="11"/>
        <w:jc w:val="left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 w:cs="楷体_GB2312"/>
          <w:b/>
          <w:bCs/>
          <w:sz w:val="30"/>
          <w:szCs w:val="30"/>
        </w:rPr>
        <w:t>题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hint="eastAsia" w:eastAsia="楷体_GB2312" w:cs="楷体_GB2312"/>
          <w:b/>
          <w:bCs/>
          <w:sz w:val="30"/>
          <w:szCs w:val="30"/>
        </w:rPr>
        <w:t>目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人工智能技术在环境治理中的应用、风险与社会责任研究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14:paraId="43A290EE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所在学院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计算机学院</w:t>
      </w:r>
      <w:r>
        <w:rPr>
          <w:rFonts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</w:p>
    <w:p w14:paraId="6EB3109D">
      <w:pPr>
        <w:wordWrap w:val="0"/>
        <w:ind w:firstLine="1780" w:firstLineChars="591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 w:cs="楷体_GB2312"/>
          <w:b/>
          <w:bCs/>
          <w:sz w:val="30"/>
          <w:szCs w:val="30"/>
        </w:rPr>
        <w:t xml:space="preserve">专 </w:t>
      </w:r>
      <w:r>
        <w:rPr>
          <w:rFonts w:eastAsia="楷体_GB2312" w:cs="楷体_GB2312"/>
          <w:b/>
          <w:bCs/>
          <w:sz w:val="30"/>
          <w:szCs w:val="30"/>
        </w:rPr>
        <w:t xml:space="preserve">   </w:t>
      </w:r>
      <w:r>
        <w:rPr>
          <w:rFonts w:hint="eastAsia" w:eastAsia="楷体_GB2312" w:cs="楷体_GB2312"/>
          <w:b/>
          <w:bCs/>
          <w:sz w:val="30"/>
          <w:szCs w:val="30"/>
        </w:rPr>
        <w:t>业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计算机科学与技术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</w:p>
    <w:p w14:paraId="6620A23B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年级班级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B220408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</w:p>
    <w:p w14:paraId="282786EB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学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hint="eastAsia" w:eastAsia="楷体_GB2312" w:cs="楷体_GB2312"/>
          <w:b/>
          <w:bCs/>
          <w:sz w:val="30"/>
          <w:szCs w:val="30"/>
        </w:rPr>
        <w:t>号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B22100415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</w:t>
      </w:r>
    </w:p>
    <w:p w14:paraId="43CD1403">
      <w:pPr>
        <w:wordWrap w:val="0"/>
        <w:ind w:firstLine="1780" w:firstLineChars="591"/>
        <w:rPr>
          <w:rFonts w:eastAsia="楷体_GB2312"/>
          <w:b/>
          <w:bCs/>
          <w:sz w:val="30"/>
          <w:szCs w:val="30"/>
          <w:u w:val="single"/>
        </w:rPr>
      </w:pPr>
      <w:r>
        <w:rPr>
          <w:rFonts w:hint="eastAsia" w:eastAsia="楷体_GB2312" w:cs="楷体_GB2312"/>
          <w:b/>
          <w:bCs/>
          <w:sz w:val="30"/>
          <w:szCs w:val="30"/>
        </w:rPr>
        <w:t>姓</w:t>
      </w:r>
      <w:r>
        <w:rPr>
          <w:rFonts w:eastAsia="楷体_GB2312"/>
          <w:b/>
          <w:bCs/>
          <w:sz w:val="30"/>
          <w:szCs w:val="30"/>
        </w:rPr>
        <w:t xml:space="preserve">   </w:t>
      </w:r>
      <w:r>
        <w:rPr>
          <w:rFonts w:hint="eastAsia" w:eastAsia="楷体_GB2312"/>
          <w:b/>
          <w:bCs/>
          <w:sz w:val="30"/>
          <w:szCs w:val="30"/>
        </w:rPr>
        <w:t xml:space="preserve"> </w:t>
      </w:r>
      <w:r>
        <w:rPr>
          <w:rFonts w:hint="eastAsia" w:eastAsia="楷体_GB2312" w:cs="楷体_GB2312"/>
          <w:b/>
          <w:bCs/>
          <w:sz w:val="30"/>
          <w:szCs w:val="30"/>
        </w:rPr>
        <w:t>名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>严飞翔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</w:p>
    <w:p w14:paraId="4235E53C">
      <w:pPr>
        <w:wordWrap w:val="0"/>
        <w:ind w:firstLine="1780" w:firstLineChars="591"/>
        <w:rPr>
          <w:rFonts w:eastAsia="楷体_GB2312"/>
          <w:sz w:val="30"/>
          <w:szCs w:val="30"/>
        </w:rPr>
      </w:pPr>
      <w:r>
        <w:rPr>
          <w:rFonts w:hint="eastAsia" w:eastAsia="楷体_GB2312" w:cs="楷体_GB2312"/>
          <w:b/>
          <w:bCs/>
          <w:sz w:val="30"/>
          <w:szCs w:val="30"/>
        </w:rPr>
        <w:t>授课教师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hint="eastAsia" w:eastAsia="楷体_GB2312"/>
          <w:b/>
          <w:bCs/>
          <w:sz w:val="30"/>
          <w:szCs w:val="30"/>
          <w:u w:val="single"/>
          <w:lang w:val="en-US" w:eastAsia="zh-CN"/>
        </w:rPr>
        <w:t xml:space="preserve">  张莹   </w:t>
      </w:r>
      <w:r>
        <w:rPr>
          <w:rFonts w:hint="eastAsia"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</w:t>
      </w:r>
    </w:p>
    <w:p w14:paraId="61968C23">
      <w:pPr>
        <w:wordWrap w:val="0"/>
        <w:rPr>
          <w:sz w:val="18"/>
          <w:szCs w:val="18"/>
        </w:rPr>
      </w:pPr>
    </w:p>
    <w:p w14:paraId="5F9023E4">
      <w:pPr>
        <w:ind w:firstLine="3330" w:firstLineChars="1850"/>
        <w:rPr>
          <w:sz w:val="18"/>
          <w:szCs w:val="18"/>
        </w:rPr>
      </w:pPr>
    </w:p>
    <w:p w14:paraId="456C0B28">
      <w:pPr>
        <w:rPr>
          <w:sz w:val="18"/>
          <w:szCs w:val="18"/>
        </w:rPr>
      </w:pPr>
    </w:p>
    <w:p w14:paraId="28F81FEF">
      <w:pPr>
        <w:spacing w:line="360" w:lineRule="auto"/>
        <w:jc w:val="center"/>
        <w:rPr>
          <w:rFonts w:ascii="仿宋" w:hAnsi="仿宋" w:eastAsia="仿宋"/>
          <w:b/>
          <w:bCs/>
          <w:sz w:val="30"/>
          <w:szCs w:val="30"/>
        </w:rPr>
      </w:pPr>
      <w:r>
        <w:rPr>
          <w:rFonts w:hint="eastAsia" w:ascii="仿宋" w:hAnsi="仿宋" w:eastAsia="仿宋" w:cs="黑体"/>
          <w:b/>
          <w:bCs/>
          <w:sz w:val="30"/>
          <w:szCs w:val="30"/>
        </w:rPr>
        <w:t xml:space="preserve"> </w:t>
      </w:r>
      <w:r>
        <w:rPr>
          <w:rFonts w:ascii="仿宋" w:hAnsi="仿宋" w:eastAsia="仿宋" w:cs="黑体"/>
          <w:b/>
          <w:bCs/>
          <w:sz w:val="30"/>
          <w:szCs w:val="30"/>
        </w:rPr>
        <w:t xml:space="preserve">   </w:t>
      </w:r>
      <w:r>
        <w:rPr>
          <w:rFonts w:hint="eastAsia" w:ascii="仿宋" w:hAnsi="仿宋" w:eastAsia="仿宋" w:cs="黑体"/>
          <w:b/>
          <w:bCs/>
          <w:sz w:val="30"/>
          <w:szCs w:val="30"/>
        </w:rPr>
        <w:t>社会与人口</w:t>
      </w:r>
      <w:r>
        <w:rPr>
          <w:rFonts w:hint="eastAsia" w:ascii="仿宋" w:hAnsi="仿宋" w:eastAsia="仿宋"/>
          <w:b/>
          <w:bCs/>
          <w:sz w:val="30"/>
          <w:szCs w:val="30"/>
        </w:rPr>
        <w:t>学院</w:t>
      </w:r>
    </w:p>
    <w:p w14:paraId="0212A955">
      <w:pPr>
        <w:spacing w:line="360" w:lineRule="auto"/>
        <w:jc w:val="center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 xml:space="preserve">     </w:t>
      </w:r>
      <w:r>
        <w:rPr>
          <w:rFonts w:hint="eastAsia" w:ascii="仿宋" w:hAnsi="仿宋" w:eastAsia="仿宋"/>
          <w:sz w:val="24"/>
          <w:szCs w:val="24"/>
        </w:rPr>
        <w:t xml:space="preserve">年 </w:t>
      </w:r>
      <w:r>
        <w:rPr>
          <w:rFonts w:ascii="仿宋" w:hAnsi="仿宋" w:eastAsia="仿宋"/>
          <w:sz w:val="24"/>
          <w:szCs w:val="24"/>
        </w:rPr>
        <w:t xml:space="preserve">  </w:t>
      </w:r>
      <w:r>
        <w:rPr>
          <w:rFonts w:hint="eastAsia" w:ascii="仿宋" w:hAnsi="仿宋" w:eastAsia="仿宋"/>
          <w:sz w:val="24"/>
          <w:szCs w:val="24"/>
        </w:rPr>
        <w:t xml:space="preserve">月 </w:t>
      </w:r>
      <w:r>
        <w:rPr>
          <w:rFonts w:ascii="仿宋" w:hAnsi="仿宋" w:eastAsia="仿宋"/>
          <w:sz w:val="24"/>
          <w:szCs w:val="24"/>
        </w:rPr>
        <w:t xml:space="preserve">  </w:t>
      </w:r>
      <w:r>
        <w:rPr>
          <w:rFonts w:hint="eastAsia" w:ascii="仿宋" w:hAnsi="仿宋" w:eastAsia="仿宋"/>
          <w:sz w:val="24"/>
          <w:szCs w:val="24"/>
        </w:rPr>
        <w:t>日</w:t>
      </w:r>
    </w:p>
    <w:p w14:paraId="4E62EF7E">
      <w:pPr>
        <w:widowControl/>
        <w:jc w:val="left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br w:type="page"/>
      </w:r>
    </w:p>
    <w:p w14:paraId="74799894">
      <w:pPr>
        <w:spacing w:before="156" w:beforeLines="50" w:after="156" w:afterLines="50" w:line="360" w:lineRule="auto"/>
        <w:ind w:firstLine="960" w:firstLineChars="300"/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《工程与社会》课程论文成绩评定表</w:t>
      </w:r>
    </w:p>
    <w:tbl>
      <w:tblPr>
        <w:tblStyle w:val="8"/>
        <w:tblW w:w="9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398"/>
        <w:gridCol w:w="1178"/>
        <w:gridCol w:w="1766"/>
        <w:gridCol w:w="1134"/>
        <w:gridCol w:w="1052"/>
        <w:gridCol w:w="834"/>
        <w:gridCol w:w="830"/>
      </w:tblGrid>
      <w:tr w14:paraId="4C033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7A77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论文题目</w:t>
            </w: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85B1E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FF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人工智能技术在环境治理中的应用、风险与社会责任研究</w:t>
            </w:r>
            <w:r>
              <w:rPr>
                <w:rFonts w:hint="eastAsia" w:ascii="仿宋" w:hAnsi="仿宋" w:eastAsia="仿宋"/>
              </w:rPr>
              <w:t xml:space="preserve"> </w:t>
            </w:r>
          </w:p>
        </w:tc>
      </w:tr>
      <w:tr w14:paraId="3242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6BF89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学生姓名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2524F">
            <w:pPr>
              <w:tabs>
                <w:tab w:val="left" w:pos="6870"/>
              </w:tabs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严飞翔</w:t>
            </w:r>
            <w:r>
              <w:rPr>
                <w:rFonts w:hint="eastAsia" w:ascii="仿宋" w:hAnsi="仿宋" w:eastAsia="仿宋"/>
              </w:rPr>
              <w:t xml:space="preserve"> </w:t>
            </w:r>
          </w:p>
        </w:tc>
        <w:tc>
          <w:tcPr>
            <w:tcW w:w="1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2FD5B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班级学号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7AA">
            <w:pPr>
              <w:tabs>
                <w:tab w:val="left" w:pos="6870"/>
              </w:tabs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B220408</w:t>
            </w:r>
          </w:p>
          <w:p w14:paraId="20D2C534">
            <w:pPr>
              <w:tabs>
                <w:tab w:val="left" w:pos="6870"/>
              </w:tabs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B22100415</w:t>
            </w:r>
            <w:r>
              <w:rPr>
                <w:rFonts w:ascii="仿宋" w:hAnsi="仿宋" w:eastAsia="仿宋"/>
              </w:rPr>
              <w:t xml:space="preserve">  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F885F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</w:rPr>
              <w:t>专 业</w:t>
            </w:r>
          </w:p>
        </w:tc>
        <w:tc>
          <w:tcPr>
            <w:tcW w:w="27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0D24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FF0000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计算机科学与技术</w:t>
            </w:r>
            <w:r>
              <w:rPr>
                <w:rFonts w:hint="eastAsia" w:ascii="仿宋" w:hAnsi="仿宋" w:eastAsia="仿宋"/>
              </w:rPr>
              <w:t xml:space="preserve"> </w:t>
            </w:r>
          </w:p>
        </w:tc>
      </w:tr>
      <w:tr w14:paraId="315A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35893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评分内容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14007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评分标准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E1371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总分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C5991">
            <w:pPr>
              <w:tabs>
                <w:tab w:val="left" w:pos="6870"/>
              </w:tabs>
              <w:jc w:val="center"/>
              <w:rPr>
                <w:rFonts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评分</w:t>
            </w:r>
          </w:p>
        </w:tc>
      </w:tr>
      <w:tr w14:paraId="14BB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B151B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论文选题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2E2E1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结合本课程授课内容与个人兴趣自行选题，标题明确、简练，既要体现出“工程”，也要体现出“社会”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DD40D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10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6A853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242F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6AB62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摘   要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F3267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概括全文主要内容，体现核心观点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EB515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ascii="仿宋" w:hAnsi="仿宋" w:eastAsia="仿宋"/>
                <w:b/>
                <w:color w:val="000000"/>
              </w:rPr>
              <w:t>1</w:t>
            </w:r>
            <w:r>
              <w:rPr>
                <w:rFonts w:hint="eastAsia" w:ascii="仿宋" w:hAnsi="仿宋" w:eastAsia="仿宋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CD7F7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2FA5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C33C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正文内容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78D9B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紧扣论文题目，观点鲜明，论证充分，结构合理，能综合运用所学课程知识，分析和解决实际问题。其中必须包含</w:t>
            </w:r>
            <w:r>
              <w:rPr>
                <w:rFonts w:hint="eastAsia" w:ascii="仿宋" w:hAnsi="仿宋" w:eastAsia="仿宋"/>
                <w:b/>
                <w:bCs/>
                <w:color w:val="000000"/>
              </w:rPr>
              <w:t>文献综述</w:t>
            </w:r>
            <w:r>
              <w:rPr>
                <w:rFonts w:hint="eastAsia" w:ascii="仿宋" w:hAnsi="仿宋" w:eastAsia="仿宋"/>
                <w:color w:val="000000"/>
              </w:rPr>
              <w:t>，需检索至少</w:t>
            </w:r>
            <w:r>
              <w:rPr>
                <w:rFonts w:ascii="仿宋" w:hAnsi="仿宋" w:eastAsia="仿宋"/>
                <w:color w:val="000000"/>
              </w:rPr>
              <w:t>10篇中文文献和</w:t>
            </w:r>
            <w:r>
              <w:rPr>
                <w:rFonts w:hint="eastAsia" w:ascii="仿宋" w:hAnsi="仿宋" w:eastAsia="仿宋"/>
                <w:color w:val="000000"/>
              </w:rPr>
              <w:t>1</w:t>
            </w:r>
            <w:r>
              <w:rPr>
                <w:rFonts w:ascii="仿宋" w:hAnsi="仿宋" w:eastAsia="仿宋"/>
                <w:color w:val="000000"/>
              </w:rPr>
              <w:t>篇英文文献</w:t>
            </w:r>
            <w:r>
              <w:rPr>
                <w:rFonts w:hint="eastAsia" w:ascii="仿宋" w:hAnsi="仿宋" w:eastAsia="仿宋"/>
                <w:color w:val="000000"/>
              </w:rPr>
              <w:t>，</w:t>
            </w:r>
            <w:r>
              <w:rPr>
                <w:rFonts w:ascii="仿宋" w:hAnsi="仿宋" w:eastAsia="仿宋"/>
                <w:color w:val="000000"/>
              </w:rPr>
              <w:t>通过整理和分析现有文献，展示对研究主题的熟悉程度和归纳、总结与评述能力。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179AC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ascii="仿宋" w:hAnsi="仿宋" w:eastAsia="仿宋"/>
                <w:b/>
                <w:color w:val="000000"/>
              </w:rPr>
              <w:t>4</w:t>
            </w:r>
            <w:r>
              <w:rPr>
                <w:rFonts w:hint="eastAsia" w:ascii="仿宋" w:hAnsi="仿宋" w:eastAsia="仿宋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4EB11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6157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6FEDE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撰写质量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1EB642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文字通顺，结构完整，字数不少于4</w:t>
            </w:r>
            <w:r>
              <w:rPr>
                <w:rFonts w:ascii="仿宋" w:hAnsi="仿宋" w:eastAsia="仿宋"/>
                <w:color w:val="000000"/>
              </w:rPr>
              <w:t>000</w:t>
            </w:r>
            <w:r>
              <w:rPr>
                <w:rFonts w:hint="eastAsia" w:ascii="仿宋" w:hAnsi="仿宋" w:eastAsia="仿宋"/>
                <w:color w:val="000000"/>
              </w:rPr>
              <w:t>字。参考文献采用</w:t>
            </w:r>
            <w:r>
              <w:rPr>
                <w:rFonts w:ascii="仿宋" w:hAnsi="仿宋" w:eastAsia="仿宋"/>
                <w:color w:val="000000"/>
              </w:rPr>
              <w:t>《南京邮电大学本科毕业论文工作规定》规定的引文格式</w:t>
            </w:r>
            <w:r>
              <w:rPr>
                <w:rFonts w:hint="eastAsia" w:ascii="仿宋" w:hAnsi="仿宋" w:eastAsia="仿宋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046ED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70B7E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6FC5A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A65B1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排版打印</w:t>
            </w:r>
          </w:p>
        </w:tc>
        <w:tc>
          <w:tcPr>
            <w:tcW w:w="6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D5295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>排版规范美观</w:t>
            </w:r>
            <w:r>
              <w:rPr>
                <w:rFonts w:hint="eastAsia" w:ascii="仿宋" w:hAnsi="仿宋" w:eastAsia="仿宋"/>
                <w:color w:val="000000"/>
              </w:rPr>
              <w:t>：</w:t>
            </w:r>
            <w:r>
              <w:rPr>
                <w:rFonts w:ascii="仿宋" w:hAnsi="仿宋" w:eastAsia="仿宋"/>
                <w:color w:val="000000"/>
              </w:rPr>
              <w:t>1.25</w:t>
            </w:r>
            <w:r>
              <w:rPr>
                <w:rFonts w:hint="eastAsia" w:ascii="仿宋" w:hAnsi="仿宋" w:eastAsia="仿宋"/>
                <w:color w:val="000000"/>
              </w:rPr>
              <w:t>倍</w:t>
            </w:r>
            <w:r>
              <w:rPr>
                <w:rFonts w:ascii="仿宋" w:hAnsi="仿宋" w:eastAsia="仿宋"/>
                <w:color w:val="000000"/>
              </w:rPr>
              <w:t>行距，段前段后0行；一级标题选用“</w:t>
            </w:r>
            <w:r>
              <w:rPr>
                <w:rFonts w:hint="eastAsia" w:ascii="仿宋" w:hAnsi="仿宋" w:eastAsia="仿宋"/>
                <w:color w:val="000000"/>
              </w:rPr>
              <w:t>四</w:t>
            </w:r>
            <w:r>
              <w:rPr>
                <w:rFonts w:ascii="仿宋" w:hAnsi="仿宋" w:eastAsia="仿宋"/>
                <w:color w:val="000000"/>
              </w:rPr>
              <w:t>号黑体”，二级标题选用“</w:t>
            </w:r>
            <w:r>
              <w:rPr>
                <w:rFonts w:hint="eastAsia" w:ascii="仿宋" w:hAnsi="仿宋" w:eastAsia="仿宋"/>
                <w:color w:val="000000"/>
              </w:rPr>
              <w:t>小</w:t>
            </w:r>
            <w:r>
              <w:rPr>
                <w:rFonts w:ascii="仿宋" w:hAnsi="仿宋" w:eastAsia="仿宋"/>
                <w:color w:val="000000"/>
              </w:rPr>
              <w:t>四号</w:t>
            </w:r>
            <w:r>
              <w:rPr>
                <w:rFonts w:hint="eastAsia" w:ascii="仿宋" w:hAnsi="仿宋" w:eastAsia="仿宋"/>
                <w:color w:val="000000"/>
              </w:rPr>
              <w:t>宋体</w:t>
            </w:r>
            <w:r>
              <w:rPr>
                <w:rFonts w:ascii="仿宋" w:hAnsi="仿宋" w:eastAsia="仿宋"/>
                <w:color w:val="000000"/>
              </w:rPr>
              <w:t>”</w:t>
            </w:r>
            <w:r>
              <w:rPr>
                <w:rFonts w:hint="eastAsia" w:ascii="仿宋" w:hAnsi="仿宋" w:eastAsia="仿宋"/>
                <w:color w:val="000000"/>
              </w:rPr>
              <w:t>加黑</w:t>
            </w:r>
            <w:r>
              <w:rPr>
                <w:rFonts w:ascii="仿宋" w:hAnsi="仿宋" w:eastAsia="仿宋"/>
                <w:color w:val="000000"/>
              </w:rPr>
              <w:t>；正文内容选用“小四号宋体”；英文字体为“Times New Roman”。报告A4纸</w:t>
            </w:r>
            <w:r>
              <w:rPr>
                <w:rFonts w:hint="eastAsia" w:ascii="仿宋" w:hAnsi="仿宋" w:eastAsia="仿宋"/>
                <w:color w:val="000000"/>
              </w:rPr>
              <w:t>双</w:t>
            </w:r>
            <w:r>
              <w:rPr>
                <w:rFonts w:ascii="仿宋" w:hAnsi="仿宋" w:eastAsia="仿宋"/>
                <w:color w:val="000000"/>
              </w:rPr>
              <w:t>面打印，左侧装订</w:t>
            </w:r>
            <w:r>
              <w:rPr>
                <w:rFonts w:hint="eastAsia" w:ascii="仿宋" w:hAnsi="仿宋" w:eastAsia="仿宋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2E880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b/>
                <w:color w:val="000000"/>
              </w:rPr>
            </w:pPr>
            <w:r>
              <w:rPr>
                <w:rFonts w:hint="eastAsia" w:ascii="仿宋" w:hAnsi="仿宋" w:eastAsia="仿宋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A2BC5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  <w:r>
              <w:rPr>
                <w:rFonts w:ascii="仿宋" w:hAnsi="仿宋" w:eastAsia="仿宋"/>
                <w:color w:val="000000"/>
              </w:rPr>
              <w:t xml:space="preserve"> </w:t>
            </w:r>
          </w:p>
        </w:tc>
      </w:tr>
      <w:tr w14:paraId="598A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B369F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总评分</w:t>
            </w: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6B6E7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</w:tc>
      </w:tr>
      <w:tr w14:paraId="1A54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2" w:hRule="atLeast"/>
          <w:jc w:val="center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ED0F4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2D366BFB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60C1C9D6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54336BE1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50ECC5C3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65070BA0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</w:p>
          <w:p w14:paraId="5CF64478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任课教师</w:t>
            </w:r>
          </w:p>
          <w:p w14:paraId="7445051B">
            <w:pPr>
              <w:tabs>
                <w:tab w:val="left" w:pos="6870"/>
              </w:tabs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评阅意见</w:t>
            </w:r>
          </w:p>
          <w:p w14:paraId="53CC66AF">
            <w:pPr>
              <w:rPr>
                <w:rFonts w:ascii="黑体" w:hAnsi="黑体" w:eastAsia="黑体"/>
              </w:rPr>
            </w:pPr>
          </w:p>
          <w:p w14:paraId="2DB536AA">
            <w:pPr>
              <w:rPr>
                <w:rFonts w:ascii="黑体" w:hAnsi="黑体" w:eastAsia="黑体"/>
              </w:rPr>
            </w:pPr>
          </w:p>
          <w:p w14:paraId="1C1281D0">
            <w:pPr>
              <w:rPr>
                <w:rFonts w:ascii="黑体" w:hAnsi="黑体" w:eastAsia="黑体"/>
              </w:rPr>
            </w:pPr>
          </w:p>
          <w:p w14:paraId="69BDC81C">
            <w:pPr>
              <w:rPr>
                <w:rFonts w:ascii="黑体" w:hAnsi="黑体" w:eastAsia="黑体"/>
              </w:rPr>
            </w:pPr>
          </w:p>
          <w:p w14:paraId="5C92D06D">
            <w:pPr>
              <w:rPr>
                <w:rFonts w:ascii="黑体" w:hAnsi="黑体" w:eastAsia="黑体"/>
              </w:rPr>
            </w:pPr>
          </w:p>
          <w:p w14:paraId="33515DFF">
            <w:pPr>
              <w:rPr>
                <w:rFonts w:ascii="黑体" w:hAnsi="黑体" w:eastAsia="黑体"/>
              </w:rPr>
            </w:pPr>
          </w:p>
          <w:p w14:paraId="7746034D">
            <w:pPr>
              <w:rPr>
                <w:rFonts w:ascii="黑体" w:hAnsi="黑体" w:eastAsia="黑体"/>
              </w:rPr>
            </w:pPr>
          </w:p>
          <w:p w14:paraId="3F60C287">
            <w:pPr>
              <w:rPr>
                <w:rFonts w:ascii="黑体" w:hAnsi="黑体" w:eastAsia="黑体"/>
              </w:rPr>
            </w:pPr>
          </w:p>
        </w:tc>
        <w:tc>
          <w:tcPr>
            <w:tcW w:w="81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21BB9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7FA141B2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028BF9A4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5DC7F8A9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37D5E65A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2C25B2AC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2AEEEA8B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6E408807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52F57BEB">
            <w:pPr>
              <w:tabs>
                <w:tab w:val="left" w:pos="6870"/>
              </w:tabs>
              <w:jc w:val="center"/>
              <w:rPr>
                <w:rFonts w:ascii="仿宋" w:hAnsi="仿宋" w:eastAsia="仿宋"/>
                <w:color w:val="000000"/>
              </w:rPr>
            </w:pPr>
          </w:p>
          <w:p w14:paraId="13A85ECB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  <w:p w14:paraId="090E08B5"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</w:rPr>
            </w:pPr>
          </w:p>
        </w:tc>
      </w:tr>
    </w:tbl>
    <w:p w14:paraId="00517448"/>
    <w:p w14:paraId="4EE94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人工智能在环境保护中的角色与挑战</w:t>
      </w:r>
    </w:p>
    <w:p w14:paraId="0B28A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摘要：</w:t>
      </w:r>
    </w:p>
    <w:p w14:paraId="5E06B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着全球环境问题的日益严峻，人工智能技术在环境保护中的应用已成为研究和实践的重要领域。人工智能通过优化环境监测、污染物追踪和资源管理等方面，提供了高效解决方案。然而，人工智能在环保中的应用也面临着数据隐私、算法公平性、技术可持续性等挑战。本论文通过对人工智能在环境保护中的多种应用场景的分析，探讨了其潜力与局限，并提出了进一步优化和应对挑战的建议。本文将通过文献综述，分析当前人工智能技术在环境保护中的应用现状与面临的挑战，并提出相应的解决方案。</w:t>
      </w:r>
    </w:p>
    <w:p w14:paraId="3B838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BD6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关键词：</w:t>
      </w:r>
    </w:p>
    <w:p w14:paraId="67E5D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人工智能，环境保护，数据隐私，资源管理，挑战</w:t>
      </w:r>
    </w:p>
    <w:p w14:paraId="3E8E8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7978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sz w:val="28"/>
          <w:szCs w:val="28"/>
        </w:rPr>
        <w:t>引言</w:t>
      </w:r>
    </w:p>
    <w:p w14:paraId="2B45D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着环境问题的日益严峻，人工智能技术的应用逐渐渗透到环境保护领域。传统的环境保护手段面临高成本、低效率等问题，人工智能凭借其强大的数据处理能力、模式识别能力和决策支持功能，为环境保护提供了新的解决路径。通过人工智能的技术支持，可以更加高效地监测环境状况、识别污染源、优化资源管理，从而推动可持续发展。然而，人工智能在环境保护中的应用依然面临着诸多挑战，包括数据隐私保护、技术可持续性问题和伦理风险等。因此，探讨人工智能在环境保护中的角色和挑战具有重要的现实意义。</w:t>
      </w:r>
    </w:p>
    <w:p w14:paraId="34635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8DE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</w:t>
      </w:r>
      <w:r>
        <w:rPr>
          <w:rFonts w:hint="eastAsia" w:ascii="黑体" w:hAnsi="黑体" w:eastAsia="黑体" w:cs="黑体"/>
          <w:sz w:val="28"/>
          <w:szCs w:val="28"/>
        </w:rPr>
        <w:t>人工智能在环境保护中的应用</w:t>
      </w:r>
    </w:p>
    <w:p w14:paraId="5330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环境监测与数据分析</w:t>
      </w:r>
    </w:p>
    <w:p w14:paraId="27E73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着人工智能技术的飞速发展，结合物联网（IoT）技术，AI在环境监测领域的应用取得了显著进展。通过传感器和智能设备实时监测空气质量、水质、噪音、温度等环境变量，AI可以收集海量的环境数据。这些数据通过大数据平台进行处理，应用机器学习算法进行分析与预测。例如，AI可以通过分析PM2.5、NOx等污染物的浓度变化，快速识别空气质量问题，并预警污染超标的区域，帮助政府与环保部门提前采取措施。进一步，AI技术可以优化数据分析过程，通过自动化的异常检测模型，识别出可能的污染源，并通过决策支持系统为环保决策者提供科学依据。现阶段，AI技术还面临数据隐私保护、数据整合与共享等挑战，未来随着技术的发展，AI在环境监测中的精准度与普及度有望进一步提高。</w:t>
      </w:r>
    </w:p>
    <w:p w14:paraId="25B3A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污染源追踪与治理</w:t>
      </w:r>
    </w:p>
    <w:p w14:paraId="74AE1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污染源追踪与治理领域，人工智能通过模式识别、图像识别和数据融合等技术，能够深入分析环境污染的来源与扩散规律。例如，通过卫星影像与无人机拍摄的图像，结合深度学习技术，AI能够识别出非法排污行为或重污染源的位置。更进一步，AI利用大数据分析，追踪污染源的扩散路径，模拟污染物在空气、水体中的迁移情况，并结合地理信息系统（GIS）技术，帮助环境监管部门预测污染物的扩散范围，制定精确的污染治理方案。AI不仅能够提供快速反应的治理措施，还可以帮助实现长期的污染源管理，优化污染物排放的监管过程。然而，这一过程也面临着多源数据融合与实时处理能力的瓶颈，亟需进一步技术突破。</w:t>
      </w:r>
    </w:p>
    <w:p w14:paraId="32AC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生态保护与生物多样性监测</w:t>
      </w:r>
    </w:p>
    <w:p w14:paraId="733BB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态保护与生物多样性监测是环境保护中的重要领域，人工智能的应用使得这一任务变得更加高效和精准。AI结合遥感技术和图像识别技术，能够实时监测生态环境的变化。例如，通过卫星图像和无人机拍摄的影像数据，AI可以分析森林覆盖变化、湿地面积缩小等生态环境变化，从而为生态保护和物种保护提供科学依据。此外，AI在野生动植物监测方面也具有重要应用，通过分析图像数据，AI可以自动识别动物的种类和数量，甚至可以追踪物种的迁徙路径。更重要的是，AI还能结合气候变化预测，评估不同环境变化对物种生存的潜在影响，为生态恢复和生物多样性保护提供决策支持。尽管如此，AI技术在该领域的应用仍需处理数据质量、物种分类精度等问题，未来随着技术的发展，AI将在生态保护中的作用更加重要。</w:t>
      </w:r>
    </w:p>
    <w:p w14:paraId="40727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环境资源管理与优化</w:t>
      </w:r>
    </w:p>
    <w:p w14:paraId="53F34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智能在环境资源管理中应用广泛，特别是在能源、农业和森林等领域，通过智能预测和优化算法，大大提高了资源的利用效率。以智能电网为例，AI能够实时分析用电数据，预测电力需求波动，从而动态调整电力供应，避免能源浪费。同时，AI在农业资源管理中的应用也取得了显著进展，通过分析气候、土壤、水分等环境数据，AI能够帮助农民预测作物产量，优化灌溉与施肥方案，从而提高农业生产效率，减少资源浪费。在森林资源管理方面，AI可以利用遥感数据分析森林健康状况，帮助进行灾害预警与防控工作。此外，AI技术还能够在可再生能源领域进行优化，例如预测风力发电的效率和太阳能的发电量，从而更好地调配和利用绿色能源。尽管如此，资源管理中的数据获取与处理仍面临一定的挑战，尤其是在偏远地区或复杂的自然环境中，如何保证数据的准确性和及时性，依然是技术需要解决的问题。</w:t>
      </w:r>
    </w:p>
    <w:p w14:paraId="21860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A7C1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</w:t>
      </w:r>
      <w:r>
        <w:rPr>
          <w:rFonts w:hint="eastAsia" w:ascii="黑体" w:hAnsi="黑体" w:eastAsia="黑体" w:cs="黑体"/>
          <w:sz w:val="28"/>
          <w:szCs w:val="28"/>
        </w:rPr>
        <w:t>人工智能在环境保护中的挑战</w:t>
      </w:r>
    </w:p>
    <w:p w14:paraId="587DD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数据隐私与安全问题</w:t>
      </w:r>
    </w:p>
    <w:p w14:paraId="4312D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智能技术需要大量的环境数据，包括空气质量、水质监测、污染源排放以及社会经济活动的数据。这些数据有时涉及到个人隐私、企业机密或国家安全，因此如何在确保数据隐私的前提下进行采集、存储和分析，成为AI应用中的一大挑战。例如，环境监测过程中收集到的个人位置信息和健康数据，如果处理不当，可能会泄露个人隐私。为了应对这一问题，AI开发者需要遵循严格的数据保护法规（如《GDPR》），并采取加密技术、数据脱敏和差分隐私等手段来保障数据的安全性。此外，数据共享和数据整合也是难点，尤其是在跨区域、跨机构的数据交流中，如何保证数据安全、避免滥用，是技术发展的一个重要课题。随着隐私保护技术的进步和全球各国政策的逐步完善，AI在环境保护中的数据隐私和安全问题或许能够得到有效解决，但仍需持续关注。</w:t>
      </w:r>
    </w:p>
    <w:p w14:paraId="5C41E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技术可持续性与发展瓶颈</w:t>
      </w:r>
    </w:p>
    <w:p w14:paraId="2FEBD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智能技术为环境保护提供了许多创新的解决方案，但它的高计算资源需求、技术更新速度以及大规模应用所面临的挑战，使得其在某些领域的应用存在可持续性问题。首先，AI技术在运行过程中需要大量的计算能力，尤其是在大规模环境监测、数据分析和深度学习算法中，通常需要强大的硬件支持和高昂的运维成本。这使得许多发展中国家在实际应用中面临技术和资金的双重困境，难以实现广泛普及。其次，人工智能技术的发展速度非常快，新的算法和硬件不断推出，导致一些环境保护项目的AI解决方案面临“技术过时”的问题。更进一步，AI应用的实现需要跨学科的知识支持，包括数据科学、环境科学、计算机科学等领域的融合，尤其是在缺乏技术人才的地区，AI的可持续发展将受到限制。为了解决这些问题，科技公司和政府需要加强合作，推动AI技术的共享与普及，并投资于基础设施建设和技术教育，特别是在低收入国家和地区，帮助他们更好地应对这些挑战。</w:t>
      </w:r>
    </w:p>
    <w:p w14:paraId="317DD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算法公平性与伦理问题</w:t>
      </w:r>
    </w:p>
    <w:p w14:paraId="5A6FD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智能算法在环境保护中的应用虽然可以显著提高决策效率，但其背后存在许多公平性与伦理问题。首先，AI算法在数据处理和模型训练过程中，可能会因为训练数据本身的不完整性或偏差，导致算法的预测结果存在偏向性。例如，某些地区的环境数据由于采集不到位或数据不全，可能导致污染源的监测和分析不够全面，进而影响治理措施的公平性。其次，AI在环境保护决策中涉及社会利益时，可能引发公平性问题。例如，在资源分配、污染治理等方面，AI可能依据历史数据进行优化决策，而这些数据可能隐含某些群体的利益受到忽视，尤其是在不同社会阶层、地区或民族间存在差异的情况下。此外，AI算法的“黑箱”特性使得其决策过程不透明，导致公众对AI决策的信任度下降。为此，解决算法公平性与透明度问题是当前AI在环境保护中面临的一个重大挑战。为了避免算法带来的社会不平等，研究人员提出了公平算法设计、去偏算法和可解释AI等解决方案。此外，社会伦理和法律规范也需要与技术同步发展，以确保AI决策能够兼顾社会的多样性和公正性。</w:t>
      </w:r>
    </w:p>
    <w:p w14:paraId="2B29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7AE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sz w:val="28"/>
          <w:szCs w:val="28"/>
        </w:rPr>
        <w:t>、解决方案与未来展望</w:t>
      </w:r>
    </w:p>
    <w:p w14:paraId="6A49F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为了解决人工智能在环境保护中的挑战，我们需要综合采取多方面的解决方案，以推动AI技术在环保领域的更好应用。以下是几个关键的解决方案及未来展望：</w:t>
      </w:r>
    </w:p>
    <w:p w14:paraId="454F8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加强数据隐私保护，采用差分隐私与加密算法</w:t>
      </w:r>
    </w:p>
    <w:p w14:paraId="6AA2A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隐私问题是人工智能在环境保护应用中的重要挑战，尤其是在涉及大量个人信息和敏感数据的情况下。为了在保障隐私的前提下进行数据收集和分析，必须采用先进的隐私保护技术。其中，差分隐私（Differential Privacy）技术是一种有效的解决方案，它可以通过添加噪声来确保数据的隐私性，从而防止泄露个人信息。同时，数据加密技术（如同态加密）也能够确保在数据传输和存储过程中信息的安全性。通过这些技术手段，AI可以在不暴露个人隐私数据的情况下，仍然从整体数据中获取有价值的洞察。此外，政府和企业应加强合作，制定统一的隐私保护法规和标准，以确保数据的安全性和隐私保护，同时提高公众的信任度。未来，随着隐私保护技术的成熟，AI在环境保护领域的应用将更加广泛，且不再受到隐私问题的限制。</w:t>
      </w:r>
    </w:p>
    <w:p w14:paraId="0CFBD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优化AI算法，确保其公平性与透明性</w:t>
      </w:r>
    </w:p>
    <w:p w14:paraId="766DE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算法的公平性和透明性是当前技术发展中的一大难题，尤其在环境保护决策中，涉及到资源分配、污染治理等社会利益的平衡。为了解决这一问题，需要对AI算法进行优化，确保其公平性和透明性。首先，开发人员应避免训练数据中的偏差，确保数据集的代表性与全面性。通过对数据进行去偏处理，确保AI在分析过程中能够做出公正的决策。例如，在空气污染治理中，AI算法应避免因历史数据的偏差导致某些群体或地区被忽视。其次，增强AI算法的可解释性（Explainable AI，XAI）是解决算法“黑箱”问题的有效方法。通过设计可解释的AI模型，决策者可以更清晰地了解AI决策背后的逻辑，进而提高公众对AI决策的信任度。此外，确保AI决策的透明度也是至关重要的，这可以通过建立公开的算法审查机制和独立的评估标准来实现。未来，随着公平算法和可解释AI技术的不断发展，AI将在环境保护中发挥更为重要的作用，帮助政府和社会实现更加公平和透明的决策过程。</w:t>
      </w:r>
    </w:p>
    <w:p w14:paraId="2961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推动技术发展与社会制度的结合，实现技术的可持续发展</w:t>
      </w:r>
    </w:p>
    <w:p w14:paraId="124A7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工智能技术的发展虽然迅速，但在环境保护领域的应用面临着技术与社会制度脱节的问题。为了实现AI技术的可持续发展，需要推动技术发展与社会制度的紧密结合。首先，政策制定者应加强对AI技术的引导，出台相关法规与政策，确保AI技术在环境保护中的应用符合伦理和法律要求。例如，政府可以通过财政补贴、税收优惠等方式，鼓励企业和科研机构在环保领域研发和应用AI技术。其次，AI技术的推广需要依赖于社会各界的支持和参与。政府、企业和公众应加强合作，共同推动AI技术的普及和应用。特别是在发展中国家，政府应加大对环保AI技术的投资，并通过技术转移和国际合作，帮助这些国家提升环境监测和治理能力。此外，企业在研发和应用AI技术时，应该考虑到其社会责任，确保技术发展不仅仅是经济利益的驱动，更是为了实现可持续发展目标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未来展望</w:t>
      </w:r>
    </w:p>
    <w:p w14:paraId="7D46A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来，随着技术的进步和社会制度的完善，人工智能将在环境保护中扮演越来越重要的角色。首先，AI将在污染源检测、环境数据分析、污染物预测等方面取得更大突破，进一步提高环境监测的精准度与实时性。其次，AI与大数据、物联网等技术的深度融合，将推动智慧城市和绿色生态城市的建设。例如，AI可以通过智能电网、智能交通等系统，提高能源利用效率，减少碳排放，推动城市向可持续发展的方向转型。同时，AI在生态保护、自然灾害预警等领域的应用，也将大大提升全球应对环境变化和自然灾害的能力。长期来看，AI的普及将促进全球环保事业的发展，推动全球气候变化应对、生态恢复、污染治理等方面取得更加显著的成效。</w:t>
      </w:r>
    </w:p>
    <w:p w14:paraId="433E1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C21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五、</w:t>
      </w:r>
      <w:r>
        <w:rPr>
          <w:rFonts w:hint="eastAsia" w:ascii="黑体" w:hAnsi="黑体" w:eastAsia="黑体" w:cs="黑体"/>
          <w:sz w:val="28"/>
          <w:szCs w:val="28"/>
        </w:rPr>
        <w:t>结论</w:t>
      </w:r>
    </w:p>
    <w:p w14:paraId="0373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全球环境问题的加剧，人工智能（AI）技术在环境保护中的应用已经成为应对环境挑战的重要工具。AI凭借其强大的数据处理能力、模式识别能力和预测能力，在环境监测、污染源追踪、资源管理等领域展现了巨大的潜力。通过AI技术，环境监测变得更加高效，污染源能够被迅速识别和定位，生态保护和资源管理也得到了更精细化的优化。尽管如此，AI在环境保护中的应用也面临着数据隐私、安全、技术可持续性以及算法公平性等一系列挑战。</w:t>
      </w:r>
    </w:p>
    <w:p w14:paraId="3C545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应对这些挑战，本论文提出了几个关键的解决方案。首先，数据隐私保护应通过差分隐私和加密算法等技术来实现，确保在不泄露个人信息的情况下充分利用环境数据。其次，优化AI算法，确保其公平性和透明性，通过去偏算法和可解释AI解决算法的“黑箱”问题，提升公众信任度。此外，推动技术发展与社会制度的结合，确保AI技术在环保领域的可持续发展，尤其是在发展中国家，应该通过政策支持和国际合作来提升AI技术的应用和普及度。</w:t>
      </w:r>
    </w:p>
    <w:p w14:paraId="4296A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望未来，AI将在全球环保事业中扮演越来越重要的角色。随着技术的进步和社会制度的完善，AI不仅将在污染源检测、环境数据分析、污染预测等方面取得更大突破，还将助力智慧城市建设、绿色生态城市的推广、自然灾害预警等领域的应用。AI将通过深度融合大数据、物联网等先进技术，推动可持续发展的进程，助力全球应对气候变化、恢复生态系统、治理污染等方面取得更加显著的成效。</w:t>
      </w:r>
    </w:p>
    <w:p w14:paraId="622F2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681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参考文献</w:t>
      </w:r>
    </w:p>
    <w:p w14:paraId="6577A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</w:rPr>
        <w:t>1. 陈晓红, 刘晓亮, 袁依格, 安庆贤. 基于人工智能技术的新污染物治理策略与路径研究[J]. 中国工程科学, 2025, 27(3):152‑163. DOI:10.15302/J‑SSCAE‑2025.02.001.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闫文静. 数字环保时代的创新路径：大数据与人工智能在空气质量监测与污染源追踪中的应用与挑战[J]. 生态与环境科学, 2025, 6(6):6102.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王宗芹. 人工智能技术在环境监测中的应用[J]. 生态环境与保护, 2024, 7(11):2353.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吴玉章. 人工智能在河水污染物在线监测中的应用与前景分析[J]. 生态环境与保护, 2025, 8(1):2435.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萨仁其其格, 哈斯乌拉, 马宁, 布日古德, 李梅秀. 人工智能助力环境污染物精准溯源[J]. 中国生态环境产业与技术, 2025, 6(3).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6. 孙健鹏. 人工智能加速形成生态环境治理新模式[J]. 生态环境治理研究, 2025, (06).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7. 蒋兴勇. 人工智能在环境保护中的应用[J]. 环境科学技术论丛, 2025, (03).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8. 欧伟杰. 基于人工智能技术的环境隐患排查与治理研究[J]. 生态与环境科学, 2025, 4(2):1190.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9. 张珈铭. 人工智能背景下环境治理与社会保障的协同推进研究[J]. 智能城市应用, 2025, 8(2):15435.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10. 生态环境部. 《国家生态环境监测网络数智化转型方案》（环办监测〔2025〕8号）[政策文件]. 生态环境部发布.</w:t>
      </w:r>
      <w:r>
        <w:rPr>
          <w:rFonts w:hint="eastAsia"/>
        </w:rPr>
        <w:br w:type="textWrapping"/>
      </w:r>
      <w:r>
        <w:rPr>
          <w:rFonts w:hint="default" w:ascii="Times New Roman" w:hAnsi="Times New Roman" w:cs="Times New Roman"/>
        </w:rPr>
        <w:t>11. McGovern A., Ebert‑Uphoff I., Gagne D.J., Bostrom A. The Need for Ethical, Responsible, and Trustworthy Artificial Intelligence for Environmental Sciences. arXiv:2112.08453, 2021.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12. Rahmati Y. Artificial Intelligence for Sustainable Urban Biodiversity: A Framework for Monitoring and Conservation. arXiv:2501.14766, 2024.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13. Artificial intelligence in environmental monitoring: Advancements, challenges, and future directions. Hygiene and Environmental Health Advances, 2024, 12:100114.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14. Sulakshna T.P., Pramod V.R. AI‑Powered Approaches to Environmental Challenges: Trends, Benefits, and Limitations. Journal of Energy, Environment &amp; Carbon Credits, 2024, 14(02):1‑8.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15. Rothbacher N., Rodolfa K.T., Bhaskar M., et al. Artificial Intelligence in Environmental Protection: The Importance of Organizational Context from a Field Study in Wisconsin. arXiv:2501.04902, 2025.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270500" cy="6900545"/>
            <wp:effectExtent l="0" t="0" r="0" b="8255"/>
            <wp:docPr id="1" name="图片 1" descr="3055fd1bc6ea96a7b7c990507596d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55fd1bc6ea96a7b7c990507596dda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5A72EF">
      <w:pPr>
        <w:rPr>
          <w:rFonts w:hint="eastAsia"/>
          <w:lang w:val="en-US" w:eastAsia="zh-CN"/>
        </w:rPr>
      </w:pPr>
    </w:p>
    <w:p w14:paraId="3C88D3CE"/>
    <w:p w14:paraId="74253758"/>
    <w:p w14:paraId="20D7CD07"/>
    <w:p w14:paraId="3B467F64"/>
    <w:p w14:paraId="2DA40B54"/>
    <w:p w14:paraId="4CB9AD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B35F4"/>
    <w:rsid w:val="0077161D"/>
    <w:rsid w:val="00D40759"/>
    <w:rsid w:val="00F408C0"/>
    <w:rsid w:val="017A5ECC"/>
    <w:rsid w:val="01B83215"/>
    <w:rsid w:val="01E83313"/>
    <w:rsid w:val="02701944"/>
    <w:rsid w:val="027240EE"/>
    <w:rsid w:val="02B04F1E"/>
    <w:rsid w:val="02B54273"/>
    <w:rsid w:val="02DA3B3D"/>
    <w:rsid w:val="02DB6F3A"/>
    <w:rsid w:val="02FD399F"/>
    <w:rsid w:val="03097BFB"/>
    <w:rsid w:val="03151F53"/>
    <w:rsid w:val="03211ABE"/>
    <w:rsid w:val="03240964"/>
    <w:rsid w:val="03300374"/>
    <w:rsid w:val="03927459"/>
    <w:rsid w:val="03BA43F5"/>
    <w:rsid w:val="03D975FF"/>
    <w:rsid w:val="03DC49C7"/>
    <w:rsid w:val="03E77ED4"/>
    <w:rsid w:val="03F06ACD"/>
    <w:rsid w:val="04183646"/>
    <w:rsid w:val="0461563E"/>
    <w:rsid w:val="04781F1F"/>
    <w:rsid w:val="04AC6D8E"/>
    <w:rsid w:val="04B22BCB"/>
    <w:rsid w:val="04D1642F"/>
    <w:rsid w:val="050804C7"/>
    <w:rsid w:val="0547625A"/>
    <w:rsid w:val="05550810"/>
    <w:rsid w:val="055610C6"/>
    <w:rsid w:val="05690A3A"/>
    <w:rsid w:val="057243AD"/>
    <w:rsid w:val="057926B9"/>
    <w:rsid w:val="057C277C"/>
    <w:rsid w:val="05864E35"/>
    <w:rsid w:val="05B2526C"/>
    <w:rsid w:val="060679BB"/>
    <w:rsid w:val="061417B5"/>
    <w:rsid w:val="061B4E3F"/>
    <w:rsid w:val="063D384F"/>
    <w:rsid w:val="06641DD8"/>
    <w:rsid w:val="0666631D"/>
    <w:rsid w:val="069F4F4F"/>
    <w:rsid w:val="06A83A48"/>
    <w:rsid w:val="06CE280C"/>
    <w:rsid w:val="06F22789"/>
    <w:rsid w:val="0714791D"/>
    <w:rsid w:val="07491F26"/>
    <w:rsid w:val="078A6F15"/>
    <w:rsid w:val="07B20BCF"/>
    <w:rsid w:val="07C61395"/>
    <w:rsid w:val="07EA668E"/>
    <w:rsid w:val="08514D08"/>
    <w:rsid w:val="08945EA8"/>
    <w:rsid w:val="08CB74B3"/>
    <w:rsid w:val="08E96661"/>
    <w:rsid w:val="091E36F2"/>
    <w:rsid w:val="093748A2"/>
    <w:rsid w:val="093925F0"/>
    <w:rsid w:val="09593528"/>
    <w:rsid w:val="09AC1BBF"/>
    <w:rsid w:val="09C76DDC"/>
    <w:rsid w:val="0A0139B7"/>
    <w:rsid w:val="0A0B5495"/>
    <w:rsid w:val="0A2A0C43"/>
    <w:rsid w:val="0A3979DC"/>
    <w:rsid w:val="0A4A07E8"/>
    <w:rsid w:val="0A4B4413"/>
    <w:rsid w:val="0A4C6688"/>
    <w:rsid w:val="0A8E6341"/>
    <w:rsid w:val="0ABB140F"/>
    <w:rsid w:val="0ADE7C28"/>
    <w:rsid w:val="0AE10C0C"/>
    <w:rsid w:val="0B220872"/>
    <w:rsid w:val="0B3A4113"/>
    <w:rsid w:val="0B800E71"/>
    <w:rsid w:val="0BC05F5A"/>
    <w:rsid w:val="0BFC3FC0"/>
    <w:rsid w:val="0C0943EC"/>
    <w:rsid w:val="0C0C6824"/>
    <w:rsid w:val="0C0D4D38"/>
    <w:rsid w:val="0C401548"/>
    <w:rsid w:val="0C721ED2"/>
    <w:rsid w:val="0C84346A"/>
    <w:rsid w:val="0C847128"/>
    <w:rsid w:val="0CA53B23"/>
    <w:rsid w:val="0CFC6200"/>
    <w:rsid w:val="0D01622C"/>
    <w:rsid w:val="0D0308C9"/>
    <w:rsid w:val="0D2008A3"/>
    <w:rsid w:val="0D2168A0"/>
    <w:rsid w:val="0D5D119E"/>
    <w:rsid w:val="0DE00713"/>
    <w:rsid w:val="0DFA22FC"/>
    <w:rsid w:val="0E370A67"/>
    <w:rsid w:val="0E7A58B3"/>
    <w:rsid w:val="0E8F5F33"/>
    <w:rsid w:val="0ED14B0D"/>
    <w:rsid w:val="0F164D4D"/>
    <w:rsid w:val="0F1E568F"/>
    <w:rsid w:val="0F333F45"/>
    <w:rsid w:val="0F513255"/>
    <w:rsid w:val="0F6D57FE"/>
    <w:rsid w:val="109D15EE"/>
    <w:rsid w:val="10FA7AD2"/>
    <w:rsid w:val="111C69A6"/>
    <w:rsid w:val="11287492"/>
    <w:rsid w:val="112C7B48"/>
    <w:rsid w:val="112D3895"/>
    <w:rsid w:val="113A27C8"/>
    <w:rsid w:val="115B4307"/>
    <w:rsid w:val="116C6A81"/>
    <w:rsid w:val="116F688C"/>
    <w:rsid w:val="11EB3526"/>
    <w:rsid w:val="11F62404"/>
    <w:rsid w:val="12076EBB"/>
    <w:rsid w:val="123541B0"/>
    <w:rsid w:val="12532728"/>
    <w:rsid w:val="128864C7"/>
    <w:rsid w:val="131B1D77"/>
    <w:rsid w:val="13423962"/>
    <w:rsid w:val="134D34F6"/>
    <w:rsid w:val="138D3109"/>
    <w:rsid w:val="13A83070"/>
    <w:rsid w:val="13E14EE2"/>
    <w:rsid w:val="13EF1B36"/>
    <w:rsid w:val="14191BBD"/>
    <w:rsid w:val="142A5B3C"/>
    <w:rsid w:val="143B3A23"/>
    <w:rsid w:val="14914572"/>
    <w:rsid w:val="14B55280"/>
    <w:rsid w:val="14CF018E"/>
    <w:rsid w:val="14DD4547"/>
    <w:rsid w:val="1532617D"/>
    <w:rsid w:val="158A49FD"/>
    <w:rsid w:val="15945506"/>
    <w:rsid w:val="15B32D29"/>
    <w:rsid w:val="15B9496D"/>
    <w:rsid w:val="15CB4BBA"/>
    <w:rsid w:val="15CD0AAF"/>
    <w:rsid w:val="15D8501F"/>
    <w:rsid w:val="162806D2"/>
    <w:rsid w:val="162B6264"/>
    <w:rsid w:val="1630615A"/>
    <w:rsid w:val="163A6FC8"/>
    <w:rsid w:val="16805C05"/>
    <w:rsid w:val="1694758E"/>
    <w:rsid w:val="16CF2D0D"/>
    <w:rsid w:val="17054158"/>
    <w:rsid w:val="17181193"/>
    <w:rsid w:val="176434B4"/>
    <w:rsid w:val="17954DB7"/>
    <w:rsid w:val="179A6A8D"/>
    <w:rsid w:val="17A513C8"/>
    <w:rsid w:val="17AF6121"/>
    <w:rsid w:val="17F24927"/>
    <w:rsid w:val="180E309F"/>
    <w:rsid w:val="182669AB"/>
    <w:rsid w:val="182F2D0D"/>
    <w:rsid w:val="184436D5"/>
    <w:rsid w:val="18D71CD4"/>
    <w:rsid w:val="18D975ED"/>
    <w:rsid w:val="190E50FC"/>
    <w:rsid w:val="195B7EED"/>
    <w:rsid w:val="19D7625D"/>
    <w:rsid w:val="19F331DE"/>
    <w:rsid w:val="1A0D79D4"/>
    <w:rsid w:val="1A2469CC"/>
    <w:rsid w:val="1A625A57"/>
    <w:rsid w:val="1A987D53"/>
    <w:rsid w:val="1AB91166"/>
    <w:rsid w:val="1ADB67F0"/>
    <w:rsid w:val="1B023ADC"/>
    <w:rsid w:val="1B093B0B"/>
    <w:rsid w:val="1B500FE4"/>
    <w:rsid w:val="1B5701DD"/>
    <w:rsid w:val="1B581618"/>
    <w:rsid w:val="1B6C2FAD"/>
    <w:rsid w:val="1B7D7F5A"/>
    <w:rsid w:val="1BD1089D"/>
    <w:rsid w:val="1C4377A1"/>
    <w:rsid w:val="1CBF6038"/>
    <w:rsid w:val="1CCB1655"/>
    <w:rsid w:val="1CE858AE"/>
    <w:rsid w:val="1CEF0C77"/>
    <w:rsid w:val="1D06642B"/>
    <w:rsid w:val="1D3C24C9"/>
    <w:rsid w:val="1D5466DD"/>
    <w:rsid w:val="1D697CCE"/>
    <w:rsid w:val="1DA67607"/>
    <w:rsid w:val="1E8D6EF1"/>
    <w:rsid w:val="1EBA6298"/>
    <w:rsid w:val="1ED51311"/>
    <w:rsid w:val="1FD44515"/>
    <w:rsid w:val="1FDE5D8C"/>
    <w:rsid w:val="1FF51683"/>
    <w:rsid w:val="200D4322"/>
    <w:rsid w:val="203F0C71"/>
    <w:rsid w:val="206F02F2"/>
    <w:rsid w:val="207416B7"/>
    <w:rsid w:val="20A22DE7"/>
    <w:rsid w:val="20A63756"/>
    <w:rsid w:val="20B57008"/>
    <w:rsid w:val="212C4A99"/>
    <w:rsid w:val="215659C1"/>
    <w:rsid w:val="21773CA0"/>
    <w:rsid w:val="21CC6397"/>
    <w:rsid w:val="21E6456F"/>
    <w:rsid w:val="21E973CB"/>
    <w:rsid w:val="220E3319"/>
    <w:rsid w:val="2222568B"/>
    <w:rsid w:val="222C242F"/>
    <w:rsid w:val="226141BE"/>
    <w:rsid w:val="22774617"/>
    <w:rsid w:val="228C09C5"/>
    <w:rsid w:val="228E073A"/>
    <w:rsid w:val="22A1261F"/>
    <w:rsid w:val="22B67187"/>
    <w:rsid w:val="22BE12B1"/>
    <w:rsid w:val="22C80B30"/>
    <w:rsid w:val="22DC62EA"/>
    <w:rsid w:val="22E2579A"/>
    <w:rsid w:val="22F55F13"/>
    <w:rsid w:val="22F56A08"/>
    <w:rsid w:val="23204F68"/>
    <w:rsid w:val="236D0ED0"/>
    <w:rsid w:val="23AE16E4"/>
    <w:rsid w:val="23C61DD8"/>
    <w:rsid w:val="23E3416F"/>
    <w:rsid w:val="24227FE7"/>
    <w:rsid w:val="24B643B3"/>
    <w:rsid w:val="24CC4037"/>
    <w:rsid w:val="24D21A4C"/>
    <w:rsid w:val="24E3147D"/>
    <w:rsid w:val="24F52D3B"/>
    <w:rsid w:val="25526C16"/>
    <w:rsid w:val="257658FD"/>
    <w:rsid w:val="2579257F"/>
    <w:rsid w:val="25954EAF"/>
    <w:rsid w:val="259567A6"/>
    <w:rsid w:val="25A51106"/>
    <w:rsid w:val="25A6423B"/>
    <w:rsid w:val="25C35973"/>
    <w:rsid w:val="25FE54B8"/>
    <w:rsid w:val="262324CD"/>
    <w:rsid w:val="26237CB0"/>
    <w:rsid w:val="266E3C91"/>
    <w:rsid w:val="26900CFB"/>
    <w:rsid w:val="271A6C3A"/>
    <w:rsid w:val="278A72B2"/>
    <w:rsid w:val="284176A5"/>
    <w:rsid w:val="286214EE"/>
    <w:rsid w:val="28CA7864"/>
    <w:rsid w:val="28CF2049"/>
    <w:rsid w:val="28D44AE5"/>
    <w:rsid w:val="2944569D"/>
    <w:rsid w:val="29855A94"/>
    <w:rsid w:val="2A413BE1"/>
    <w:rsid w:val="2A4C7DB2"/>
    <w:rsid w:val="2A594C37"/>
    <w:rsid w:val="2A8F1D55"/>
    <w:rsid w:val="2A9B4C23"/>
    <w:rsid w:val="2A9D3B12"/>
    <w:rsid w:val="2B10580C"/>
    <w:rsid w:val="2BB457EC"/>
    <w:rsid w:val="2C012A40"/>
    <w:rsid w:val="2C1964F2"/>
    <w:rsid w:val="2C37521C"/>
    <w:rsid w:val="2C9E580F"/>
    <w:rsid w:val="2CB5171C"/>
    <w:rsid w:val="2D0F6B31"/>
    <w:rsid w:val="2D1129C4"/>
    <w:rsid w:val="2D6A53CA"/>
    <w:rsid w:val="2DC81162"/>
    <w:rsid w:val="2DCA75BF"/>
    <w:rsid w:val="2DD61758"/>
    <w:rsid w:val="2DD7321A"/>
    <w:rsid w:val="2DEE2272"/>
    <w:rsid w:val="2E01571E"/>
    <w:rsid w:val="2E157AA5"/>
    <w:rsid w:val="2E1D0BFB"/>
    <w:rsid w:val="2E1F7BA9"/>
    <w:rsid w:val="2E26257D"/>
    <w:rsid w:val="2E37558B"/>
    <w:rsid w:val="2E414E47"/>
    <w:rsid w:val="2E452FEB"/>
    <w:rsid w:val="2EAD1222"/>
    <w:rsid w:val="2EBB67B2"/>
    <w:rsid w:val="2EE20597"/>
    <w:rsid w:val="2F082C9F"/>
    <w:rsid w:val="2F182D8D"/>
    <w:rsid w:val="2F1A38BD"/>
    <w:rsid w:val="2F443842"/>
    <w:rsid w:val="2F487110"/>
    <w:rsid w:val="2F6F444D"/>
    <w:rsid w:val="2F8E58B7"/>
    <w:rsid w:val="2FB20CA6"/>
    <w:rsid w:val="2FD52D0C"/>
    <w:rsid w:val="2FDF72EE"/>
    <w:rsid w:val="302A0417"/>
    <w:rsid w:val="30491C48"/>
    <w:rsid w:val="30642792"/>
    <w:rsid w:val="30796157"/>
    <w:rsid w:val="307D0288"/>
    <w:rsid w:val="30821D54"/>
    <w:rsid w:val="31347564"/>
    <w:rsid w:val="319D6855"/>
    <w:rsid w:val="31BD749C"/>
    <w:rsid w:val="31C07AA9"/>
    <w:rsid w:val="31CA7D66"/>
    <w:rsid w:val="31DC6E44"/>
    <w:rsid w:val="31DE70CD"/>
    <w:rsid w:val="31EE3DB5"/>
    <w:rsid w:val="31FB3107"/>
    <w:rsid w:val="323E55C9"/>
    <w:rsid w:val="32471192"/>
    <w:rsid w:val="324B34A1"/>
    <w:rsid w:val="32782B20"/>
    <w:rsid w:val="327F60EB"/>
    <w:rsid w:val="329D58DA"/>
    <w:rsid w:val="331E2BAE"/>
    <w:rsid w:val="333219BA"/>
    <w:rsid w:val="33500286"/>
    <w:rsid w:val="33500D86"/>
    <w:rsid w:val="33753BE5"/>
    <w:rsid w:val="33901D3B"/>
    <w:rsid w:val="33F06BE1"/>
    <w:rsid w:val="34183DCC"/>
    <w:rsid w:val="344E69C3"/>
    <w:rsid w:val="34776A42"/>
    <w:rsid w:val="34802795"/>
    <w:rsid w:val="34C717B5"/>
    <w:rsid w:val="34D63ABD"/>
    <w:rsid w:val="34DE188B"/>
    <w:rsid w:val="34FD66E6"/>
    <w:rsid w:val="350D127D"/>
    <w:rsid w:val="353D3B58"/>
    <w:rsid w:val="3542665F"/>
    <w:rsid w:val="357E6FD1"/>
    <w:rsid w:val="35E05627"/>
    <w:rsid w:val="35F7107F"/>
    <w:rsid w:val="3631602B"/>
    <w:rsid w:val="36795EFA"/>
    <w:rsid w:val="367C3A5D"/>
    <w:rsid w:val="36ED79DC"/>
    <w:rsid w:val="37762234"/>
    <w:rsid w:val="37875B7E"/>
    <w:rsid w:val="37B55834"/>
    <w:rsid w:val="37F660D3"/>
    <w:rsid w:val="384817A6"/>
    <w:rsid w:val="385C0997"/>
    <w:rsid w:val="38782B02"/>
    <w:rsid w:val="38A00075"/>
    <w:rsid w:val="38B51623"/>
    <w:rsid w:val="38D35560"/>
    <w:rsid w:val="38D55A35"/>
    <w:rsid w:val="38F368AA"/>
    <w:rsid w:val="39397B75"/>
    <w:rsid w:val="39546ACF"/>
    <w:rsid w:val="397D0D8C"/>
    <w:rsid w:val="39937728"/>
    <w:rsid w:val="39BC4B97"/>
    <w:rsid w:val="3A0A1607"/>
    <w:rsid w:val="3A3174EC"/>
    <w:rsid w:val="3A3D641D"/>
    <w:rsid w:val="3AA87560"/>
    <w:rsid w:val="3AAE0469"/>
    <w:rsid w:val="3AB21C40"/>
    <w:rsid w:val="3ABB7E00"/>
    <w:rsid w:val="3B0451AF"/>
    <w:rsid w:val="3B2625B9"/>
    <w:rsid w:val="3B47401E"/>
    <w:rsid w:val="3B5B6725"/>
    <w:rsid w:val="3BC40B75"/>
    <w:rsid w:val="3BFE425B"/>
    <w:rsid w:val="3C59416C"/>
    <w:rsid w:val="3C630F60"/>
    <w:rsid w:val="3D0F410D"/>
    <w:rsid w:val="3D395327"/>
    <w:rsid w:val="3D47259F"/>
    <w:rsid w:val="3D4772F9"/>
    <w:rsid w:val="3D642DD1"/>
    <w:rsid w:val="3D79646C"/>
    <w:rsid w:val="3DB0393C"/>
    <w:rsid w:val="3DC869AF"/>
    <w:rsid w:val="3DE52537"/>
    <w:rsid w:val="3E267F07"/>
    <w:rsid w:val="3E5A0DDF"/>
    <w:rsid w:val="3EAD3996"/>
    <w:rsid w:val="3EB5115D"/>
    <w:rsid w:val="3EC5528C"/>
    <w:rsid w:val="3F034996"/>
    <w:rsid w:val="3F436D38"/>
    <w:rsid w:val="3F8876A3"/>
    <w:rsid w:val="3F937F45"/>
    <w:rsid w:val="3F990660"/>
    <w:rsid w:val="3F9A1678"/>
    <w:rsid w:val="3FB72602"/>
    <w:rsid w:val="3FB732FC"/>
    <w:rsid w:val="3FBA1614"/>
    <w:rsid w:val="400A1EDA"/>
    <w:rsid w:val="4013649A"/>
    <w:rsid w:val="40294A00"/>
    <w:rsid w:val="40524BAE"/>
    <w:rsid w:val="405819E7"/>
    <w:rsid w:val="405B69B6"/>
    <w:rsid w:val="406523E2"/>
    <w:rsid w:val="40C96B54"/>
    <w:rsid w:val="40F6607C"/>
    <w:rsid w:val="40FD2AE4"/>
    <w:rsid w:val="411B36E0"/>
    <w:rsid w:val="411E53E2"/>
    <w:rsid w:val="41215956"/>
    <w:rsid w:val="412C3444"/>
    <w:rsid w:val="415743A5"/>
    <w:rsid w:val="416910A4"/>
    <w:rsid w:val="41831AA2"/>
    <w:rsid w:val="41F05B7B"/>
    <w:rsid w:val="420F62BE"/>
    <w:rsid w:val="42797D6C"/>
    <w:rsid w:val="42875A31"/>
    <w:rsid w:val="428C185F"/>
    <w:rsid w:val="42AE3D80"/>
    <w:rsid w:val="42CC3210"/>
    <w:rsid w:val="42E23C0C"/>
    <w:rsid w:val="4353770A"/>
    <w:rsid w:val="435B2861"/>
    <w:rsid w:val="437F384E"/>
    <w:rsid w:val="439A302F"/>
    <w:rsid w:val="43AD11A7"/>
    <w:rsid w:val="43D12517"/>
    <w:rsid w:val="44413CEB"/>
    <w:rsid w:val="444651C5"/>
    <w:rsid w:val="4482192A"/>
    <w:rsid w:val="44B0710B"/>
    <w:rsid w:val="44B66B42"/>
    <w:rsid w:val="44BD3264"/>
    <w:rsid w:val="44DE4057"/>
    <w:rsid w:val="450E0D47"/>
    <w:rsid w:val="452C779B"/>
    <w:rsid w:val="45485CA3"/>
    <w:rsid w:val="45681FAC"/>
    <w:rsid w:val="45A76A75"/>
    <w:rsid w:val="45B375E6"/>
    <w:rsid w:val="45B744DA"/>
    <w:rsid w:val="45E47B4D"/>
    <w:rsid w:val="46126E0E"/>
    <w:rsid w:val="462F5DB9"/>
    <w:rsid w:val="468269E7"/>
    <w:rsid w:val="46A47538"/>
    <w:rsid w:val="46B278C3"/>
    <w:rsid w:val="46BA75DE"/>
    <w:rsid w:val="46F13374"/>
    <w:rsid w:val="472A35B8"/>
    <w:rsid w:val="47C63335"/>
    <w:rsid w:val="47F22887"/>
    <w:rsid w:val="480732E2"/>
    <w:rsid w:val="483D4503"/>
    <w:rsid w:val="48673F42"/>
    <w:rsid w:val="487F6053"/>
    <w:rsid w:val="48925891"/>
    <w:rsid w:val="489E1AE7"/>
    <w:rsid w:val="48CD2ED3"/>
    <w:rsid w:val="491B4B24"/>
    <w:rsid w:val="496333D1"/>
    <w:rsid w:val="49737727"/>
    <w:rsid w:val="49A25002"/>
    <w:rsid w:val="4A162BBA"/>
    <w:rsid w:val="4A2531CC"/>
    <w:rsid w:val="4A4539C8"/>
    <w:rsid w:val="4AAB517D"/>
    <w:rsid w:val="4AC052EF"/>
    <w:rsid w:val="4AC705E4"/>
    <w:rsid w:val="4AFB1400"/>
    <w:rsid w:val="4B091402"/>
    <w:rsid w:val="4B0E52B7"/>
    <w:rsid w:val="4B2C0D63"/>
    <w:rsid w:val="4B515263"/>
    <w:rsid w:val="4B64259B"/>
    <w:rsid w:val="4B6C6EB4"/>
    <w:rsid w:val="4BA40A7C"/>
    <w:rsid w:val="4BC23B5C"/>
    <w:rsid w:val="4BC64208"/>
    <w:rsid w:val="4BCE6FAC"/>
    <w:rsid w:val="4BD64B4C"/>
    <w:rsid w:val="4BED6788"/>
    <w:rsid w:val="4C0F4312"/>
    <w:rsid w:val="4C62015B"/>
    <w:rsid w:val="4C7A01FE"/>
    <w:rsid w:val="4C7A1D52"/>
    <w:rsid w:val="4C920B18"/>
    <w:rsid w:val="4CA236A4"/>
    <w:rsid w:val="4CF33589"/>
    <w:rsid w:val="4D063225"/>
    <w:rsid w:val="4D2E35F6"/>
    <w:rsid w:val="4DA739FA"/>
    <w:rsid w:val="4DA87464"/>
    <w:rsid w:val="4DA96B63"/>
    <w:rsid w:val="4DC02FE6"/>
    <w:rsid w:val="4DD10298"/>
    <w:rsid w:val="4E0F5B8B"/>
    <w:rsid w:val="4E1564A1"/>
    <w:rsid w:val="4E1A416A"/>
    <w:rsid w:val="4E324D9D"/>
    <w:rsid w:val="4E423083"/>
    <w:rsid w:val="4E4C75E3"/>
    <w:rsid w:val="4E7433DC"/>
    <w:rsid w:val="4E7D2000"/>
    <w:rsid w:val="4EA05C8B"/>
    <w:rsid w:val="4EE1661B"/>
    <w:rsid w:val="4EE73FC5"/>
    <w:rsid w:val="4EEF723D"/>
    <w:rsid w:val="4EF804FE"/>
    <w:rsid w:val="4F057D89"/>
    <w:rsid w:val="4F2866BE"/>
    <w:rsid w:val="4F2F0BAE"/>
    <w:rsid w:val="4F612B0A"/>
    <w:rsid w:val="4F7E70CF"/>
    <w:rsid w:val="4F9A4865"/>
    <w:rsid w:val="4FCB25C5"/>
    <w:rsid w:val="4FDF7736"/>
    <w:rsid w:val="4FE56633"/>
    <w:rsid w:val="50204C15"/>
    <w:rsid w:val="505770B2"/>
    <w:rsid w:val="508D3A17"/>
    <w:rsid w:val="50BF05BF"/>
    <w:rsid w:val="513702A1"/>
    <w:rsid w:val="51B12A09"/>
    <w:rsid w:val="51B43B94"/>
    <w:rsid w:val="51B72FE6"/>
    <w:rsid w:val="51DC1233"/>
    <w:rsid w:val="52017A74"/>
    <w:rsid w:val="520435D4"/>
    <w:rsid w:val="52162921"/>
    <w:rsid w:val="521B1E57"/>
    <w:rsid w:val="52D91AE1"/>
    <w:rsid w:val="52EE164A"/>
    <w:rsid w:val="53703D5C"/>
    <w:rsid w:val="53752DD1"/>
    <w:rsid w:val="53892EA1"/>
    <w:rsid w:val="53C933B5"/>
    <w:rsid w:val="53D34F69"/>
    <w:rsid w:val="54B16C20"/>
    <w:rsid w:val="558D2D12"/>
    <w:rsid w:val="55C929BA"/>
    <w:rsid w:val="56206E5C"/>
    <w:rsid w:val="563B4204"/>
    <w:rsid w:val="565840D9"/>
    <w:rsid w:val="5659322C"/>
    <w:rsid w:val="56797DE2"/>
    <w:rsid w:val="56A818BE"/>
    <w:rsid w:val="56B812DF"/>
    <w:rsid w:val="56D63CFB"/>
    <w:rsid w:val="56E80789"/>
    <w:rsid w:val="56F96D30"/>
    <w:rsid w:val="57365948"/>
    <w:rsid w:val="57587F87"/>
    <w:rsid w:val="57606C8B"/>
    <w:rsid w:val="57625A3F"/>
    <w:rsid w:val="57CA245E"/>
    <w:rsid w:val="57D92860"/>
    <w:rsid w:val="57E1336A"/>
    <w:rsid w:val="57EF37A8"/>
    <w:rsid w:val="5822117A"/>
    <w:rsid w:val="5837194F"/>
    <w:rsid w:val="586D07FC"/>
    <w:rsid w:val="588E22DD"/>
    <w:rsid w:val="58950AF6"/>
    <w:rsid w:val="58965930"/>
    <w:rsid w:val="58FD1DFF"/>
    <w:rsid w:val="592D1885"/>
    <w:rsid w:val="593364C4"/>
    <w:rsid w:val="594E1B6D"/>
    <w:rsid w:val="59567B13"/>
    <w:rsid w:val="59603DD7"/>
    <w:rsid w:val="59856C4A"/>
    <w:rsid w:val="59961802"/>
    <w:rsid w:val="599B37EF"/>
    <w:rsid w:val="59C04D56"/>
    <w:rsid w:val="59EA08D9"/>
    <w:rsid w:val="5A3D178E"/>
    <w:rsid w:val="5A6F3818"/>
    <w:rsid w:val="5A780983"/>
    <w:rsid w:val="5AA80230"/>
    <w:rsid w:val="5AAE0664"/>
    <w:rsid w:val="5AE67036"/>
    <w:rsid w:val="5B0C379A"/>
    <w:rsid w:val="5B7332DB"/>
    <w:rsid w:val="5BD26A10"/>
    <w:rsid w:val="5BDB048C"/>
    <w:rsid w:val="5BDF636A"/>
    <w:rsid w:val="5BE10978"/>
    <w:rsid w:val="5BE12024"/>
    <w:rsid w:val="5BF56CB9"/>
    <w:rsid w:val="5BFC7A94"/>
    <w:rsid w:val="5C2364B8"/>
    <w:rsid w:val="5C4D301C"/>
    <w:rsid w:val="5C655F73"/>
    <w:rsid w:val="5C6F7658"/>
    <w:rsid w:val="5CA81EF5"/>
    <w:rsid w:val="5CDA5642"/>
    <w:rsid w:val="5CE74C11"/>
    <w:rsid w:val="5D1822EE"/>
    <w:rsid w:val="5D3D164C"/>
    <w:rsid w:val="5D3F11BE"/>
    <w:rsid w:val="5D9F3646"/>
    <w:rsid w:val="5DA06E03"/>
    <w:rsid w:val="5DB63D14"/>
    <w:rsid w:val="5DBA2BF4"/>
    <w:rsid w:val="5DBF561F"/>
    <w:rsid w:val="5E220830"/>
    <w:rsid w:val="5ECE56D2"/>
    <w:rsid w:val="5ED3116B"/>
    <w:rsid w:val="5F683814"/>
    <w:rsid w:val="5F7433F3"/>
    <w:rsid w:val="5F7F741A"/>
    <w:rsid w:val="5F9263BA"/>
    <w:rsid w:val="5FAB5496"/>
    <w:rsid w:val="5FDA4180"/>
    <w:rsid w:val="5FE83C77"/>
    <w:rsid w:val="602E6BB2"/>
    <w:rsid w:val="60725AC7"/>
    <w:rsid w:val="608128ED"/>
    <w:rsid w:val="60A8689A"/>
    <w:rsid w:val="60CE1630"/>
    <w:rsid w:val="61244D7E"/>
    <w:rsid w:val="612D3C7B"/>
    <w:rsid w:val="617D2699"/>
    <w:rsid w:val="61AF6209"/>
    <w:rsid w:val="61D36A8F"/>
    <w:rsid w:val="62011913"/>
    <w:rsid w:val="622B29FC"/>
    <w:rsid w:val="623C110E"/>
    <w:rsid w:val="6271541F"/>
    <w:rsid w:val="627426CC"/>
    <w:rsid w:val="628A19B9"/>
    <w:rsid w:val="62A01CFE"/>
    <w:rsid w:val="62B020BE"/>
    <w:rsid w:val="62D722AA"/>
    <w:rsid w:val="63171F68"/>
    <w:rsid w:val="63220AB6"/>
    <w:rsid w:val="6339397A"/>
    <w:rsid w:val="633C638E"/>
    <w:rsid w:val="634170CD"/>
    <w:rsid w:val="637864F6"/>
    <w:rsid w:val="639805A5"/>
    <w:rsid w:val="63B31FE5"/>
    <w:rsid w:val="63BE188E"/>
    <w:rsid w:val="63C56970"/>
    <w:rsid w:val="63FE66EC"/>
    <w:rsid w:val="646167D8"/>
    <w:rsid w:val="649253A1"/>
    <w:rsid w:val="64984935"/>
    <w:rsid w:val="64B566F2"/>
    <w:rsid w:val="650F0220"/>
    <w:rsid w:val="65877E71"/>
    <w:rsid w:val="65AD3B35"/>
    <w:rsid w:val="65CD4262"/>
    <w:rsid w:val="65CF2A0D"/>
    <w:rsid w:val="660D1AA1"/>
    <w:rsid w:val="66274A7B"/>
    <w:rsid w:val="664F0177"/>
    <w:rsid w:val="669955EC"/>
    <w:rsid w:val="66CF42EA"/>
    <w:rsid w:val="6705429C"/>
    <w:rsid w:val="672366A5"/>
    <w:rsid w:val="673454DE"/>
    <w:rsid w:val="67952030"/>
    <w:rsid w:val="67E05094"/>
    <w:rsid w:val="67F4773A"/>
    <w:rsid w:val="681A37E9"/>
    <w:rsid w:val="686439EC"/>
    <w:rsid w:val="6877312C"/>
    <w:rsid w:val="688312CE"/>
    <w:rsid w:val="68BA19F8"/>
    <w:rsid w:val="68BC14C3"/>
    <w:rsid w:val="690E3F85"/>
    <w:rsid w:val="694410C6"/>
    <w:rsid w:val="697B225C"/>
    <w:rsid w:val="69CA5027"/>
    <w:rsid w:val="69FD1662"/>
    <w:rsid w:val="6A0225B2"/>
    <w:rsid w:val="6A3C5BFD"/>
    <w:rsid w:val="6A6152D5"/>
    <w:rsid w:val="6A7061CF"/>
    <w:rsid w:val="6A746F48"/>
    <w:rsid w:val="6A930F9D"/>
    <w:rsid w:val="6AAD1B3C"/>
    <w:rsid w:val="6B166CDE"/>
    <w:rsid w:val="6B403AF7"/>
    <w:rsid w:val="6B435804"/>
    <w:rsid w:val="6B927388"/>
    <w:rsid w:val="6B940FF4"/>
    <w:rsid w:val="6BA80CB8"/>
    <w:rsid w:val="6BB97150"/>
    <w:rsid w:val="6BDF0DB6"/>
    <w:rsid w:val="6C147353"/>
    <w:rsid w:val="6C253B0C"/>
    <w:rsid w:val="6C46285F"/>
    <w:rsid w:val="6C86143B"/>
    <w:rsid w:val="6CA9329F"/>
    <w:rsid w:val="6CBD7814"/>
    <w:rsid w:val="6CF210A6"/>
    <w:rsid w:val="6CF51141"/>
    <w:rsid w:val="6D0074E3"/>
    <w:rsid w:val="6D343A30"/>
    <w:rsid w:val="6DDD728B"/>
    <w:rsid w:val="6DEC7D07"/>
    <w:rsid w:val="6DF06DD7"/>
    <w:rsid w:val="6E236258"/>
    <w:rsid w:val="6E596897"/>
    <w:rsid w:val="6E6D232F"/>
    <w:rsid w:val="6E96764A"/>
    <w:rsid w:val="6E9764DD"/>
    <w:rsid w:val="6E9F428B"/>
    <w:rsid w:val="6EBD47D2"/>
    <w:rsid w:val="6EC25D6B"/>
    <w:rsid w:val="6F496536"/>
    <w:rsid w:val="6FAF0345"/>
    <w:rsid w:val="6FF95ED8"/>
    <w:rsid w:val="700F55B1"/>
    <w:rsid w:val="70173309"/>
    <w:rsid w:val="702700D5"/>
    <w:rsid w:val="702F7F3F"/>
    <w:rsid w:val="7040567D"/>
    <w:rsid w:val="70596181"/>
    <w:rsid w:val="707F2A7C"/>
    <w:rsid w:val="709D5932"/>
    <w:rsid w:val="70A611FD"/>
    <w:rsid w:val="70BB3737"/>
    <w:rsid w:val="70D93657"/>
    <w:rsid w:val="7117602A"/>
    <w:rsid w:val="71205C8E"/>
    <w:rsid w:val="71837069"/>
    <w:rsid w:val="71886C91"/>
    <w:rsid w:val="719115BC"/>
    <w:rsid w:val="71917586"/>
    <w:rsid w:val="71C039C2"/>
    <w:rsid w:val="71DA61C7"/>
    <w:rsid w:val="725B35F4"/>
    <w:rsid w:val="7272193A"/>
    <w:rsid w:val="72BF57B8"/>
    <w:rsid w:val="730C63AE"/>
    <w:rsid w:val="73375123"/>
    <w:rsid w:val="73452CB6"/>
    <w:rsid w:val="73A7327C"/>
    <w:rsid w:val="73A73B45"/>
    <w:rsid w:val="73E84BF5"/>
    <w:rsid w:val="73EE3CE3"/>
    <w:rsid w:val="741E2EDB"/>
    <w:rsid w:val="7463055A"/>
    <w:rsid w:val="746D5BA1"/>
    <w:rsid w:val="749931EB"/>
    <w:rsid w:val="74CC6DE2"/>
    <w:rsid w:val="74D465C0"/>
    <w:rsid w:val="74F76505"/>
    <w:rsid w:val="75852A9A"/>
    <w:rsid w:val="75992F1A"/>
    <w:rsid w:val="75B77870"/>
    <w:rsid w:val="75F90E62"/>
    <w:rsid w:val="75FB52C0"/>
    <w:rsid w:val="76B03BBC"/>
    <w:rsid w:val="771320CA"/>
    <w:rsid w:val="77330AA0"/>
    <w:rsid w:val="773A2B71"/>
    <w:rsid w:val="7752328F"/>
    <w:rsid w:val="778140BE"/>
    <w:rsid w:val="77975DE6"/>
    <w:rsid w:val="779B6429"/>
    <w:rsid w:val="779F4E6A"/>
    <w:rsid w:val="77B04AB2"/>
    <w:rsid w:val="77BE4BFC"/>
    <w:rsid w:val="77FF61C9"/>
    <w:rsid w:val="78006D9D"/>
    <w:rsid w:val="780E38D7"/>
    <w:rsid w:val="782555FC"/>
    <w:rsid w:val="783A62A5"/>
    <w:rsid w:val="78600E42"/>
    <w:rsid w:val="786379B3"/>
    <w:rsid w:val="78D56551"/>
    <w:rsid w:val="78EB3286"/>
    <w:rsid w:val="79512ABE"/>
    <w:rsid w:val="79815E62"/>
    <w:rsid w:val="79996BED"/>
    <w:rsid w:val="79D748D7"/>
    <w:rsid w:val="7A162408"/>
    <w:rsid w:val="7A56546E"/>
    <w:rsid w:val="7AEC6A2C"/>
    <w:rsid w:val="7B0A4DE4"/>
    <w:rsid w:val="7B225ED0"/>
    <w:rsid w:val="7B3C3C92"/>
    <w:rsid w:val="7B4E1372"/>
    <w:rsid w:val="7B7177A2"/>
    <w:rsid w:val="7BA31874"/>
    <w:rsid w:val="7BBB4342"/>
    <w:rsid w:val="7C151E55"/>
    <w:rsid w:val="7C3542EB"/>
    <w:rsid w:val="7C8E6B80"/>
    <w:rsid w:val="7C942D51"/>
    <w:rsid w:val="7CC96591"/>
    <w:rsid w:val="7CF61E83"/>
    <w:rsid w:val="7DC63FDE"/>
    <w:rsid w:val="7DC765C9"/>
    <w:rsid w:val="7E1221A9"/>
    <w:rsid w:val="7E6B54E8"/>
    <w:rsid w:val="7E8429A8"/>
    <w:rsid w:val="7E8766A1"/>
    <w:rsid w:val="7EAD02B8"/>
    <w:rsid w:val="7ED46789"/>
    <w:rsid w:val="7EF558F0"/>
    <w:rsid w:val="7F0B16A9"/>
    <w:rsid w:val="7F1B558F"/>
    <w:rsid w:val="7F2A7FB0"/>
    <w:rsid w:val="7F5D389C"/>
    <w:rsid w:val="7F683742"/>
    <w:rsid w:val="7F99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6157</Words>
  <Characters>7177</Characters>
  <Lines>0</Lines>
  <Paragraphs>0</Paragraphs>
  <TotalTime>18</TotalTime>
  <ScaleCrop>false</ScaleCrop>
  <LinksUpToDate>false</LinksUpToDate>
  <CharactersWithSpaces>7528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2025-06-04T14:08:00Z</dcterms:created>
  <dc:creator>陈灿君</dc:creator>
  <cp:lastModifiedBy>WPS_1749054905</cp:lastModifiedBy>
  <dcterms:modified xsi:type="dcterms:W3CDTF">2025-12-29T15:55:47Z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58EF50C1BFE241658EA8726613900076_13</vt:lpwstr>
  </property>
  <property fmtid="{D5CDD505-2E9C-101B-9397-08002B2CF9AE}" pid="4" name="KSOTemplateDocerSaveRecord">
    <vt:lpwstr>eyJoZGlkIjoiZWYyYjMzYTljMzM1YmJhYWNiOWNjMGZlZWIwNmZkNDAiLCJ1c2VySWQiOiIxNzA4MzM0OTM3In0=</vt:lpwstr>
  </property>
</Properties>
</file>