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64573C"/>
          <w:sz w:val="20"/>
        </w:rPr>
        <w:t>TEAM ? VERTEX VERITAS</w:t>
      </w:r>
    </w:p>
    <w:p>
      <w:pPr>
        <w:spacing w:after="40"/>
        <w:jc w:val="center"/>
      </w:pPr>
      <w:r>
        <w:rPr>
          <w:i/>
          <w:color w:val="69655E"/>
          <w:sz w:val="18"/>
        </w:rPr>
        <w:t>Media, Content &amp; Digital Experiences ? H2S ? Google Cloud AI Builder Cup</w:t>
      </w:r>
    </w:p>
    <w:p>
      <w:pPr>
        <w:pStyle w:val="Title"/>
        <w:spacing w:after="280"/>
        <w:jc w:val="center"/>
      </w:pPr>
      <w:r>
        <w:t>ContentShield</w:t>
      </w:r>
    </w:p>
    <w:p>
      <w:pPr>
        <w:spacing w:before="120" w:after="160"/>
        <w:ind w:left="317"/>
      </w:pPr>
      <w:r>
        <w:rPr>
          <w:b/>
          <w:color w:val="7A5C14"/>
        </w:rPr>
        <w:t>Content protection, simplified. Find the match before it spreads.</w:t>
      </w:r>
    </w:p>
    <w:p>
      <w:r>
        <w:t>ContentShield gives video platforms and media businesses a practical way to check new videos against a catalog of approved originals. A team saves the videos it owns, uploads a video for review, and receives clear matching moments, an explanation, and next steps in one place.</w:t>
      </w:r>
    </w:p>
    <w:p>
      <w:pPr>
        <w:pStyle w:val="Heading1"/>
      </w:pPr>
      <w:r>
        <w:t>A business owner's moment of doubt</w:t>
      </w:r>
    </w:p>
    <w:p>
      <w:r>
        <w:t>Maya runs a small media business. She is tired of seeing her video ideas and distinctive style copied across other accounts, but reviewing every new upload by hand is impossible. She wishes the platform could check new videos for her before a copied version spreads.</w:t>
      </w:r>
    </w:p>
    <w:p>
      <w:r>
        <w:t>Her platform saves her video as an original and checks other creator's uploads against her current videos. Maya's / platform's review team sees the matching moments in all matching videos, an explanation of why they were matched, and any limitations of the assessment. They can review the matches and prepare a takedown notice draft (DMCA) for the selected original.</w:t>
      </w:r>
    </w:p>
    <w:p>
      <w:pPr>
        <w:pStyle w:val="Heading1"/>
      </w:pPr>
      <w:r>
        <w:t>The problem we're solving</w:t>
      </w:r>
    </w:p>
    <w:p>
      <w:r>
        <w:t>Video platforms and media businesses are dealing with a growing volume of plagiarized, reposted and AI-assisted content, while review teams still have to find the relevant moments, understand why a video was flagged, and decide how to respond. That creates a slow operational bottleneck and makes black-box similarity scores hard to trust.</w:t>
      </w:r>
    </w:p>
    <w:p>
      <w:r>
        <w:t>ContentShield turns that process into a clear three-part workflow:</w:t>
      </w:r>
    </w:p>
    <w:p>
      <w:r>
        <w:rPr>
          <w:b/>
        </w:rPr>
        <w:t>assess -&gt; explain -&gt; act</w:t>
      </w:r>
    </w:p>
    <w:p>
      <w:r>
        <w:t>ContentShield's APIs can fit into a platform's upload or moderation workflow. The browser dashboard then gives review teams a clear view of each result: matching video sections, an explanation, and any limitations. This helps teams review possible copies instead of relying only on an unexplained score.</w:t>
      </w:r>
    </w:p>
    <w:p>
      <w:pPr>
        <w:pStyle w:val="Heading1"/>
      </w:pPr>
      <w:r>
        <w:t>Meet ContentShield</w:t>
      </w:r>
    </w:p>
    <w:p>
      <w:r>
        <w:t xml:space="preserve">ContentShield is a business content protection platform for comparing a </w:t>
      </w:r>
      <w:r>
        <w:rPr>
          <w:b/>
        </w:rPr>
        <w:t>suspicious video</w:t>
      </w:r>
      <w:r>
        <w:t xml:space="preserve"> with a private catalog of </w:t>
      </w:r>
      <w:r>
        <w:rPr>
          <w:b/>
        </w:rPr>
        <w:t>original videos</w:t>
      </w:r>
      <w:r>
        <w:t>. It helps a platform or media business decide what its review team should look at next when a clip may have been reposted, edited, cropped, or reused.</w:t>
      </w:r>
    </w:p>
    <w:p>
      <w:r>
        <w:t>The product is useful for:</w:t>
      </w:r>
    </w:p>
    <w:p>
      <w:pPr>
        <w:pStyle w:val="ListBullet"/>
      </w:pPr>
      <w:r>
        <w:t>video platforms that want to check incoming uploads against their existing</w:t>
      </w:r>
    </w:p>
    <w:p>
      <w:r>
        <w:t>video catalog</w:t>
      </w:r>
    </w:p>
    <w:p>
      <w:pPr>
        <w:pStyle w:val="ListBullet"/>
      </w:pPr>
      <w:r>
        <w:t>media companies, studios, and rights-management businesses protecting their</w:t>
      </w:r>
    </w:p>
    <w:p>
      <w:r>
        <w:t>video libraries</w:t>
      </w:r>
    </w:p>
    <w:p>
      <w:pPr>
        <w:pStyle w:val="ListBullet"/>
      </w:pPr>
      <w:r>
        <w:t>trust-and-safety, moderation, and legal-operations teams triaging possible</w:t>
      </w:r>
    </w:p>
    <w:p>
      <w:r>
        <w:t>copies</w:t>
      </w:r>
    </w:p>
    <w:p>
      <w:pPr>
        <w:pStyle w:val="ListBullet"/>
      </w:pPr>
      <w:r>
        <w:t>teams demonstrating multimodal search on private media</w:t>
      </w:r>
    </w:p>
    <w:p>
      <w:r>
        <w:t>ContentShield is an investigation aid, not an automated legal decision. A similarity score is not a probability of infringement, and every result should be reviewed by the business's rights or legal team.</w:t>
      </w:r>
    </w:p>
    <w:p>
      <w:pPr>
        <w:pStyle w:val="Heading1"/>
      </w:pPr>
      <w:r>
        <w:t>From suspicion to action</w:t>
      </w:r>
    </w:p>
    <w:p>
      <w:pPr>
        <w:pStyle w:val="ListNumber"/>
      </w:pPr>
      <w:r>
        <w:t>Upload known existing original videos to the private originals catalog.</w:t>
      </w:r>
    </w:p>
    <w:p>
      <w:pPr>
        <w:pStyle w:val="ListNumber"/>
      </w:pPr>
      <w:r>
        <w:t>Add a suspicious video for review against that catalog.</w:t>
      </w:r>
    </w:p>
    <w:p>
      <w:pPr>
        <w:pStyle w:val="ListNumber"/>
      </w:pPr>
      <w:r>
        <w:t>Review the score, risk level, matching moments, and explanation.</w:t>
      </w:r>
    </w:p>
    <w:p>
      <w:pPr>
        <w:pStyle w:val="ListNumber"/>
      </w:pPr>
      <w:r>
        <w:t>You can open all matching video scans to inspect its video comparison and evidence.</w:t>
      </w:r>
    </w:p>
    <w:p>
      <w:pPr>
        <w:pStyle w:val="ListNumber"/>
      </w:pPr>
      <w:r>
        <w:t>Generate a reviewable takedown notice draft (DMCA) for the selected match when the</w:t>
      </w:r>
    </w:p>
    <w:p>
      <w:r>
        <w:t>evidence is sufficient.</w:t>
      </w:r>
    </w:p>
    <w:p>
      <w:pPr>
        <w:pStyle w:val="ListNumber"/>
      </w:pPr>
      <w:r>
        <w:t>Move a submitted video into the originals catalog if you own it, are confident it is</w:t>
      </w:r>
    </w:p>
    <w:p>
      <w:r>
        <w:t>original.</w:t>
      </w:r>
    </w:p>
    <w:p>
      <w:r>
        <w:t>Platforms can add original videos they own to the originals catalog. These are saved as reference videos, not videos that need to be reviewed. Each platform can choose how strict it wants the match levels to be; the settings in this project are starting points for a prototype.</w:t>
      </w:r>
    </w:p>
    <w:p>
      <w:pPr>
        <w:pStyle w:val="Heading1"/>
      </w:pPr>
      <w:r>
        <w:t>Behind the scenes</w:t>
      </w:r>
    </w:p>
    <w:p>
      <w:pPr>
        <w:pStyle w:val="ListNumber"/>
      </w:pPr>
      <w:r>
        <w:rPr>
          <w:b/>
        </w:rPr>
        <w:t>Upload and store:</w:t>
      </w:r>
      <w:r>
        <w:t xml:space="preserve"> the API validates the file, measures its duration, and</w:t>
      </w:r>
    </w:p>
    <w:p>
      <w:r>
        <w:t>stores it in a private Google Cloud Storage bucket.</w:t>
      </w:r>
    </w:p>
    <w:p>
      <w:pPr>
        <w:pStyle w:val="ListNumber"/>
      </w:pPr>
      <w:r>
        <w:rPr>
          <w:b/>
        </w:rPr>
        <w:t>Create fingerprints:</w:t>
      </w:r>
      <w:r>
        <w:t xml:space="preserve"> Gemini on GCP Agent Platform creates an embedding for each</w:t>
      </w:r>
    </w:p>
    <w:p>
      <w:r>
        <w:t>temporal video segment. The segment metadata and embeddings are recorded with the clip in Firestore.</w:t>
      </w:r>
    </w:p>
    <w:p>
      <w:pPr>
        <w:pStyle w:val="ListNumber"/>
      </w:pPr>
      <w:r>
        <w:rPr>
          <w:b/>
        </w:rPr>
        <w:t>Search:</w:t>
      </w:r>
      <w:r>
        <w:t xml:space="preserve"> the backend builds an in-memory FAISS index over registered</w:t>
      </w:r>
    </w:p>
    <w:p>
      <w:r>
        <w:t>original segments and searches it with the uploaded video's embeddings.</w:t>
      </w:r>
    </w:p>
    <w:p>
      <w:pPr>
        <w:pStyle w:val="ListNumber"/>
      </w:pPr>
      <w:r>
        <w:rPr>
          <w:b/>
        </w:rPr>
        <w:t>Score:</w:t>
      </w:r>
      <w:r>
        <w:t xml:space="preserve"> segment similarities are aggregated into a content score and an</w:t>
      </w:r>
    </w:p>
    <w:p>
      <w:r>
        <w:t>initial similarity level.</w:t>
      </w:r>
    </w:p>
    <w:p>
      <w:pPr>
        <w:pStyle w:val="ListNumber"/>
      </w:pPr>
      <w:r>
        <w:rPr>
          <w:b/>
        </w:rPr>
        <w:t>Explain:</w:t>
      </w:r>
      <w:r>
        <w:t xml:space="preserve"> when requested, Gemini compares both private videos and the</w:t>
      </w:r>
    </w:p>
    <w:p>
      <w:r>
        <w:t>retrieval result, returning validated JSON with a decision, timestamps, observations, and limitations.</w:t>
      </w:r>
    </w:p>
    <w:p>
      <w:pPr>
        <w:pStyle w:val="ListNumber"/>
      </w:pPr>
      <w:r>
        <w:rPr>
          <w:b/>
        </w:rPr>
        <w:t>Review:</w:t>
      </w:r>
      <w:r>
        <w:t xml:space="preserve"> the frontend shows the uploaded video, matching original,</w:t>
      </w:r>
    </w:p>
    <w:p>
      <w:r>
        <w:t>evidence, and optional takedown notice draft (DMCA).</w:t>
      </w:r>
    </w:p>
    <w:p>
      <w:pPr>
        <w:pStyle w:val="Heading1"/>
      </w:pPr>
      <w:r>
        <w:t>How the pieces connect</w:t>
      </w:r>
    </w:p>
    <w:p>
      <w:r>
        <w:t>ContentShield has two parts: a browser dashboard where business teams review results, and a Google Cloud backend that stores videos, compares them, and returns the match information. Here is how the main parts work together:</w:t>
      </w:r>
    </w:p>
    <w:p>
      <w:r>
        <w:rPr>
          <w:rFonts w:ascii="Consolas" w:hAnsi="Consolas"/>
          <w:sz w:val="17"/>
        </w:rPr>
        <w:t>Browser</w:t>
        <w:br/>
        <w:t xml:space="preserve">  |</w:t>
        <w:br/>
        <w:t xml:space="preserve">  +-- Firebase Hosting: static Next.js export</w:t>
        <w:br/>
        <w:t xml:space="preserve">  |       |</w:t>
        <w:br/>
        <w:t xml:space="preserve">  |       +-- HTTPS API calls (CORS)</w:t>
        <w:br/>
        <w:t xml:space="preserve">  |</w:t>
        <w:br/>
        <w:t xml:space="preserve">  +-- Cloud Run: FastAPI container</w:t>
        <w:br/>
        <w:t xml:space="preserve">          +-- Gemini / GCP Agent Platform: video embeddings and explanations</w:t>
        <w:br/>
        <w:t xml:space="preserve">          +-- Cloud Storage: private original and submitted-video objects</w:t>
        <w:br/>
        <w:t xml:space="preserve">          +-- Firestore: clip, scan, evidence, and draft metadata</w:t>
        <w:br/>
        <w:t xml:space="preserve">          +-- FAISS: in-memory segment retrieval</w:t>
      </w:r>
    </w:p>
    <w:p>
      <w:pPr>
        <w:pStyle w:val="Heading2"/>
      </w:pPr>
      <w:r>
        <w:t>Request and processing flow</w:t>
      </w:r>
    </w:p>
    <w:p>
      <w:r>
        <w:rPr>
          <w:b/>
        </w:rPr>
        <w:t>Registering an original (`POST /api/clips/register`):</w:t>
      </w:r>
    </w:p>
    <w:p>
      <w:pPr>
        <w:pStyle w:val="ListNumber"/>
      </w:pPr>
      <w:r>
        <w:t>The API validates the MP4 or MOV upload and stores it in a private Cloud</w:t>
      </w:r>
    </w:p>
    <w:p>
      <w:r>
        <w:t>Storage bucket.</w:t>
      </w:r>
    </w:p>
    <w:p>
      <w:pPr>
        <w:pStyle w:val="ListNumber"/>
      </w:pPr>
      <w:r>
        <w:t>The platform saves a temporary record in Firestore so the catalog can show</w:t>
      </w:r>
    </w:p>
    <w:p>
      <w:r>
        <w:t>that the video is still being processed.</w:t>
      </w:r>
    </w:p>
    <w:p>
      <w:pPr>
        <w:pStyle w:val="ListNumber"/>
      </w:pPr>
      <w:r>
        <w:t>FFmpeg checks the uploaded original video's duration and divides it into</w:t>
      </w:r>
    </w:p>
    <w:p>
      <w:r>
        <w:t>smaller time-based sections for comparison.</w:t>
      </w:r>
    </w:p>
    <w:p>
      <w:pPr>
        <w:pStyle w:val="ListNumber"/>
      </w:pPr>
      <w:r>
        <w:t>Gemini creates comparison data for several video sections at the same time,</w:t>
      </w:r>
    </w:p>
    <w:p>
      <w:r>
        <w:t>in controlled batches.</w:t>
      </w:r>
    </w:p>
    <w:p>
      <w:pPr>
        <w:pStyle w:val="ListNumber"/>
      </w:pPr>
      <w:r>
        <w:t>Once processing is complete, Firestore saves the video's comparison data and</w:t>
      </w:r>
    </w:p>
    <w:p>
      <w:r>
        <w:t>the original is ready to be compared with future uploads.</w:t>
      </w:r>
    </w:p>
    <w:p>
      <w:r>
        <w:rPr>
          <w:b/>
        </w:rPr>
        <w:t>Checking a video (`POST /api/scan`):</w:t>
      </w:r>
    </w:p>
    <w:p>
      <w:pPr>
        <w:pStyle w:val="ListNumber"/>
      </w:pPr>
      <w:r>
        <w:t>The API stores the submitted upload in Cloud Storage and writes a pending scan</w:t>
      </w:r>
    </w:p>
    <w:p>
      <w:r>
        <w:t xml:space="preserve">record in Firestore, then returns a </w:t>
      </w:r>
      <w:r>
        <w:rPr>
          <w:rFonts w:ascii="Consolas" w:hAnsi="Consolas"/>
          <w:sz w:val="18"/>
        </w:rPr>
        <w:t>scan_id</w:t>
      </w:r>
      <w:r>
        <w:t>.</w:t>
      </w:r>
    </w:p>
    <w:p>
      <w:pPr>
        <w:pStyle w:val="ListNumber"/>
      </w:pPr>
      <w:r>
        <w:t>The background scan worker creates ordered segment embeddings for the submitted</w:t>
      </w:r>
    </w:p>
    <w:p>
      <w:r>
        <w:t>video while loading compatible original embeddings from Firestore.</w:t>
      </w:r>
    </w:p>
    <w:p>
      <w:pPr>
        <w:pStyle w:val="ListNumber"/>
      </w:pPr>
      <w:r>
        <w:t>FAISS compares the submitted segments with the original corpus and returns the</w:t>
      </w:r>
    </w:p>
    <w:p>
      <w:r>
        <w:t>strongest matches and timestamp ranges.</w:t>
      </w:r>
    </w:p>
    <w:p>
      <w:pPr>
        <w:pStyle w:val="ListNumber"/>
      </w:pPr>
      <w:r>
        <w:t>When the comparison is finished, the platform saves the score, match level,</w:t>
      </w:r>
    </w:p>
    <w:p>
      <w:r>
        <w:t>possible matches, and completion status. The dashboard then shows the result.</w:t>
      </w:r>
    </w:p>
    <w:p>
      <w:pPr>
        <w:pStyle w:val="ListNumber"/>
      </w:pPr>
      <w:r>
        <w:t>Gemini compares the uploaded video with the matching original and creates an</w:t>
      </w:r>
    </w:p>
    <w:p>
      <w:r>
        <w:t>explanation shown with the result. It includes the matching moments, what was found, and anything the system could not confirm.</w:t>
      </w:r>
    </w:p>
    <w:p>
      <w:pPr>
        <w:jc w:val="center"/>
      </w:pPr>
      <w:r>
        <w:drawing>
          <wp:inline xmlns:a="http://schemas.openxmlformats.org/drawingml/2006/main" xmlns:pic="http://schemas.openxmlformats.org/drawingml/2006/picture">
            <wp:extent cx="5897880" cy="333806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97880" cy="3338069"/>
                    </a:xfrm>
                    <a:prstGeom prst="rect"/>
                  </pic:spPr>
                </pic:pic>
              </a:graphicData>
            </a:graphic>
          </wp:inline>
        </w:drawing>
      </w:r>
    </w:p>
    <w:p/>
    <w:p>
      <w:pPr>
        <w:pStyle w:val="Heading1"/>
      </w:pPr>
      <w:r>
        <w:t>The technology behind 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Layer</w:t>
            </w:r>
          </w:p>
        </w:tc>
        <w:tc>
          <w:tcPr>
            <w:tcW w:type="dxa" w:w="3408"/>
            <w:vAlign w:val="center"/>
          </w:tcPr>
          <w:p>
            <w:r>
              <w:rPr>
                <w:b/>
              </w:rPr>
              <w:t>Technology</w:t>
            </w:r>
          </w:p>
        </w:tc>
        <w:tc>
          <w:tcPr>
            <w:tcW w:type="dxa" w:w="3408"/>
            <w:vAlign w:val="center"/>
          </w:tcPr>
          <w:p>
            <w:r>
              <w:rPr>
                <w:b/>
              </w:rPr>
              <w:t>Role</w:t>
            </w:r>
          </w:p>
        </w:tc>
      </w:tr>
      <w:tr>
        <w:tc>
          <w:tcPr>
            <w:tcW w:type="dxa" w:w="3408"/>
            <w:vAlign w:val="center"/>
          </w:tcPr>
          <w:p>
            <w:r>
              <w:t>Frontend</w:t>
            </w:r>
          </w:p>
        </w:tc>
        <w:tc>
          <w:tcPr>
            <w:tcW w:type="dxa" w:w="3408"/>
            <w:vAlign w:val="center"/>
          </w:tcPr>
          <w:p>
            <w:r>
              <w:t>Next.js, React, TypeScript, Tailwind CSS</w:t>
            </w:r>
          </w:p>
        </w:tc>
        <w:tc>
          <w:tcPr>
            <w:tcW w:type="dxa" w:w="3408"/>
            <w:vAlign w:val="center"/>
          </w:tcPr>
          <w:p>
            <w:r>
              <w:t>Displays the application interface for users</w:t>
            </w:r>
          </w:p>
        </w:tc>
      </w:tr>
      <w:tr>
        <w:tc>
          <w:tcPr>
            <w:tcW w:type="dxa" w:w="3408"/>
            <w:vAlign w:val="center"/>
          </w:tcPr>
          <w:p>
            <w:r>
              <w:t>Frontend hosting</w:t>
            </w:r>
          </w:p>
        </w:tc>
        <w:tc>
          <w:tcPr>
            <w:tcW w:type="dxa" w:w="3408"/>
            <w:vAlign w:val="center"/>
          </w:tcPr>
          <w:p>
            <w:r>
              <w:t>Firebase Hosting</w:t>
            </w:r>
          </w:p>
        </w:tc>
        <w:tc>
          <w:tcPr>
            <w:tcW w:type="dxa" w:w="3408"/>
            <w:vAlign w:val="center"/>
          </w:tcPr>
          <w:p>
            <w:r>
              <w:t>Serves the static frontend/out export</w:t>
            </w:r>
          </w:p>
        </w:tc>
      </w:tr>
      <w:tr>
        <w:tc>
          <w:tcPr>
            <w:tcW w:type="dxa" w:w="3408"/>
            <w:vAlign w:val="center"/>
          </w:tcPr>
          <w:p>
            <w:r>
              <w:t>API</w:t>
            </w:r>
          </w:p>
        </w:tc>
        <w:tc>
          <w:tcPr>
            <w:tcW w:type="dxa" w:w="3408"/>
            <w:vAlign w:val="center"/>
          </w:tcPr>
          <w:p>
            <w:r>
              <w:t>Python, FastAPI, Uvicorn</w:t>
            </w:r>
          </w:p>
        </w:tc>
        <w:tc>
          <w:tcPr>
            <w:tcW w:type="dxa" w:w="3408"/>
            <w:vAlign w:val="center"/>
          </w:tcPr>
          <w:p>
            <w:r>
              <w:t>Upload, catalog, scan, review, explanation, and draft endpoints</w:t>
            </w:r>
          </w:p>
        </w:tc>
      </w:tr>
      <w:tr>
        <w:tc>
          <w:tcPr>
            <w:tcW w:type="dxa" w:w="3408"/>
            <w:vAlign w:val="center"/>
          </w:tcPr>
          <w:p>
            <w:r>
              <w:t>Compute</w:t>
            </w:r>
          </w:p>
        </w:tc>
        <w:tc>
          <w:tcPr>
            <w:tcW w:type="dxa" w:w="3408"/>
            <w:vAlign w:val="center"/>
          </w:tcPr>
          <w:p>
            <w:r>
              <w:t>Google Cloud Run</w:t>
            </w:r>
          </w:p>
        </w:tc>
        <w:tc>
          <w:tcPr>
            <w:tcW w:type="dxa" w:w="3408"/>
            <w:vAlign w:val="center"/>
          </w:tcPr>
          <w:p>
            <w:r>
              <w:t>Runs the backend application</w:t>
            </w:r>
          </w:p>
        </w:tc>
      </w:tr>
      <w:tr>
        <w:tc>
          <w:tcPr>
            <w:tcW w:type="dxa" w:w="3408"/>
            <w:vAlign w:val="center"/>
          </w:tcPr>
          <w:p>
            <w:r>
              <w:t>AI</w:t>
            </w:r>
          </w:p>
        </w:tc>
        <w:tc>
          <w:tcPr>
            <w:tcW w:type="dxa" w:w="3408"/>
            <w:vAlign w:val="center"/>
          </w:tcPr>
          <w:p>
            <w:r>
              <w:t>Gemini through GCP Agent Platform / Google Gen AI SDK</w:t>
            </w:r>
          </w:p>
        </w:tc>
        <w:tc>
          <w:tcPr>
            <w:tcW w:type="dxa" w:w="3408"/>
            <w:vAlign w:val="center"/>
          </w:tcPr>
          <w:p>
            <w:r>
              <w:t>Creates video embeddings and verdict explanations</w:t>
            </w:r>
          </w:p>
        </w:tc>
      </w:tr>
      <w:tr>
        <w:tc>
          <w:tcPr>
            <w:tcW w:type="dxa" w:w="3408"/>
            <w:vAlign w:val="center"/>
          </w:tcPr>
          <w:p>
            <w:r>
              <w:t>Storage</w:t>
            </w:r>
          </w:p>
        </w:tc>
        <w:tc>
          <w:tcPr>
            <w:tcW w:type="dxa" w:w="3408"/>
            <w:vAlign w:val="center"/>
          </w:tcPr>
          <w:p>
            <w:r>
              <w:t>Google Cloud Storage</w:t>
            </w:r>
          </w:p>
        </w:tc>
        <w:tc>
          <w:tcPr>
            <w:tcW w:type="dxa" w:w="3408"/>
            <w:vAlign w:val="center"/>
          </w:tcPr>
          <w:p>
            <w:r>
              <w:t>Keeps media private and provides temporary video-viewing links</w:t>
            </w:r>
          </w:p>
        </w:tc>
      </w:tr>
      <w:tr>
        <w:tc>
          <w:tcPr>
            <w:tcW w:type="dxa" w:w="3408"/>
            <w:vAlign w:val="center"/>
          </w:tcPr>
          <w:p>
            <w:r>
              <w:t>Metadata</w:t>
            </w:r>
          </w:p>
        </w:tc>
        <w:tc>
          <w:tcPr>
            <w:tcW w:type="dxa" w:w="3408"/>
            <w:vAlign w:val="center"/>
          </w:tcPr>
          <w:p>
            <w:r>
              <w:t>Cloud Firestore</w:t>
            </w:r>
          </w:p>
        </w:tc>
        <w:tc>
          <w:tcPr>
            <w:tcW w:type="dxa" w:w="3408"/>
            <w:vAlign w:val="center"/>
          </w:tcPr>
          <w:p>
            <w:r>
              <w:t>Stores originals, scans, matches, evidence, and drafts</w:t>
            </w:r>
          </w:p>
        </w:tc>
      </w:tr>
      <w:tr>
        <w:tc>
          <w:tcPr>
            <w:tcW w:type="dxa" w:w="3408"/>
            <w:vAlign w:val="center"/>
          </w:tcPr>
          <w:p>
            <w:r>
              <w:t>Retrieval</w:t>
            </w:r>
          </w:p>
        </w:tc>
        <w:tc>
          <w:tcPr>
            <w:tcW w:type="dxa" w:w="3408"/>
            <w:vAlign w:val="center"/>
          </w:tcPr>
          <w:p>
            <w:r>
              <w:t>FAISS and NumPy</w:t>
            </w:r>
          </w:p>
        </w:tc>
        <w:tc>
          <w:tcPr>
            <w:tcW w:type="dxa" w:w="3408"/>
            <w:vAlign w:val="center"/>
          </w:tcPr>
          <w:p>
            <w:r>
              <w:t>Compares video sections to find the closest matches between uploaded and original videos</w:t>
            </w:r>
          </w:p>
        </w:tc>
      </w:tr>
      <w:tr>
        <w:tc>
          <w:tcPr>
            <w:tcW w:type="dxa" w:w="3408"/>
            <w:vAlign w:val="center"/>
          </w:tcPr>
          <w:p>
            <w:r>
              <w:t>Media processing</w:t>
            </w:r>
          </w:p>
        </w:tc>
        <w:tc>
          <w:tcPr>
            <w:tcW w:type="dxa" w:w="3408"/>
            <w:vAlign w:val="center"/>
          </w:tcPr>
          <w:p>
            <w:r>
              <w:t>FFmpeg and ffprobe</w:t>
            </w:r>
          </w:p>
        </w:tc>
        <w:tc>
          <w:tcPr>
            <w:tcW w:type="dxa" w:w="3408"/>
            <w:vAlign w:val="center"/>
          </w:tcPr>
          <w:p>
            <w:r>
              <w:t>Checks how long each video is and splits it into sections for comparison</w:t>
            </w:r>
          </w:p>
        </w:tc>
      </w:tr>
      <w:tr>
        <w:tc>
          <w:tcPr>
            <w:tcW w:type="dxa" w:w="3408"/>
            <w:vAlign w:val="center"/>
          </w:tcPr>
          <w:p>
            <w:r>
              <w:t>Observability</w:t>
            </w:r>
          </w:p>
        </w:tc>
        <w:tc>
          <w:tcPr>
            <w:tcW w:type="dxa" w:w="3408"/>
            <w:vAlign w:val="center"/>
          </w:tcPr>
          <w:p>
            <w:r>
              <w:t>Prometheus</w:t>
            </w:r>
          </w:p>
        </w:tc>
        <w:tc>
          <w:tcPr>
            <w:tcW w:type="dxa" w:w="3408"/>
            <w:vAlign w:val="center"/>
          </w:tcPr>
          <w:p>
            <w:r>
              <w:t>Collects backend request counts, error rates, and response-time metrics</w:t>
            </w:r>
          </w:p>
        </w:tc>
      </w:tr>
      <w:tr>
        <w:tc>
          <w:tcPr>
            <w:tcW w:type="dxa" w:w="3408"/>
            <w:vAlign w:val="center"/>
          </w:tcPr>
          <w:p>
            <w:r>
              <w:t>Automation</w:t>
            </w:r>
          </w:p>
        </w:tc>
        <w:tc>
          <w:tcPr>
            <w:tcW w:type="dxa" w:w="3408"/>
            <w:vAlign w:val="center"/>
          </w:tcPr>
          <w:p>
            <w:r>
              <w:t>GitHub Actions</w:t>
            </w:r>
          </w:p>
        </w:tc>
        <w:tc>
          <w:tcPr>
            <w:tcW w:type="dxa" w:w="3408"/>
            <w:vAlign w:val="center"/>
          </w:tcPr>
          <w:p>
            <w:r>
              <w:t>Builds and deploys the static frontend to Firebase after main changes</w:t>
            </w:r>
          </w:p>
        </w:tc>
      </w:tr>
    </w:tbl>
    <w:p/>
    <w:p>
      <w:r>
        <w:t>Google Cloud is the system boundary for the backend: Cloud Run hosts the API, GCP Agent Platform provides Gemini, Cloud Storage holds media, and Firestore stores application state. Firebase Hosting is used for the separately deployed static frontend.</w:t>
      </w:r>
    </w:p>
    <w:p>
      <w:pPr>
        <w:pStyle w:val="Heading1"/>
      </w:pPr>
      <w:r>
        <w:t>Inside the repository</w:t>
      </w:r>
    </w:p>
    <w:p>
      <w:r>
        <w:rPr>
          <w:rFonts w:ascii="Consolas" w:hAnsi="Consolas"/>
          <w:sz w:val="17"/>
        </w:rPr>
        <w:t>.</w:t>
        <w:br/>
        <w:t>|-- backend/</w:t>
        <w:br/>
        <w:t>|   |-- app/                 # FastAPI routes and services</w:t>
        <w:br/>
        <w:t>|   |-- scripts/             # Smoke checks and operational helpers</w:t>
        <w:br/>
        <w:t>|   |-- tests/               # Backend unit and API tests</w:t>
        <w:br/>
        <w:t>|   |-- Dockerfile           # Cloud Run image definition</w:t>
        <w:br/>
        <w:t>|   |-- DEPLOYMENT.md        # Backend setup and Cloud Run checklist</w:t>
        <w:br/>
        <w:t>|   `-- DEMO_RUNBOOK.md      # Repeatable backend demo flow</w:t>
        <w:br/>
        <w:t>|-- frontend/</w:t>
        <w:br/>
        <w:t>|   |-- src/                 # Next.js pages and components</w:t>
        <w:br/>
        <w:t>|   |-- DEPLOYMENT.md        # Local, Firebase, and GitHub Actions setup</w:t>
        <w:br/>
        <w:t>|   `-- DEMO_RUNBOOK.md      # Repeatable local and hosted demo flow</w:t>
        <w:br/>
        <w:t>|-- .github/workflows/       # Firebase Hosting workflow</w:t>
        <w:br/>
        <w:t>|-- firebase.json            # Firebase Hosting output configuration</w:t>
        <w:br/>
        <w:t>`-- README.md                # Product and contributor overview</w:t>
      </w:r>
    </w:p>
    <w:p>
      <w:pPr>
        <w:pStyle w:val="Heading1"/>
      </w:pPr>
      <w:r>
        <w:t>The API behind the experience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Method</w:t>
            </w:r>
          </w:p>
        </w:tc>
        <w:tc>
          <w:tcPr>
            <w:tcW w:type="dxa" w:w="3408"/>
            <w:vAlign w:val="center"/>
          </w:tcPr>
          <w:p>
            <w:r>
              <w:rPr>
                <w:b/>
              </w:rPr>
              <w:t>Endpoint</w:t>
            </w:r>
          </w:p>
        </w:tc>
        <w:tc>
          <w:tcPr>
            <w:tcW w:type="dxa" w:w="3408"/>
            <w:vAlign w:val="center"/>
          </w:tcPr>
          <w:p>
            <w:r>
              <w:rPr>
                <w:b/>
              </w:rPr>
              <w:t>Purpose</w:t>
            </w:r>
          </w:p>
        </w:tc>
      </w:tr>
      <w:tr>
        <w:tc>
          <w:tcPr>
            <w:tcW w:type="dxa" w:w="3408"/>
            <w:vAlign w:val="center"/>
          </w:tcPr>
          <w:p>
            <w:r>
              <w:t>GET</w:t>
            </w:r>
          </w:p>
        </w:tc>
        <w:tc>
          <w:tcPr>
            <w:tcW w:type="dxa" w:w="3408"/>
            <w:vAlign w:val="center"/>
          </w:tcPr>
          <w:p>
            <w:r>
              <w:t>/</w:t>
            </w:r>
          </w:p>
        </w:tc>
        <w:tc>
          <w:tcPr>
            <w:tcW w:type="dxa" w:w="3408"/>
            <w:vAlign w:val="center"/>
          </w:tcPr>
          <w:p>
            <w:r>
              <w:t>API landing response with links to docs and health</w:t>
            </w:r>
          </w:p>
        </w:tc>
      </w:tr>
      <w:tr>
        <w:tc>
          <w:tcPr>
            <w:tcW w:type="dxa" w:w="3408"/>
            <w:vAlign w:val="center"/>
          </w:tcPr>
          <w:p>
            <w:r>
              <w:t>GET</w:t>
            </w:r>
          </w:p>
        </w:tc>
        <w:tc>
          <w:tcPr>
            <w:tcW w:type="dxa" w:w="3408"/>
            <w:vAlign w:val="center"/>
          </w:tcPr>
          <w:p>
            <w:r>
              <w:t>/health</w:t>
            </w:r>
          </w:p>
        </w:tc>
        <w:tc>
          <w:tcPr>
            <w:tcW w:type="dxa" w:w="3408"/>
            <w:vAlign w:val="center"/>
          </w:tcPr>
          <w:p>
            <w:r>
              <w:t>Check that the service is alive</w:t>
            </w:r>
          </w:p>
        </w:tc>
      </w:tr>
      <w:tr>
        <w:tc>
          <w:tcPr>
            <w:tcW w:type="dxa" w:w="3408"/>
            <w:vAlign w:val="center"/>
          </w:tcPr>
          <w:p>
            <w:r>
              <w:t>POST</w:t>
            </w:r>
          </w:p>
        </w:tc>
        <w:tc>
          <w:tcPr>
            <w:tcW w:type="dxa" w:w="3408"/>
            <w:vAlign w:val="center"/>
          </w:tcPr>
          <w:p>
            <w:r>
              <w:t>/api/clips/register</w:t>
            </w:r>
          </w:p>
        </w:tc>
        <w:tc>
          <w:tcPr>
            <w:tcW w:type="dxa" w:w="3408"/>
            <w:vAlign w:val="center"/>
          </w:tcPr>
          <w:p>
            <w:r>
              <w:t>Upload and fingerprint an original</w:t>
            </w:r>
          </w:p>
        </w:tc>
      </w:tr>
      <w:tr>
        <w:tc>
          <w:tcPr>
            <w:tcW w:type="dxa" w:w="3408"/>
            <w:vAlign w:val="center"/>
          </w:tcPr>
          <w:p>
            <w:r>
              <w:t>GET</w:t>
            </w:r>
          </w:p>
        </w:tc>
        <w:tc>
          <w:tcPr>
            <w:tcW w:type="dxa" w:w="3408"/>
            <w:vAlign w:val="center"/>
          </w:tcPr>
          <w:p>
            <w:r>
              <w:t>/api/clips</w:t>
            </w:r>
          </w:p>
        </w:tc>
        <w:tc>
          <w:tcPr>
            <w:tcW w:type="dxa" w:w="3408"/>
            <w:vAlign w:val="center"/>
          </w:tcPr>
          <w:p>
            <w:r>
              <w:t>List originals for the catalog</w:t>
            </w:r>
          </w:p>
        </w:tc>
      </w:tr>
      <w:tr>
        <w:tc>
          <w:tcPr>
            <w:tcW w:type="dxa" w:w="3408"/>
            <w:vAlign w:val="center"/>
          </w:tcPr>
          <w:p>
            <w:r>
              <w:t>GET</w:t>
            </w:r>
          </w:p>
        </w:tc>
        <w:tc>
          <w:tcPr>
            <w:tcW w:type="dxa" w:w="3408"/>
            <w:vAlign w:val="center"/>
          </w:tcPr>
          <w:p>
            <w:r>
              <w:t>/api/clips/{clip_id}</w:t>
            </w:r>
          </w:p>
        </w:tc>
        <w:tc>
          <w:tcPr>
            <w:tcW w:type="dxa" w:w="3408"/>
            <w:vAlign w:val="center"/>
          </w:tcPr>
          <w:p>
            <w:r>
              <w:t>Read one original's metadata</w:t>
            </w:r>
          </w:p>
        </w:tc>
      </w:tr>
      <w:tr>
        <w:tc>
          <w:tcPr>
            <w:tcW w:type="dxa" w:w="3408"/>
            <w:vAlign w:val="center"/>
          </w:tcPr>
          <w:p>
            <w:r>
              <w:t>DELETE</w:t>
            </w:r>
          </w:p>
        </w:tc>
        <w:tc>
          <w:tcPr>
            <w:tcW w:type="dxa" w:w="3408"/>
            <w:vAlign w:val="center"/>
          </w:tcPr>
          <w:p>
            <w:r>
              <w:t>/api/clips/{clip_id}</w:t>
            </w:r>
          </w:p>
        </w:tc>
        <w:tc>
          <w:tcPr>
            <w:tcW w:type="dxa" w:w="3408"/>
            <w:vAlign w:val="center"/>
          </w:tcPr>
          <w:p>
            <w:r>
              <w:t>Remove an original and its stored object</w:t>
            </w:r>
          </w:p>
        </w:tc>
      </w:tr>
      <w:tr>
        <w:tc>
          <w:tcPr>
            <w:tcW w:type="dxa" w:w="3408"/>
            <w:vAlign w:val="center"/>
          </w:tcPr>
          <w:p>
            <w:r>
              <w:t>POST</w:t>
            </w:r>
          </w:p>
        </w:tc>
        <w:tc>
          <w:tcPr>
            <w:tcW w:type="dxa" w:w="3408"/>
            <w:vAlign w:val="center"/>
          </w:tcPr>
          <w:p>
            <w:r>
              <w:t>/api/scan</w:t>
            </w:r>
          </w:p>
        </w:tc>
        <w:tc>
          <w:tcPr>
            <w:tcW w:type="dxa" w:w="3408"/>
            <w:vAlign w:val="center"/>
          </w:tcPr>
          <w:p>
            <w:r>
              <w:t>Upload a video for review and start matching</w:t>
            </w:r>
          </w:p>
        </w:tc>
      </w:tr>
      <w:tr>
        <w:tc>
          <w:tcPr>
            <w:tcW w:type="dxa" w:w="3408"/>
            <w:vAlign w:val="center"/>
          </w:tcPr>
          <w:p>
            <w:r>
              <w:t>GET</w:t>
            </w:r>
          </w:p>
        </w:tc>
        <w:tc>
          <w:tcPr>
            <w:tcW w:type="dxa" w:w="3408"/>
            <w:vAlign w:val="center"/>
          </w:tcPr>
          <w:p>
            <w:r>
              <w:t>/api/scans</w:t>
            </w:r>
          </w:p>
        </w:tc>
        <w:tc>
          <w:tcPr>
            <w:tcW w:type="dxa" w:w="3408"/>
            <w:vAlign w:val="center"/>
          </w:tcPr>
          <w:p>
            <w:r>
              <w:t>List recent scan summaries</w:t>
            </w:r>
          </w:p>
        </w:tc>
      </w:tr>
      <w:tr>
        <w:tc>
          <w:tcPr>
            <w:tcW w:type="dxa" w:w="3408"/>
            <w:vAlign w:val="center"/>
          </w:tcPr>
          <w:p>
            <w:r>
              <w:t>GET</w:t>
            </w:r>
          </w:p>
        </w:tc>
        <w:tc>
          <w:tcPr>
            <w:tcW w:type="dxa" w:w="3408"/>
            <w:vAlign w:val="center"/>
          </w:tcPr>
          <w:p>
            <w:r>
              <w:t>/api/scans/{scan_id}</w:t>
            </w:r>
          </w:p>
        </w:tc>
        <w:tc>
          <w:tcPr>
            <w:tcW w:type="dxa" w:w="3408"/>
            <w:vAlign w:val="center"/>
          </w:tcPr>
          <w:p>
            <w:r>
              <w:t>Read a scan, or focus it with match_id</w:t>
            </w:r>
          </w:p>
        </w:tc>
      </w:tr>
      <w:tr>
        <w:tc>
          <w:tcPr>
            <w:tcW w:type="dxa" w:w="3408"/>
            <w:vAlign w:val="center"/>
          </w:tcPr>
          <w:p>
            <w:r>
              <w:t>POST</w:t>
            </w:r>
          </w:p>
        </w:tc>
        <w:tc>
          <w:tcPr>
            <w:tcW w:type="dxa" w:w="3408"/>
            <w:vAlign w:val="center"/>
          </w:tcPr>
          <w:p>
            <w:r>
              <w:t>/api/scans/{scan_id}/explain-verdict</w:t>
            </w:r>
          </w:p>
        </w:tc>
        <w:tc>
          <w:tcPr>
            <w:tcW w:type="dxa" w:w="3408"/>
            <w:vAlign w:val="center"/>
          </w:tcPr>
          <w:p>
            <w:r>
              <w:t>Generate and save Gemini evidence for a selected original</w:t>
            </w:r>
          </w:p>
        </w:tc>
      </w:tr>
      <w:tr>
        <w:tc>
          <w:tcPr>
            <w:tcW w:type="dxa" w:w="3408"/>
            <w:vAlign w:val="center"/>
          </w:tcPr>
          <w:p>
            <w:r>
              <w:t>POST</w:t>
            </w:r>
          </w:p>
        </w:tc>
        <w:tc>
          <w:tcPr>
            <w:tcW w:type="dxa" w:w="3408"/>
            <w:vAlign w:val="center"/>
          </w:tcPr>
          <w:p>
            <w:r>
              <w:t>/api/scans/{scan_id}/dmca</w:t>
            </w:r>
          </w:p>
        </w:tc>
        <w:tc>
          <w:tcPr>
            <w:tcW w:type="dxa" w:w="3408"/>
            <w:vAlign w:val="center"/>
          </w:tcPr>
          <w:p>
            <w:r>
              <w:t>Generate and save a takedown notice draft (DMCA) for a selected match</w:t>
            </w:r>
          </w:p>
        </w:tc>
      </w:tr>
      <w:tr>
        <w:tc>
          <w:tcPr>
            <w:tcW w:type="dxa" w:w="3408"/>
            <w:vAlign w:val="center"/>
          </w:tcPr>
          <w:p>
            <w:r>
              <w:t>POST</w:t>
            </w:r>
          </w:p>
        </w:tc>
        <w:tc>
          <w:tcPr>
            <w:tcW w:type="dxa" w:w="3408"/>
            <w:vAlign w:val="center"/>
          </w:tcPr>
          <w:p>
            <w:r>
              <w:t>/api/scans/{scan_id}/move-to-original</w:t>
            </w:r>
          </w:p>
        </w:tc>
        <w:tc>
          <w:tcPr>
            <w:tcW w:type="dxa" w:w="3408"/>
            <w:vAlign w:val="center"/>
          </w:tcPr>
          <w:p>
            <w:r>
              <w:t>Promote a submitted video into the originals catalog</w:t>
            </w:r>
          </w:p>
        </w:tc>
      </w:tr>
    </w:tbl>
    <w:p/>
    <w:p>
      <w:r>
        <w:t xml:space="preserve">Developers can open </w:t>
      </w:r>
      <w:r>
        <w:rPr>
          <w:rFonts w:ascii="Consolas" w:hAnsi="Consolas"/>
          <w:sz w:val="18"/>
        </w:rPr>
        <w:t>/docs</w:t>
      </w:r>
      <w:r>
        <w:t xml:space="preserve"> to see what information each API action needs and returns. The frontend uses these API actions directly, so the backend is configured to accept requests from the frontend website.</w:t>
      </w:r>
    </w:p>
    <w:p>
      <w:pPr>
        <w:pStyle w:val="Heading1"/>
      </w:pPr>
      <w:r>
        <w:t>Try it locally</w:t>
      </w:r>
    </w:p>
    <w:p>
      <w:pPr>
        <w:pStyle w:val="Heading2"/>
      </w:pPr>
      <w:r>
        <w:t>Prerequisites</w:t>
      </w:r>
    </w:p>
    <w:p>
      <w:pPr>
        <w:pStyle w:val="ListBullet"/>
      </w:pPr>
      <w:r>
        <w:t>Python 3.12 or newer</w:t>
      </w:r>
    </w:p>
    <w:p>
      <w:pPr>
        <w:pStyle w:val="ListBullet"/>
      </w:pPr>
      <w:r>
        <w:t>Node.js 20 or newer and npm</w:t>
      </w:r>
    </w:p>
    <w:p>
      <w:pPr>
        <w:pStyle w:val="ListBullet"/>
      </w:pPr>
      <w:r>
        <w:t xml:space="preserve">FFmpeg available on the backend </w:t>
      </w:r>
      <w:r>
        <w:rPr>
          <w:rFonts w:ascii="Consolas" w:hAnsi="Consolas"/>
          <w:sz w:val="18"/>
        </w:rPr>
        <w:t>PATH</w:t>
      </w:r>
    </w:p>
    <w:p>
      <w:pPr>
        <w:pStyle w:val="ListBullet"/>
      </w:pPr>
      <w:r>
        <w:t>A Google Cloud project with GCP Agent Platform, Cloud Storage, Cloud Firestore, and</w:t>
      </w:r>
    </w:p>
    <w:p>
      <w:r>
        <w:t>Cloud Run enabled for AI-backed local runs</w:t>
      </w:r>
    </w:p>
    <w:p>
      <w:r>
        <w:t xml:space="preserve">The backend needs local configuration in </w:t>
      </w:r>
      <w:r>
        <w:rPr>
          <w:rFonts w:ascii="Consolas" w:hAnsi="Consolas"/>
          <w:sz w:val="18"/>
        </w:rPr>
        <w:t>backend/.env</w:t>
      </w:r>
      <w:r>
        <w:t xml:space="preserve">; the frontend only needs the public API base URL in </w:t>
      </w:r>
      <w:r>
        <w:rPr>
          <w:rFonts w:ascii="Consolas" w:hAnsi="Consolas"/>
          <w:sz w:val="18"/>
        </w:rPr>
        <w:t>frontend/.env.local</w:t>
      </w:r>
      <w:r>
        <w:t>. Use the example environment files and never commit credentials, service-account JSON, private media URLs, or other secrets.</w:t>
      </w:r>
    </w:p>
    <w:p>
      <w:pPr>
        <w:pStyle w:val="Heading2"/>
      </w:pPr>
      <w:r>
        <w:t>Start the backend</w:t>
      </w:r>
    </w:p>
    <w:p>
      <w:r>
        <w:rPr>
          <w:rFonts w:ascii="Consolas" w:hAnsi="Consolas"/>
          <w:sz w:val="17"/>
        </w:rPr>
        <w:t>cd backend</w:t>
        <w:br/>
        <w:t>python -m venv .venv</w:t>
        <w:br/>
        <w:t>.\.venv\Scripts\Activate.ps1</w:t>
        <w:br/>
        <w:t>pip install -r requirements.txt</w:t>
        <w:br/>
        <w:t>uvicorn app.main:app --reload --port 8000</w:t>
      </w:r>
    </w:p>
    <w:p>
      <w:pPr>
        <w:pStyle w:val="Heading2"/>
      </w:pPr>
      <w:r>
        <w:t>Start the frontend</w:t>
      </w:r>
    </w:p>
    <w:p>
      <w:r>
        <w:t>In a second terminal:</w:t>
      </w:r>
    </w:p>
    <w:p>
      <w:r>
        <w:rPr>
          <w:rFonts w:ascii="Consolas" w:hAnsi="Consolas"/>
          <w:sz w:val="17"/>
        </w:rPr>
        <w:t>cd frontend</w:t>
        <w:br/>
        <w:t>Copy-Item .env.local.example .env.local</w:t>
        <w:br/>
        <w:t># Set NEXT_PUBLIC_API_URL=http://localhost:8000 in .env.local when needed.</w:t>
        <w:br/>
        <w:t>npm ci</w:t>
        <w:br/>
        <w:t>npm run dev</w:t>
      </w:r>
    </w:p>
    <w:p>
      <w:r>
        <w:t xml:space="preserve">Open </w:t>
      </w:r>
      <w:r>
        <w:rPr>
          <w:rFonts w:ascii="Consolas" w:hAnsi="Consolas"/>
          <w:sz w:val="18"/>
        </w:rPr>
        <w:t>http://localhost:3000</w:t>
      </w:r>
      <w:r>
        <w:t>, confirm the backend health check, register an original, and then upload a video for review. The deployment and demo guides below contain the complete configuration and troubleshooting steps.</w:t>
      </w:r>
    </w:p>
    <w:p>
      <w:pPr>
        <w:pStyle w:val="Heading1"/>
      </w:pPr>
      <w:r>
        <w:t>Take it live</w:t>
      </w:r>
    </w:p>
    <w:p>
      <w:pPr>
        <w:pStyle w:val="ListBullet"/>
      </w:pPr>
      <w:r>
        <w:rPr>
          <w:b/>
        </w:rPr>
        <w:t>Backend:</w:t>
      </w:r>
      <w:r>
        <w:t xml:space="preserve"> build </w:t>
      </w:r>
      <w:r>
        <w:rPr>
          <w:rFonts w:ascii="Consolas" w:hAnsi="Consolas"/>
          <w:sz w:val="18"/>
        </w:rPr>
        <w:t>backend/Dockerfile</w:t>
      </w:r>
      <w:r>
        <w:t xml:space="preserve"> and deploy it as a Google Cloud Run</w:t>
      </w:r>
    </w:p>
    <w:p>
      <w:r>
        <w:t>service. Attach a runtime service account with only the required Storage, Firestore, and GCP Agent Platform permissions.</w:t>
      </w:r>
    </w:p>
    <w:p>
      <w:pPr>
        <w:pStyle w:val="ListBullet"/>
      </w:pPr>
      <w:r>
        <w:rPr>
          <w:b/>
        </w:rPr>
        <w:t>Frontend:</w:t>
      </w:r>
      <w:r>
        <w:t xml:space="preserve"> build the static Next.js export with</w:t>
      </w:r>
    </w:p>
    <w:p>
      <w:r>
        <w:rPr>
          <w:rFonts w:ascii="Consolas" w:hAnsi="Consolas"/>
          <w:sz w:val="18"/>
        </w:rPr>
        <w:t>NEXT_PUBLIC_API_URL</w:t>
      </w:r>
      <w:r>
        <w:t xml:space="preserve"> set to the intended API, then deploy </w:t>
      </w:r>
      <w:r>
        <w:rPr>
          <w:rFonts w:ascii="Consolas" w:hAnsi="Consolas"/>
          <w:sz w:val="18"/>
        </w:rPr>
        <w:t>frontend/out</w:t>
      </w:r>
      <w:r>
        <w:t xml:space="preserve"> to Firebase Hosting. The GitHub Actions workflow performs this after pushes to </w:t>
      </w:r>
      <w:r>
        <w:rPr>
          <w:rFonts w:ascii="Consolas" w:hAnsi="Consolas"/>
          <w:sz w:val="18"/>
        </w:rPr>
        <w:t>main</w:t>
      </w:r>
      <w:r>
        <w:t xml:space="preserve"> when its repository secrets are configured.</w:t>
      </w:r>
    </w:p>
    <w:p>
      <w:r>
        <w:t xml:space="preserve">The frontend and backend are deployed independently. A new frontend build does not deploy a new API revision, and a new Cloud Run revision does not rebuild the frontend. After either deployment, verify </w:t>
      </w:r>
      <w:r>
        <w:rPr>
          <w:rFonts w:ascii="Consolas" w:hAnsi="Consolas"/>
          <w:sz w:val="18"/>
        </w:rPr>
        <w:t>/health</w:t>
      </w:r>
      <w:r>
        <w:t>, CORS, catalog loading, media playback, and one known matching scan.</w:t>
      </w:r>
    </w:p>
    <w:p>
      <w:pPr>
        <w:pStyle w:val="Heading1"/>
      </w:pPr>
      <w:r>
        <w:t>Go deeper: deployment and demo guides</w:t>
      </w:r>
    </w:p>
    <w:p>
      <w:r>
        <w:t>Use the README for the product overview and these focused guides for the repeatable commands and operational checklists:</w:t>
      </w:r>
    </w:p>
    <w:p>
      <w:pPr>
        <w:pStyle w:val="ListBullet"/>
      </w:pPr>
      <w:hyperlink r:id="rId10">
        <w:r>
          <w:rPr>
            <w:color w:val="0563C1"/>
            <w:u w:val="single"/>
          </w:rPr>
          <w:t>backend/DEPLOYMENT.md</w:t>
        </w:r>
      </w:hyperlink>
      <w:r>
        <w:t xml:space="preserve"> - backend environment</w:t>
      </w:r>
    </w:p>
    <w:p>
      <w:r>
        <w:t>variables, local startup, Docker/Cloud Run deployment, IAM, cost-safe settings, and production-boundary notes.</w:t>
      </w:r>
    </w:p>
    <w:p>
      <w:pPr>
        <w:pStyle w:val="ListBullet"/>
      </w:pPr>
      <w:hyperlink r:id="rId11">
        <w:r>
          <w:rPr>
            <w:color w:val="0563C1"/>
            <w:u w:val="single"/>
          </w:rPr>
          <w:t>backend/DEMO_RUNBOOK.md</w:t>
        </w:r>
      </w:hyperlink>
      <w:r>
        <w:t xml:space="preserve"> - seed order, example</w:t>
      </w:r>
    </w:p>
    <w:p>
      <w:r>
        <w:t>API calls, and the end-to-end backend demonstration flow.</w:t>
      </w:r>
    </w:p>
    <w:p>
      <w:pPr>
        <w:pStyle w:val="ListBullet"/>
      </w:pPr>
      <w:hyperlink r:id="rId12">
        <w:r>
          <w:rPr>
            <w:color w:val="0563C1"/>
            <w:u w:val="single"/>
          </w:rPr>
          <w:t>frontend/DEPLOYMENT.md</w:t>
        </w:r>
      </w:hyperlink>
      <w:r>
        <w:t xml:space="preserve"> - local Next.js setup,</w:t>
      </w:r>
    </w:p>
    <w:p>
      <w:r>
        <w:t>static export, Firebase Hosting, GitHub Actions, CORS, and troubleshooting.</w:t>
      </w:r>
    </w:p>
    <w:p>
      <w:pPr>
        <w:pStyle w:val="ListBullet"/>
      </w:pPr>
      <w:hyperlink r:id="rId13">
        <w:r>
          <w:rPr>
            <w:color w:val="0563C1"/>
            <w:u w:val="single"/>
          </w:rPr>
          <w:t>frontend/DEMO_RUNBOOK.md</w:t>
        </w:r>
      </w:hyperlink>
      <w:r>
        <w:t xml:space="preserve"> - local and hosted demo</w:t>
      </w:r>
    </w:p>
    <w:p>
      <w:r>
        <w:t>steps, release checks, and common frontend deployment symptoms.</w:t>
      </w:r>
    </w:p>
    <w:p>
      <w:pPr>
        <w:pStyle w:val="Heading1"/>
      </w:pPr>
      <w:r>
        <w:t>How we verify it</w:t>
      </w:r>
    </w:p>
    <w:p>
      <w:r>
        <w:t xml:space="preserve">Run backend tests from the repository root or from </w:t>
      </w:r>
      <w:r>
        <w:rPr>
          <w:rFonts w:ascii="Consolas" w:hAnsi="Consolas"/>
          <w:sz w:val="18"/>
        </w:rPr>
        <w:t>backend</w:t>
      </w:r>
      <w:r>
        <w:t>:</w:t>
      </w:r>
    </w:p>
    <w:p>
      <w:r>
        <w:rPr>
          <w:rFonts w:ascii="Consolas" w:hAnsi="Consolas"/>
          <w:sz w:val="17"/>
        </w:rPr>
        <w:t>cd backend</w:t>
        <w:br/>
        <w:t>python -m unittest discover -s tests -v</w:t>
        <w:br/>
        <w:t>python scripts/smoke_check.py --base-url http://localhost:8000</w:t>
      </w:r>
    </w:p>
    <w:p>
      <w:r>
        <w:t>Run frontend checks:</w:t>
      </w:r>
    </w:p>
    <w:p>
      <w:r>
        <w:rPr>
          <w:rFonts w:ascii="Consolas" w:hAnsi="Consolas"/>
          <w:sz w:val="17"/>
        </w:rPr>
        <w:t>cd frontend</w:t>
        <w:br/>
        <w:t>npm run lint</w:t>
        <w:br/>
        <w:t>npm run build</w:t>
      </w:r>
    </w:p>
    <w:p>
      <w:r>
        <w:t>The checks cover upload validation, risk thresholds, FAISS scoring, segment embedding concurrency, Firestore serialization, temporary media-link behavior, selected-match review APIs, verdict evidence validation, takedown-notice (DMCA) generation, and frontend TypeScript/lint/build correctness.</w:t>
      </w:r>
    </w:p>
    <w:p>
      <w:pPr>
        <w:pStyle w:val="Heading1"/>
      </w:pPr>
      <w:r>
        <w:t>Current boundaries</w:t>
      </w:r>
    </w:p>
    <w:p>
      <w:pPr>
        <w:pStyle w:val="ListBullet"/>
      </w:pPr>
      <w:r>
        <w:t>MP4 and MOV uploads are accepted.</w:t>
      </w:r>
    </w:p>
    <w:p>
      <w:pPr>
        <w:pStyle w:val="ListBullet"/>
      </w:pPr>
      <w:r>
        <w:t xml:space="preserve">Each upload is limited to </w:t>
      </w:r>
      <w:r>
        <w:rPr>
          <w:b/>
        </w:rPr>
        <w:t>50 MiB</w:t>
      </w:r>
      <w:r>
        <w:t xml:space="preserve"> by default.</w:t>
      </w:r>
    </w:p>
    <w:p>
      <w:pPr>
        <w:pStyle w:val="ListBullet"/>
      </w:pPr>
      <w:r>
        <w:t xml:space="preserve">Each video is limited to </w:t>
      </w:r>
      <w:r>
        <w:rPr>
          <w:b/>
        </w:rPr>
        <w:t>10 seconds</w:t>
      </w:r>
      <w:r>
        <w:t xml:space="preserve"> by default.</w:t>
      </w:r>
    </w:p>
    <w:p>
      <w:pPr>
        <w:pStyle w:val="ListBullet"/>
      </w:pPr>
      <w:r>
        <w:t xml:space="preserve">Matching uses </w:t>
      </w:r>
      <w:r>
        <w:rPr>
          <w:b/>
        </w:rPr>
        <w:t>5-second configured segments</w:t>
      </w:r>
      <w:r>
        <w:t>, with a minimum of ten sampled</w:t>
      </w:r>
    </w:p>
    <w:p>
      <w:r>
        <w:t>segments for a stable embedding sequence.</w:t>
      </w:r>
    </w:p>
    <w:p>
      <w:pPr>
        <w:pStyle w:val="ListBullet"/>
      </w:pPr>
      <w:r>
        <w:t xml:space="preserve">Gemini evidence is capped at </w:t>
      </w:r>
      <w:r>
        <w:rPr>
          <w:b/>
        </w:rPr>
        <w:t>eight</w:t>
      </w:r>
      <w:r>
        <w:t xml:space="preserve"> evidence items per explanation.</w:t>
      </w:r>
    </w:p>
    <w:p>
      <w:pPr>
        <w:pStyle w:val="ListBullet"/>
      </w:pPr>
      <w:r>
        <w:t xml:space="preserve">Temporary video-viewing links expire after </w:t>
      </w:r>
      <w:r>
        <w:rPr>
          <w:b/>
        </w:rPr>
        <w:t>15 minutes</w:t>
      </w:r>
      <w:r>
        <w:t xml:space="preserve"> by default.</w:t>
      </w:r>
    </w:p>
    <w:p>
      <w:pPr>
        <w:pStyle w:val="Heading1"/>
      </w:pPr>
      <w:r>
        <w:t>Next steps and future scope</w:t>
      </w:r>
    </w:p>
    <w:p>
      <w:pPr>
        <w:pStyle w:val="ListBullet"/>
      </w:pPr>
      <w:r>
        <w:t>Use a more advanced vector search solution that finds similar videos faster</w:t>
      </w:r>
    </w:p>
    <w:p>
      <w:r>
        <w:t>than the current FAISS prototype.</w:t>
      </w:r>
    </w:p>
    <w:p>
      <w:pPr>
        <w:pStyle w:val="ListBullet"/>
      </w:pPr>
      <w:r>
        <w:t>Replace polling with webhooks so video platforms are notified when video</w:t>
      </w:r>
    </w:p>
    <w:p>
      <w:r>
        <w:t>processing is complete.</w:t>
      </w:r>
    </w:p>
    <w:p>
      <w:pPr>
        <w:pStyle w:val="ListBullet"/>
      </w:pPr>
      <w:r>
        <w:t>Add richer video embeddings that capture more dimensions of video content and</w:t>
      </w:r>
    </w:p>
    <w:p>
      <w:r>
        <w:t>improve matching accuracy.</w:t>
      </w:r>
    </w:p>
    <w:p>
      <w:pPr>
        <w:pStyle w:val="Heading1"/>
      </w:pPr>
      <w:r>
        <w:t>Keeping media and credentials safe</w:t>
      </w:r>
    </w:p>
    <w:p>
      <w:pPr>
        <w:pStyle w:val="ListBullet"/>
      </w:pPr>
      <w:r>
        <w:t>Keep the media bucket private; playback uses short-lived temporary links.</w:t>
      </w:r>
    </w:p>
    <w:p>
      <w:pPr>
        <w:pStyle w:val="ListBullet"/>
      </w:pPr>
      <w:r>
        <w:t>Use a Cloud Run attached service account instead of committing a key file.</w:t>
      </w:r>
    </w:p>
    <w:p>
      <w:pPr>
        <w:pStyle w:val="ListBullet"/>
      </w:pPr>
      <w:r>
        <w:t xml:space="preserve">Configure </w:t>
      </w:r>
      <w:r>
        <w:rPr>
          <w:rFonts w:ascii="Consolas" w:hAnsi="Consolas"/>
          <w:sz w:val="18"/>
        </w:rPr>
        <w:t>CORS_ORIGINS</w:t>
      </w:r>
      <w:r>
        <w:t xml:space="preserve"> with only the local or Firebase origins that need</w:t>
      </w:r>
    </w:p>
    <w:p>
      <w:r>
        <w:t>access.</w:t>
      </w:r>
    </w:p>
    <w:p>
      <w:pPr>
        <w:pStyle w:val="ListBullet"/>
      </w:pPr>
      <w:r>
        <w:t xml:space="preserve">Keep </w:t>
      </w:r>
      <w:r>
        <w:rPr>
          <w:rFonts w:ascii="Consolas" w:hAnsi="Consolas"/>
          <w:sz w:val="18"/>
        </w:rPr>
        <w:t>.env</w:t>
      </w:r>
      <w:r>
        <w:t xml:space="preserve">, </w:t>
      </w:r>
      <w:r>
        <w:rPr>
          <w:rFonts w:ascii="Consolas" w:hAnsi="Consolas"/>
          <w:sz w:val="18"/>
        </w:rPr>
        <w:t>.env.local</w:t>
      </w:r>
      <w:r>
        <w:t>, service-account files, generated indexes, and demo</w:t>
      </w:r>
    </w:p>
    <w:p>
      <w:r>
        <w:t>media out of Git.</w:t>
      </w:r>
    </w:p>
    <w:p>
      <w:pPr>
        <w:pStyle w:val="ListBullet"/>
      </w:pPr>
      <w:r>
        <w:t>Do not put API credentials or private storage URLs in the frontend bundle.</w:t>
      </w:r>
    </w:p>
    <w:p>
      <w:pPr>
        <w:pStyle w:val="Heading1"/>
      </w:pPr>
      <w:r>
        <w:t>License</w:t>
      </w:r>
    </w:p>
    <w:p>
      <w:r>
        <w:t>MIT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B292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239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1F1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Builder-AI-neeti-aarushi/ContentShield/blob/main/backend/DEPLOYMENT.md" TargetMode="External"/><Relationship Id="rId11" Type="http://schemas.openxmlformats.org/officeDocument/2006/relationships/hyperlink" Target="https://github.com/Builder-AI-neeti-aarushi/ContentShield/blob/main/backend/DEMO_RUNBOOK.md" TargetMode="External"/><Relationship Id="rId12" Type="http://schemas.openxmlformats.org/officeDocument/2006/relationships/hyperlink" Target="https://github.com/Builder-AI-neeti-aarushi/ContentShield/blob/main/frontend/DEPLOYMENT.md" TargetMode="External"/><Relationship Id="rId13" Type="http://schemas.openxmlformats.org/officeDocument/2006/relationships/hyperlink" Target="https://github.com/Builder-AI-neeti-aarushi/ContentShield/blob/main/frontend/DEMO_RUNBOOK.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