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Noto Sans CJK TC" w:hAnsi="Noto Sans CJK TC" w:eastAsia="Noto Sans CJK TC"/>
          <w:b/>
          <w:color w:val="07111F"/>
          <w:sz w:val="68"/>
        </w:rPr>
        <w:t>VERTEXORBIS</w:t>
      </w:r>
    </w:p>
    <w:p>
      <w:pPr>
        <w:jc w:val="left"/>
      </w:pPr>
      <w:r>
        <w:rPr>
          <w:rFonts w:ascii="Noto Sans CJK TC" w:hAnsi="Noto Sans CJK TC" w:eastAsia="Noto Sans CJK TC"/>
          <w:b/>
          <w:color w:val="2563EB"/>
          <w:sz w:val="40"/>
        </w:rPr>
        <w:t>TECHNOLOGIES</w:t>
      </w:r>
    </w:p>
    <w:p>
      <w:pPr>
        <w:spacing w:before="0" w:after="160"/>
        <w:pBdr>
          <w:bottom w:val="single" w:sz="16" w:space="1" w:color="22D3EE"/>
        </w:pBdr>
      </w:pPr>
    </w:p>
    <w:p>
      <w:pPr>
        <w:spacing w:before="520"/>
      </w:pPr>
      <w:r>
        <w:rPr>
          <w:rFonts w:ascii="Noto Sans CJK TC" w:hAnsi="Noto Sans CJK TC" w:eastAsia="Noto Sans CJK TC"/>
          <w:b/>
          <w:color w:val="0F172A"/>
          <w:sz w:val="48"/>
        </w:rPr>
        <w:t>《VertexOrbis 官方網站建置企劃書 v1.0》</w:t>
      </w:r>
    </w:p>
    <w:p>
      <w:r>
        <w:rPr>
          <w:rFonts w:ascii="Noto Sans CJK TC" w:hAnsi="Noto Sans CJK TC" w:eastAsia="Noto Sans CJK TC"/>
          <w:b w:val="0"/>
          <w:color w:val="64748B"/>
          <w:sz w:val="26"/>
        </w:rPr>
        <w:t>Official Website Build Plan</w:t>
      </w:r>
    </w:p>
    <w:p>
      <w:pPr>
        <w:spacing w:before="560"/>
      </w:pPr>
      <w:r>
        <w:rPr>
          <w:rFonts w:ascii="Noto Sans CJK TC" w:hAnsi="Noto Sans CJK TC" w:eastAsia="Noto Sans CJK TC"/>
          <w:b/>
          <w:color w:val="14B8A6"/>
          <w:sz w:val="28"/>
        </w:rPr>
        <w:t>AI • Cloud • Automation</w:t>
      </w:r>
    </w:p>
    <w:p>
      <w:pPr>
        <w:spacing w:before="1200"/>
      </w:pPr>
      <w:r>
        <w:rPr>
          <w:rFonts w:ascii="Noto Sans CJK TC" w:hAnsi="Noto Sans CJK TC" w:eastAsia="Noto Sans CJK TC"/>
          <w:b/>
          <w:color w:val="64748B"/>
          <w:sz w:val="18"/>
        </w:rPr>
        <w:t>Domain</w:t>
      </w:r>
      <w:r>
        <w:br/>
      </w:r>
      <w:r>
        <w:rPr>
          <w:rFonts w:ascii="Noto Sans CJK TC" w:hAnsi="Noto Sans CJK TC" w:eastAsia="Noto Sans CJK TC"/>
          <w:b/>
          <w:color w:val="2563EB"/>
          <w:sz w:val="24"/>
        </w:rPr>
        <w:t>https://vertexorbis.com</w:t>
      </w:r>
    </w:p>
    <w:p>
      <w:r>
        <w:rPr>
          <w:rFonts w:ascii="Noto Sans CJK TC" w:hAnsi="Noto Sans CJK TC" w:eastAsia="Noto Sans CJK TC"/>
          <w:b/>
          <w:color w:val="64748B"/>
          <w:sz w:val="18"/>
        </w:rPr>
        <w:t>Primary business email</w:t>
      </w:r>
      <w:r>
        <w:br/>
      </w:r>
      <w:r>
        <w:rPr>
          <w:rFonts w:ascii="Noto Sans CJK TC" w:hAnsi="Noto Sans CJK TC" w:eastAsia="Noto Sans CJK TC"/>
          <w:b/>
          <w:color w:val="2563EB"/>
          <w:sz w:val="24"/>
        </w:rPr>
        <w:t>business@vertexorbis.com</w:t>
      </w:r>
    </w:p>
    <w:p>
      <w:pPr>
        <w:spacing w:before="560"/>
      </w:pPr>
      <w:r>
        <w:rPr>
          <w:rFonts w:ascii="Noto Sans CJK TC" w:hAnsi="Noto Sans CJK TC" w:eastAsia="Noto Sans CJK TC"/>
          <w:color w:val="64748B"/>
          <w:sz w:val="19"/>
        </w:rPr>
        <w:t>版本：v1.0  |  日期：2026-09-30  |  狀態：建置基準</w:t>
      </w:r>
    </w:p>
    <w:p>
      <w: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文件控制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文件名稱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 官方網站建置企劃書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版本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v1.0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網站網域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vertexorbis.com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品牌名稱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 Technologies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主要聯絡信箱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business@vertexorbis.com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網站語言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英文為主；未來可擴充繁體中文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部署平台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Cloudflare Pages / Workers（依功能需求）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文件用途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提供 AI Agent、前端工程師與部署流程作為單一建置基準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F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563EB"/>
                <w:sz w:val="21"/>
              </w:rPr>
              <w:t>基準來源</w:t>
              <w:br/>
            </w:r>
            <w:r>
              <w:rPr>
                <w:rFonts w:ascii="Noto Sans CJK TC" w:hAnsi="Noto Sans CJK TC" w:eastAsia="Noto Sans CJK TC"/>
                <w:color w:val="334155"/>
                <w:sz w:val="20"/>
              </w:rPr>
              <w:t>本企劃以既有 VertexOrbis 英文首頁原型為基礎，保留其 AI、Cloud、Automation、Solutions、Capabilities、About 與 Contact 等核心內容，並補齊正式網站建置所需的技術、部署、安全、SEO 與驗收規格。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目錄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1. 專案摘要與建置目標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2. 品牌定位與目標受眾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3. 網站資訊架構與頁面內容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4. 視覺設計規範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5. 技術架構與 Cloudflare 部署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6. 網域、Email 與 DNS 邊界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7. 安全、API Token 與 Secrets 管理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8. SEO、可及性與效能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9. 測試、驗收與上線標準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10. 建置里程碑與交付物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11. AI Agent 執行規格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附錄 A. 專案檔案結構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color w:val="334155"/>
          <w:sz w:val="20"/>
        </w:rPr>
        <w:t>附錄 B. 官網英文文案基準</w:t>
      </w:r>
    </w:p>
    <w:p>
      <w: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1. 專案摘要與建置目標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VertexOrbis Technologies 將以「AI • Cloud • Automation」作為核心品牌定位，建立一個專業、可信任、可持續擴充的科技公司官網。第一階段以一頁式官方形象網站為主，重點不是堆疊大量功能，而是快速建立企業級的線上門面、可信度與合作入口，並為未來 SaaS、AI Agent、雲端服務與數位解決方案預留成長空間。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1.1 第一階段目標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讓 vertexorbis.com 成為正式可公開瀏覽的公司網站，具備 HTTPS、穩定部署與一致品牌呈現。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清楚說明 VertexOrbis 的定位、能力與服務範圍：AI 系統、智慧 Agent、Cloud &amp; Deployment、Automation &amp; Integration。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建立可信任的商務聯絡入口 business@vertexorbis.com，並與既有 Cloudflare Email Routing 相容。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支援 Cloudflare Pages 自動部署，讓 AI Agent 可在授權範圍內更新網站。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維持簡單、快速、低成本：MVP 以純前端靜態網站為主，不引入不必要的資料庫或伺服器。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1.2 非目標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第一版不建置會員登入、付款、後台 CMS 或完整 CRM。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第一版不蒐集敏感個資，不需要資料庫。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第一版不宣稱尚未實際提供或未能證明的客戶案例、認證、合作夥伴或營收數據。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2. 品牌定位與目標受眾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2.1 品牌定位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規格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品牌名稱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 Technologies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核心標語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• Cloud • Automation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主訴求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Technology built for what comes next.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品牌語氣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專業、理性、前瞻、可信、避免誇大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品牌屬性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AI-first / Cloud-ready / API-driven / Future-ready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定位範圍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系統、智慧 Agent、雲端部署、API 整合、自動化、SaaS 與數位解決方案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2.2 主要目標受眾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中小企業與新創團隊：尋求 AI 導入、流程自動化、雲端部署或 API 整合。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合作夥伴與供應商：需要快速確認品牌、技術方向與商務聯絡方式。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AI / SaaS 潛在客戶：評估未來 AI 助理、Agent、分析與數位產品合作。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平台或方案審核方：需要確認網域、公司品牌與業務用途的一致性。</w:t>
      </w:r>
    </w:p>
    <w:p>
      <w: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3. 網站資訊架構與頁面內容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第一階段採 One-page Corporate Website。首頁即完整呈現公司定位與服務，使用錨點導覽降低維護成本並提高行動裝置體驗。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3.1 主導覽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導覽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錨點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Solutions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#solutions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說明核心服務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Capabilities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#capabilities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呈現技術能力與未來延展性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About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#about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說明 VertexOrbis 定位與長期方向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Contact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#contact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提供商務聯絡方式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3.2 區塊規格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區塊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核心內容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Hero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第一屏建立專業科技品牌印象。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• Cloud • Automation；Technology built for what comes next.；CTA: Explore Solutions / Email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Solutions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將服務拆成可理解的三大方向。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&amp; Intelligent Agents；Cloud &amp; Deployment；Automation &amp; Integration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Brand Proof / Stats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用非誇大型能力標籤建立可信度。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AI-first；Cloud-ready；API-driven；Future-ready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Capabilities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明確列出可承接的技術工作。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assistants / Agents；API-first design；Workflow automation；Rapid prototyping；Scalable architecture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About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說明 VertexOrbis 是一個長期發展的科技品牌/initiative。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Practical applications of AI, cloud computing and automation.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Contact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提供最短轉換路徑。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business@vertexorbis.com；商務合作與未來協作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Footer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建立正式網站收尾。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Copyright + AI • Cloud • Automation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3.3 文案原則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使用具體技術能力描述，不使用「全球領導者」「最佳」「第一」等無法證明的宣稱。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避免虛構客戶、團隊規模、辦公地址、合作夥伴或獎項。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公司法定名稱、公司登記資訊若未確認，不應在網站上自動生成或猜測。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服務內容可描述「focuses on」「develops」「supports」等中性、可驗證的方向。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4. 視覺設計規範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4.1 設計方向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整體採深色科技感，但保持企業網站的乾淨、克制與可讀性。避免過度霓虹、複雜 3D 或會拖慢首屏載入的動畫。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主背景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深海軍藍 / 深黑藍（例：#07111F）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主色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科技藍（例：#2563EB）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強調色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青藍 / Cyan（例：#22D3EE）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輔助色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Teal（例：#14B8A6）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字體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Inter / system sans-serif；中文備援 Noto Sans TC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卡片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低對比邊框、輕陰影、圓角 16–20px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圖像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抽象 AI network、cloud infrastructure、automation flow；優先 SVG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動效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僅 hover、淡入、微位移；尊重 prefers-reduced-motion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4.2 RWD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Desktop：最大內容寬度約 1180–1240px；Hero 可採 2 欄。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Tablet：服務卡 2 欄或自適應；導航可縮短。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Mobile：單欄；CTA 全寬或易觸控；正文不得小於 16px。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5. 技術架構與 Cloudflare 部署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5.1 MVP 技術選型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選型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Frontend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HTML5 + CSS3 + 少量 Vanilla JavaScript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零依賴、載入快、維護簡單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Hosting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Cloudflare Pages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全球 CDN、HTTPS、自訂網域、低維護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DNS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Cloudflare DNS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網域已由 Cloudflare 管理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Email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Cloudflare Email Routing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公司信箱收信轉寄，不與網站部署耦合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Assets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SVG / WebP / AVIF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體積小、適合高解析與行動裝置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Future API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Cloudflare Workers（需要時才加入）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表單、API Proxy、輕量後端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5.2 建議架構</w:t>
      </w:r>
    </w:p>
    <w:p>
      <w:pPr>
        <w:spacing w:after="160"/>
        <w:ind w:left="397"/>
      </w:pPr>
      <w:r>
        <w:rPr>
          <w:rFonts w:ascii="DejaVu Sans Mono" w:hAnsi="DejaVu Sans Mono" w:eastAsia="DejaVu Sans Mono"/>
          <w:color w:val="334155"/>
          <w:sz w:val="19"/>
        </w:rPr>
        <w:t>Browser</w:t>
        <w:br/>
        <w:t xml:space="preserve">  │ HTTPS</w:t>
        <w:br/>
        <w:t xml:space="preserve">  ▼</w:t>
        <w:br/>
        <w:t>Cloudflare Edge / CDN</w:t>
        <w:br/>
        <w:t xml:space="preserve">  │</w:t>
        <w:br/>
        <w:t xml:space="preserve">  ├─ vertexorbis.com → Cloudflare Pages → Static HTML/CSS/JS/Assets</w:t>
        <w:br/>
        <w:t xml:space="preserve">  │</w:t>
        <w:br/>
        <w:t xml:space="preserve">  ├─ DNS → Cloudflare DNS</w:t>
        <w:br/>
        <w:t xml:space="preserve">  │</w:t>
        <w:br/>
        <w:t xml:space="preserve">  └─ Email MX → Cloudflare Email Routing → Destination Gmail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5.3 部署流程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建立 Cloudflare Pages project：建議 project name = vertexorbis。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部署網站檔案並取得 pages.dev 預覽網址。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完成頁面 QA 後，將 vertexorbis.com 加入 Custom Domain。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確認 Cloudflare 自動建立或提示所需 DNS 記錄。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HTTPS 狀態正常後，進行正式驗收。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6. 網域、Email 與 DNS 邊界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網站與 Email 共用 vertexorbis.com，但兩者由不同 DNS 記錄支援。部署網站時不得刪除或覆蓋 Cloudflare Email Routing 所需的 MX / TXT 記錄。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Website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vertexorbis.com / www.vertexorbis.com 指向 Pages 或指定來源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Email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business@vertexorbis.com 等由 Email Routing 轉寄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MX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不得為了網站部署而刪除 Email Routing MX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SPF / DKIM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保留 Cloudflare Email Routing 既有設定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Catch-all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若已啟用，保持不變，除非使用者明確要求修改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DNS 變更原則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只修改建立網站所必需的記錄；執行前讀取現況；不可全量覆寫 zone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563EB"/>
                <w:sz w:val="21"/>
              </w:rPr>
              <w:t>重要</w:t>
              <w:br/>
            </w:r>
            <w:r>
              <w:rPr>
                <w:rFonts w:ascii="Noto Sans CJK TC" w:hAnsi="Noto Sans CJK TC" w:eastAsia="Noto Sans CJK TC"/>
                <w:color w:val="334155"/>
                <w:sz w:val="20"/>
              </w:rPr>
              <w:t>AI Agent 在自動部署時，必須把「網站 DNS」與「郵件 DNS」視為不同資產。任何變更 MX、SPF、DKIM 或 Email Routing 的操作都需要額外明確授權。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7. 安全、API Token 與 Secrets 管理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7.1 最小權限原則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AI Agent 僅取得完成網站部署所需的最小 Cloudflare 權限。建議 API Token 限定特定 Account 與 vertexorbis.com Zone，不使用 Global API Key。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是否必要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Account → Cloudflare Pages → Edit/Write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建立/更新 Pages project 與 deployment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必要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Zone → DNS → Edit/Write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綁定自訂網域或調整必要 DNS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建議；若人工綁定可不給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Billing / Account Settings / API Tokens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與網站建置無關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禁止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All Zones DNS Write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權限過大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禁止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7.2 Secrets 傳遞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API Token 不寫入 HTML、JavaScript、Git repository、README、聊天公開內容或網站原始碼。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以環境變數或 Secret Store 提供，例如 CLOUDFLARE_API_TOKEN。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完成一次性建置後可旋轉或撤銷 Token；長期使用則應定期輪替。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任何部署 log 不得完整輸出 Token。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7.3 建議環境變數</w:t>
      </w:r>
    </w:p>
    <w:p>
      <w:r>
        <w:rPr>
          <w:rFonts w:ascii="DejaVu Sans Mono" w:hAnsi="DejaVu Sans Mono" w:eastAsia="DejaVu Sans Mono"/>
          <w:color w:val="334155"/>
          <w:sz w:val="18"/>
        </w:rPr>
        <w:t>CLOUDFLARE_API_TOKEN=&lt;secret&gt;</w:t>
        <w:br/>
        <w:t>CLOUDFLARE_ACCOUNT_ID=&lt;account_id&gt;</w:t>
        <w:br/>
        <w:t>CLOUDFLARE_ZONE_ID=&lt;optional&gt;</w:t>
        <w:br/>
        <w:t>CLOUDFLARE_PROJECT_NAME=vertexorbis</w:t>
        <w:br/>
        <w:t>CLOUDFLARE_DOMAIN=vertexorbis.com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8. SEO、可及性與效能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8.1 SEO 基準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Title：VertexOrbis Technologies | AI, Cloud &amp; Automation。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Meta description：清楚描述 AI systems, cloud infrastructure, automation and digital solutions。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Canonical URL：https://vertexorbis.com/。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Open Graph / Twitter Card 基本 metadata。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robots.txt 允許正常索引；產生 sitemap.xml（即使第一版僅首頁亦可）。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結構化資料可使用 Organization，但公司地址、電話等未確認欄位不得虛構。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8.2 Accessibility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所有圖片有具意義的 alt text；純裝飾圖使用空 alt。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文字/背景對比達 WCAG AA 基本標準。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可用鍵盤操作導覽與 CTA。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焦點狀態可見；語意化 heading 層級正確。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支援 prefers-reduced-motion。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8.3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 目標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Lighthouse Performance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≥ 90（一般寬頻/行動情境下）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Accessibility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≥ 90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Best Practices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≥ 90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SEO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≥ 90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圖片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優先 SVG / WebP / AVIF，避免未壓縮大圖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JavaScript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保持最少；非必要第三方 script 不加入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9. 測試、驗收與上線標準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9.1 功能驗收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https://vertexorbis.com 可正常開啟且憑證有效。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www（若啟用）能正確導向 canonical domain。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所有主導覽錨點可用。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business@vertexorbis.com mailto 連結正確。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Mobile / Tablet / Desktop 無橫向溢出或文字裁切。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Email Routing 未因網站部署失效。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404 / 不存在資源不暴露敏感資料。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9.2 瀏覽器與裝置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至少以最新版 Chrome、Safari、Edge 驗證；iPhone Safari 與一般 Android Chrome 必須確認首頁、導覽與 CTA。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9.3 上線前安全檢查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HTML/JS 不包含 API Token、Account ID 以外的敏感 secrets。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Cloudflare Token 權限與資源範圍符合最小權限原則。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沒有將測試用管理網址、暫存檔或 .env 部署到公開網站。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10. 建置里程碑與交付物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3324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M1｜設計確認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品牌文案、色彩、資訊架構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確認版企劃書 + 文案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M2｜前端建置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HTML/CSS/JS、SVG assets、RWD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可本機預覽網站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M3｜Cloudflare 部署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建立 Pages project、部署 preview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pages.dev 預覽網址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M4｜網域綁定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vertexorbis.com custom domain、DNS 驗證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正式 HTTPS 網站</w:t>
            </w:r>
          </w:p>
        </w:tc>
      </w:tr>
      <w:tr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M5｜QA / SEO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跨裝置、Lighthouse、metadata、連結檢查</w:t>
            </w:r>
          </w:p>
        </w:tc>
        <w:tc>
          <w:tcPr>
            <w:tcW w:type="dxa" w:w="3324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驗收報告 / 修正版</w:t>
            </w:r>
          </w:p>
        </w:tc>
      </w:tr>
      <w:tr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M6｜交付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原始碼、部署說明、Secrets 指引</w:t>
            </w:r>
          </w:p>
        </w:tc>
        <w:tc>
          <w:tcPr>
            <w:tcW w:type="dxa" w:w="3324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Production-ready v1.0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10.1 最終交付檔案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index.html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styles.css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assets/logo.svg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assets/hero-tech.svg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assets/ai-agents.svg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assets/cloud-infrastructure.svg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assets/automation.svg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robots.txt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sitemap.xml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README.md（部署與維護說明）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11. AI Agent 執行規格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以下內容可直接作為交付給具備 Cloudflare API 權限之 AI Agent 的建置任務。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2563EB"/>
                <w:sz w:val="21"/>
              </w:rPr>
              <w:t>AI 執行指令（核心）</w:t>
              <w:br/>
            </w:r>
            <w:r>
              <w:rPr>
                <w:rFonts w:ascii="Noto Sans CJK TC" w:hAnsi="Noto Sans CJK TC" w:eastAsia="Noto Sans CJK TC"/>
                <w:color w:val="334155"/>
                <w:sz w:val="20"/>
              </w:rPr>
              <w:t>請建立並部署 VertexOrbis Technologies 官方網站。以本企劃書為單一規格來源；部署到 Cloudflare Pages，project name 使用 vertexorbis，完成後綁定 https://vertexorbis.com。不得修改與 Email Routing 相關的 MX/SPF/DKIM 記錄，不得輸出或提交 API Token，不得虛構公司法定資訊、客戶案例或合作夥伴。先建立 preview，通過基本 RWD、連結、SEO、Lighthouse 與 DNS 檢查後再切到正式網域。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11.1 AI 執行步驟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讀取現有專案與 Cloudflare 環境變數，驗證 Account / Zone / Token 權限。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若 Pages project 不存在則建立；若已存在則更新，不重複建立同名專案。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依附錄文案完成 responsive 靜態網站，並在本地或 preview 驗證。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部署至 Cloudflare Pages，記錄 deployment URL。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讀取 vertexorbis.com 現有 DNS；只新增/修改網站所需記錄。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綁定 custom domain，確認 HTTPS Active。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驗證 Email Routing 仍為正常狀態；不可修改郵件記錄。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執行 Lighthouse / link check / responsive smoke test。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輸出簡短部署報告：Pages project、正式 URL、變更的 DNS、驗收結果；不得輸出 secrets。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8"/>
        </w:rPr>
        <w:t>11.2 停止條件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遇到需要修改 MX、SPF、DKIM 或 Email Routing 時，停止並要求人工確認。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遇到 Cloudflare API 回覆權限不足時，不擴權限、不使用 Global API Key；回報缺少的最小權限。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color w:val="0F172A"/>
          <w:sz w:val="20"/>
        </w:rPr>
        <w:t>遇到法定公司名稱、地址、電話、統編、客戶案例等未提供資訊時，以省略或 placeholder 規格處理，不自行捏造。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附錄 A. 建議專案檔案結構</w:t>
      </w:r>
    </w:p>
    <w:p>
      <w:r>
        <w:rPr>
          <w:rFonts w:ascii="DejaVu Sans Mono" w:hAnsi="DejaVu Sans Mono" w:eastAsia="DejaVu Sans Mono"/>
          <w:color w:val="334155"/>
          <w:sz w:val="18"/>
        </w:rPr>
        <w:t>vertexorbis/</w:t>
        <w:br/>
        <w:t>├─ index.html</w:t>
        <w:br/>
        <w:t>├─ styles.css</w:t>
        <w:br/>
        <w:t>├─ robots.txt</w:t>
        <w:br/>
        <w:t>├─ sitemap.xml</w:t>
        <w:br/>
        <w:t>├─ README.md</w:t>
        <w:br/>
        <w:t>└─ assets/</w:t>
        <w:br/>
        <w:t xml:space="preserve">   ├─ logo.svg</w:t>
        <w:br/>
        <w:t xml:space="preserve">   ├─ hero-tech.svg</w:t>
        <w:br/>
        <w:t xml:space="preserve">   ├─ ai-agents.svg</w:t>
        <w:br/>
        <w:t xml:space="preserve">   ├─ cloud-infrastructure.svg</w:t>
        <w:br/>
        <w:t xml:space="preserve">   └─ automation.svg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附錄 B. 官網英文文案基準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986"/>
            <w:shd w:fill="07111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文案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Hero kicker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• Cloud • Automation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Hero headline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Technology built for what comes next.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Hero body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 Technologies develops practical approaches to AI systems, cloud infrastructure, automation and digital operations — designed for modern teams and future-ready businesses.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Solutions heading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Practical technology, designed to scale.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Solutions intro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We focus on useful systems that connect intelligence, infrastructure and automation — with flexibility for future products and services.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service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AI &amp; Intelligent Agents — Assistants, multi-step agents, retrieval systems and AI-powered workflows for knowledge work, operations and customer-facing applications.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 service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Cloud &amp; Deployment — Cloud-native architecture, containerized services, APIs and deployment patterns designed for reliability, maintainability and growth.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Automation service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Automation &amp; Integration — Connecting systems, data and business tools to streamline repetitive work and create more efficient digital operations.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Capabilities heading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 flexible foundation for future products.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About heading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Built with a long-term view.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About body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VertexOrbis Technologies is an emerging technology initiative focused on practical applications of artificial intelligence, cloud computing and automation. The goal is simple: turn new technology into useful systems people can actually use.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Contact heading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Let’s build what’s next.</w:t>
            </w:r>
          </w:p>
        </w:tc>
      </w:tr>
      <w:tr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Contact body</w:t>
            </w:r>
          </w:p>
        </w:tc>
        <w:tc>
          <w:tcPr>
            <w:tcW w:type="dxa" w:w="4986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For business inquiries, partnerships and future collaboration.</w:t>
            </w:r>
          </w:p>
        </w:tc>
      </w:tr>
      <w:tr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Contact email</w:t>
            </w:r>
          </w:p>
        </w:tc>
        <w:tc>
          <w:tcPr>
            <w:tcW w:type="dxa" w:w="4986"/>
            <w:shd w:fill="F8FAFC"/>
            <w:vAlign w:val="top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0F172A"/>
                <w:sz w:val="18"/>
              </w:rPr>
              <w:t>business@vertexorbis.com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07111F"/>
          <w:sz w:val="36"/>
        </w:rPr>
        <w:t>版本備註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color w:val="0F172A"/>
          <w:sz w:val="21"/>
        </w:rPr>
        <w:t>v1.0 為第一階段正式建置基準。後續若加入中文版本、表單、CMS、AI demo、客戶入口、SaaS 產品頁或 API 文件，應以 v1.x / v2.0 方式增修，並保留本版對品牌、DNS、Email Routing 與 Secrets 的安全邊界。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4748B"/>
        <w:sz w:val="17"/>
      </w:rPr>
      <w:t>VERTEXORBIS TECHNOLOGIES  |  WEBSITE BUILD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