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val="false"/>
          <w:bCs w:val="false"/>
          <w:i w:val="false"/>
          <w:iCs w:val="false"/>
          <w:color w:val="000000"/>
          <w:sz w:val="20"/>
          <w:szCs w:val="20"/>
        </w:rPr>
        <w:t xml:space="preserve"/>
      </w:r>
    </w:p>
    <w:p>
      <w:pPr>
        <w:spacing w:after="60" w:before="0"/>
        <w:jc w:val="center"/>
      </w:pPr>
      <w:r>
        <w:rPr>
          <w:rFonts w:ascii="Arial" w:cs="Arial" w:eastAsia="Arial" w:hAnsi="Arial"/>
          <w:b/>
          <w:bCs/>
          <w:i w:val="false"/>
          <w:iCs w:val="false"/>
          <w:color w:val="2D151B"/>
          <w:sz w:val="52"/>
          <w:szCs w:val="52"/>
        </w:rPr>
        <w:t xml:space="preserve">MISCHAOS</w:t>
      </w:r>
    </w:p>
    <w:p>
      <w:pPr>
        <w:spacing w:after="60" w:before="0"/>
        <w:jc w:val="center"/>
      </w:pPr>
      <w:r>
        <w:rPr>
          <w:rFonts w:ascii="Arial" w:cs="Arial" w:eastAsia="Arial" w:hAnsi="Arial"/>
          <w:b/>
          <w:bCs/>
          <w:i w:val="false"/>
          <w:iCs w:val="false"/>
          <w:color w:val="F3294E"/>
          <w:sz w:val="32"/>
          <w:szCs w:val="32"/>
        </w:rPr>
        <w:t xml:space="preserve">Módulo de Estoque &amp; Rastreabilidade</w:t>
      </w:r>
    </w:p>
    <w:p>
      <w:pPr>
        <w:spacing w:after="480" w:before="0"/>
        <w:jc w:val="center"/>
      </w:pPr>
      <w:r>
        <w:rPr>
          <w:rFonts w:ascii="Arial" w:cs="Arial" w:eastAsia="Arial" w:hAnsi="Arial"/>
          <w:b w:val="false"/>
          <w:bCs w:val="false"/>
          <w:i/>
          <w:iCs/>
          <w:color w:val="2471A3"/>
          <w:sz w:val="24"/>
          <w:szCs w:val="24"/>
        </w:rPr>
        <w:t xml:space="preserve">Especificação Técnica Completa</w:t>
      </w:r>
    </w:p>
    <w:p>
      <w:pPr>
        <w:spacing w:after="120" w:before="0"/>
        <w:jc w:val="center"/>
      </w:pPr>
      <w:r>
        <w:rPr>
          <w:rFonts w:ascii="Arial" w:cs="Arial" w:eastAsia="Arial" w:hAnsi="Arial"/>
          <w:b w:val="false"/>
          <w:bCs w:val="false"/>
          <w:i w:val="false"/>
          <w:iCs w:val="false"/>
          <w:color w:val="2D151B"/>
          <w:sz w:val="22"/>
          <w:szCs w:val="22"/>
        </w:rPr>
        <w:t xml:space="preserve">Mischa's Bakery  ·  Porto Alegre, RS</w:t>
      </w:r>
    </w:p>
    <w:p>
      <w:pPr>
        <w:spacing w:after="2880" w:before="0"/>
        <w:jc w:val="center"/>
      </w:pPr>
      <w:r>
        <w:rPr>
          <w:rFonts w:ascii="Arial" w:cs="Arial" w:eastAsia="Arial" w:hAnsi="Arial"/>
          <w:b w:val="false"/>
          <w:bCs w:val="false"/>
          <w:i/>
          <w:iCs/>
          <w:color w:val="7F8C8D"/>
          <w:sz w:val="20"/>
          <w:szCs w:val="20"/>
        </w:rPr>
        <w:t xml:space="preserve">Versão 1.0.0  ·  Abril 2025</w:t>
      </w:r>
    </w:p>
    <w:p>
      <w:r>
        <w:br w:type="page"/>
      </w:r>
    </w:p>
    <w:p>
      <w:pPr>
        <w:pStyle w:val="Heading1"/>
        <w:shd w:fill="2D151B" w:val="clear"/>
        <w:spacing w:after="120" w:before="240"/>
      </w:pPr>
      <w:r>
        <w:rPr>
          <w:rFonts w:ascii="Arial" w:cs="Arial" w:eastAsia="Arial" w:hAnsi="Arial"/>
          <w:b/>
          <w:bCs/>
          <w:color w:val="FFFFFF"/>
          <w:sz w:val="32"/>
          <w:szCs w:val="32"/>
        </w:rPr>
        <w:t xml:space="preserve">1. Visão Geral do Sistema</w:t>
      </w:r>
    </w:p>
    <w:p>
      <w:pPr>
        <w:spacing w:after="100" w:before="0"/>
        <w:jc w:val="left"/>
      </w:pPr>
      <w:r>
        <w:rPr>
          <w:rFonts w:ascii="Arial" w:cs="Arial" w:eastAsia="Arial" w:hAnsi="Arial"/>
          <w:b w:val="false"/>
          <w:bCs w:val="false"/>
          <w:i w:val="false"/>
          <w:iCs w:val="false"/>
          <w:color w:val="000000"/>
          <w:sz w:val="20"/>
          <w:szCs w:val="20"/>
        </w:rPr>
        <w:t xml:space="preserve">Este documento especifica o módulo de Estoque &amp; Rastreabilidade do MischaOS, sistema de gestão interno da Mischa's Bakery. O módulo integra-se ao MischaOS existente (React + TypeScript + Supabase), reutilizando a autenticação, estrutura de empresa e banco de dados já existentes.</w:t>
      </w:r>
    </w:p>
    <w:p>
      <w:pPr>
        <w:spacing w:after="100" w:before="0"/>
        <w:jc w:val="left"/>
      </w:pPr>
      <w:r>
        <w:rPr>
          <w:rFonts w:ascii="Arial" w:cs="Arial" w:eastAsia="Arial" w:hAnsi="Arial"/>
          <w:b w:val="false"/>
          <w:bCs w:val="false"/>
          <w:i w:val="false"/>
          <w:iCs w:val="false"/>
          <w:color w:val="000000"/>
          <w:sz w:val="20"/>
          <w:szCs w:val="20"/>
        </w:rPr>
        <w:t xml:space="preserve">O objetivo central é garantir rastreabilidade completa de cada insumo — desde o recebimento na fábrica até o consumo na produção —, eliminar desperdício por vencimento não identificado e fornecer dados precisos de consumo real versus teórico para otimização de receitas e compras.</w:t>
      </w:r>
    </w:p>
    <w:p>
      <w:pPr>
        <w:pStyle w:val="Heading2"/>
        <w:shd w:fill="F3294E" w:val="clear"/>
        <w:spacing w:after="100" w:before="200"/>
      </w:pPr>
      <w:r>
        <w:rPr>
          <w:rFonts w:ascii="Arial" w:cs="Arial" w:eastAsia="Arial" w:hAnsi="Arial"/>
          <w:b/>
          <w:bCs/>
          <w:color w:val="FFFFFF"/>
          <w:sz w:val="26"/>
          <w:szCs w:val="26"/>
        </w:rPr>
        <w:t xml:space="preserve">1.1 Contexto Operacional</w:t>
      </w:r>
    </w:p>
    <w:p>
      <w:pPr>
        <w:spacing w:after="100" w:before="0"/>
        <w:jc w:val="left"/>
      </w:pPr>
      <w:r>
        <w:rPr>
          <w:rFonts w:ascii="Arial" w:cs="Arial" w:eastAsia="Arial" w:hAnsi="Arial"/>
          <w:b w:val="false"/>
          <w:bCs w:val="false"/>
          <w:i w:val="false"/>
          <w:iCs w:val="false"/>
          <w:color w:val="000000"/>
          <w:sz w:val="20"/>
          <w:szCs w:val="20"/>
        </w:rPr>
        <w:t xml:space="preserve">A Mischa's Bakery opera com duas áreas físicas de armazenamento: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4200"/>
        <w:gridCol w:w="3260"/>
      </w:tblGrid>
      <w:tr>
        <w:trPr>
          <w:tblHeader/>
        </w:trPr>
        <w:tc>
          <w:tcPr>
            <w:tcW w:type="dxa" w:w="1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Local</w:t>
            </w:r>
          </w:p>
        </w:tc>
        <w:tc>
          <w:tcPr>
            <w:tcW w:type="dxa" w:w="7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Sigla</w:t>
            </w:r>
          </w:p>
        </w:tc>
        <w:tc>
          <w:tcPr>
            <w:tcW w:type="dxa" w:w="4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c>
          <w:tcPr>
            <w:tcW w:type="dxa" w:w="32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QR Code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Estoque Central</w:t>
            </w:r>
          </w:p>
        </w:tc>
        <w:tc>
          <w:tcPr>
            <w:tcW w:type="dxa" w:w="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EC</w:t>
            </w:r>
          </w:p>
        </w:tc>
        <w:tc>
          <w:tcPr>
            <w:tcW w:type="dxa" w:w="4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Sala de estoque principal com prateleiras. Insumos armazenados nas embalagens originais dos fornecedores.</w:t>
            </w:r>
          </w:p>
        </w:tc>
        <w:tc>
          <w:tcPr>
            <w:tcW w:type="dxa" w:w="32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 fica no LOTE (embalagem)</w:t>
            </w:r>
          </w:p>
        </w:tc>
      </w:tr>
      <w:tr>
        <w:tc>
          <w:tcPr>
            <w:tcW w:type="dxa" w:w="1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Estoque Produtivo</w:t>
            </w:r>
          </w:p>
        </w:tc>
        <w:tc>
          <w:tcPr>
            <w:tcW w:type="dxa" w:w="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EP</w:t>
            </w:r>
          </w:p>
        </w:tc>
        <w:tc>
          <w:tcPr>
            <w:tcW w:type="dxa" w:w="4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Área de produção. Insumos em baldes, caixas plásticas, garrafas e sacos de confeitar disponíveis para uso imediato.</w:t>
            </w:r>
          </w:p>
        </w:tc>
        <w:tc>
          <w:tcPr>
            <w:tcW w:type="dxa" w:w="32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 fixo no RECIPIENTE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F3294E" w:val="clear"/>
        <w:spacing w:after="100" w:before="200"/>
      </w:pPr>
      <w:r>
        <w:rPr>
          <w:rFonts w:ascii="Arial" w:cs="Arial" w:eastAsia="Arial" w:hAnsi="Arial"/>
          <w:b/>
          <w:bCs/>
          <w:color w:val="FFFFFF"/>
          <w:sz w:val="26"/>
          <w:szCs w:val="26"/>
        </w:rPr>
        <w:t xml:space="preserve">1.2 Papéis 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Usuário</w:t>
            </w:r>
          </w:p>
        </w:tc>
        <w:tc>
          <w:tcPr>
            <w:tcW w:type="dxa" w:w="1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Papel</w:t>
            </w:r>
          </w:p>
        </w:tc>
        <w:tc>
          <w:tcPr>
            <w:tcW w:type="dxa" w:w="65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Responsabilidades no Módulo</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Configurações do sistema, cadastros base, ABERTURA de sessão de produção, recebimento de lotes</w:t>
            </w:r>
          </w:p>
        </w:tc>
      </w:tr>
      <w:tr>
        <w:tc>
          <w:tcPr>
            <w:tcW w:type="dxa" w:w="1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Enzo</w:t>
            </w:r>
          </w:p>
        </w:tc>
        <w:tc>
          <w:tcPr>
            <w:tcW w:type="dxa" w:w="1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Produção</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Transferência de insumos do EC para o EP (abastecimento de baldes e recipientes)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Beatriz</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Produção</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FECHAMENTO de sessão de produção (registra sobras, quantidades produzidas e perdas de processo)</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F3294E" w:val="clear"/>
        <w:spacing w:after="100" w:before="200"/>
      </w:pPr>
      <w:r>
        <w:rPr>
          <w:rFonts w:ascii="Arial" w:cs="Arial" w:eastAsia="Arial" w:hAnsi="Arial"/>
          <w:b/>
          <w:bCs/>
          <w:color w:val="FFFFFF"/>
          <w:sz w:val="26"/>
          <w:szCs w:val="26"/>
        </w:rPr>
        <w:t xml:space="preserve">1.3 Regras de Ouro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Código</w:t>
            </w:r>
          </w:p>
        </w:tc>
        <w:tc>
          <w:tcPr>
            <w:tcW w:type="dxa" w:w="2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Nome</w:t>
            </w:r>
          </w:p>
        </w:tc>
        <w:tc>
          <w:tcPr>
            <w:tcW w:type="dxa" w:w="63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RO-001</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Zero limbo de insumo</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 baixa do EC e a entrada no EP acontecem no mesmo ato atômico. Não existe insumo em trânsito sem destino definido.</w:t>
            </w:r>
          </w:p>
        </w:tc>
      </w:tr>
      <w:tr>
        <w:tc>
          <w:tcPr>
            <w:tcW w:type="dxa" w:w="1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RO-002</w:t>
            </w:r>
          </w:p>
        </w:tc>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Embalagem 100% alocada</w:t>
            </w:r>
          </w:p>
        </w:tc>
        <w:tc>
          <w:tcPr>
            <w:tcW w:type="dxa" w:w="6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Toda embalagem aberta deve ser integralmente alocada a recipientes EP no mesmo ato de transferência. Não se deixa fardo ou caixa parcialmente aberta no EC.</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RO-003</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Um lote por recipiente EP</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Um balde, caixa plástica ou garrafa do EP nunca pode conter dois lotes ativos simultaneamente. O recipiente deve ser zerado antes de receber novo lote.</w:t>
            </w:r>
          </w:p>
        </w:tc>
      </w:tr>
      <w:tr>
        <w:tc>
          <w:tcPr>
            <w:tcW w:type="dxa" w:w="1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RO-004</w:t>
            </w:r>
          </w:p>
        </w:tc>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Validade sempre a menor</w:t>
            </w:r>
          </w:p>
        </w:tc>
        <w:tc>
          <w:tcPr>
            <w:tcW w:type="dxa" w:w="6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validade_pos_abertura = MIN(validade_original_do_pacote, data_recebimento + shelf_life_dias_pos_abertura). Prevalece sempre a data mais restritiva.</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RO-005</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FIFO obrigatório</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 sistema aplica FIFO automaticamente. Lotes mais antigos (validade mais próxima) devem ser consumidos primeiro.</w:t>
            </w:r>
          </w:p>
        </w:tc>
      </w:tr>
      <w:tr>
        <w:tc>
          <w:tcPr>
            <w:tcW w:type="dxa" w:w="1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RO-006</w:t>
            </w:r>
          </w:p>
        </w:tc>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Rastreabilidade de ponta a ponta</w:t>
            </w:r>
          </w:p>
        </w:tc>
        <w:tc>
          <w:tcPr>
            <w:tcW w:type="dxa" w:w="6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Cada produção deve ter registrado: quais baldes/recipientes foram usados, qual lote estava em cada um, quantidade consumida real vs. teórica.</w:t>
            </w:r>
          </w:p>
        </w:tc>
      </w:tr>
      <w:tr>
        <w:tc>
          <w:tcPr>
            <w:tcW w:type="dxa" w:w="1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RO-007</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Versões de receita imutáveis</w:t>
            </w:r>
          </w:p>
        </w:tc>
        <w:tc>
          <w:tcPr>
            <w:tcW w:type="dxa" w:w="6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Toda alteração na ficha técnica cria uma nova versão. Versões anteriores são preservadas e vinculadas às produções históricas.</w:t>
            </w:r>
          </w:p>
        </w:tc>
      </w:tr>
      <w:tr>
        <w:tc>
          <w:tcPr>
            <w:tcW w:type="dxa" w:w="1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RO-008</w:t>
            </w:r>
          </w:p>
        </w:tc>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Perdas separadas</w:t>
            </w:r>
          </w:p>
        </w:tc>
        <w:tc>
          <w:tcPr>
            <w:tcW w:type="dxa" w:w="6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Perdas de processo (brownies que não ficaram bons) são registradas em sessoes_producao_skus. Perdas de insumo (saco rasgado, vencimento) são registradas em perdas_insumo. São conceitos distintos.</w:t>
            </w:r>
          </w:p>
        </w:tc>
      </w:tr>
    </w:tbl>
    <w:p>
      <w:r>
        <w:br w:type="page"/>
      </w:r>
    </w:p>
    <w:p>
      <w:pPr>
        <w:pStyle w:val="Heading1"/>
        <w:shd w:fill="2D151B" w:val="clear"/>
        <w:spacing w:after="120" w:before="240"/>
      </w:pPr>
      <w:r>
        <w:rPr>
          <w:rFonts w:ascii="Arial" w:cs="Arial" w:eastAsia="Arial" w:hAnsi="Arial"/>
          <w:b/>
          <w:bCs/>
          <w:color w:val="FFFFFF"/>
          <w:sz w:val="32"/>
          <w:szCs w:val="32"/>
        </w:rPr>
        <w:t xml:space="preserve">2. Fluxos Operacionais</w:t>
      </w:r>
    </w:p>
    <w:p>
      <w:pPr>
        <w:pStyle w:val="Heading2"/>
        <w:shd w:fill="2D151B" w:val="clear"/>
        <w:spacing w:after="100" w:before="200"/>
      </w:pPr>
      <w:r>
        <w:rPr>
          <w:rFonts w:ascii="Arial" w:cs="Arial" w:eastAsia="Arial" w:hAnsi="Arial"/>
          <w:b/>
          <w:bCs/>
          <w:color w:val="FFFFFF"/>
          <w:sz w:val="26"/>
          <w:szCs w:val="26"/>
        </w:rPr>
        <w:t xml:space="preserve">2.1 Fluxo de Recebimento de Lotes</w:t>
      </w:r>
    </w:p>
    <w:p>
      <w:pPr>
        <w:spacing w:after="100" w:before="0"/>
        <w:jc w:val="left"/>
      </w:pPr>
      <w:r>
        <w:rPr>
          <w:rFonts w:ascii="Arial" w:cs="Arial" w:eastAsia="Arial" w:hAnsi="Arial"/>
          <w:b w:val="false"/>
          <w:bCs w:val="false"/>
          <w:i w:val="false"/>
          <w:iCs w:val="false"/>
          <w:color w:val="000000"/>
          <w:sz w:val="20"/>
          <w:szCs w:val="20"/>
        </w:rPr>
        <w:t xml:space="preserve">Responsável: Lucca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Passo</w:t>
            </w:r>
          </w:p>
        </w:tc>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Ação</w:t>
            </w:r>
          </w:p>
        </w:tc>
        <w:tc>
          <w:tcPr>
            <w:tcW w:type="dxa" w:w="65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Detalhe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Chegada dos insumos</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Fornecedor entrega na fábrica. Lucca inicia recebimento no sistema.</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2</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Registro por insumo</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Para cada embalagem recebida: seleciona o insumo, o fornecedor, informa data de fabricação, validade original impressa na embalagem e quantidade recebida.</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Cálculo automático de validade</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calcula validade_pos_abertura = MIN(validade_original, data_recebimento + shelf_life_dias). Exibe para confirmação.</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4</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Geração de lote</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gera um código de lote único (LOTE-XXX) e QR Code exclusivo para aquela embalagem.</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Seleção de quantidade de etiquetas</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 informa quantas etiquetas imprimir por insumo. Ex: fardo com 10 pacotes → pode imprimir 10 etiquetas (uma por pacote) ou 1 (para o fardo inteiro).</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6</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Impressão de etiquetas</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abre layout de impressão otimizado para impressora de rolo. Cada etiqueta contém: nome, fornecedor, data recebimento, validade original, validade pós-abertura, quantidade, QR Code e código do lote.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7</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Colagem e armazenamento</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Equipe cola etiquetas nas embalagens e armazena no EC.</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2.2 Fluxo de Transferência EC → EP</w:t>
      </w:r>
    </w:p>
    <w:p>
      <w:pPr>
        <w:spacing w:after="100" w:before="0"/>
        <w:jc w:val="left"/>
      </w:pPr>
      <w:r>
        <w:rPr>
          <w:rFonts w:ascii="Arial" w:cs="Arial" w:eastAsia="Arial" w:hAnsi="Arial"/>
          <w:b w:val="false"/>
          <w:bCs w:val="false"/>
          <w:i w:val="false"/>
          <w:iCs w:val="false"/>
          <w:color w:val="000000"/>
          <w:sz w:val="20"/>
          <w:szCs w:val="20"/>
        </w:rPr>
        <w:t xml:space="preserve">Responsável: Enzo  |  Momento: preferencialmente na véspera, podendo ser na manhã do dia de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Passo</w:t>
            </w:r>
          </w:p>
        </w:tc>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Ação</w:t>
            </w:r>
          </w:p>
        </w:tc>
        <w:tc>
          <w:tcPr>
            <w:tcW w:type="dxa" w:w="65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Detalhe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Iniciar transferência</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Enzo abre o módulo de transferência no celular (PWA — sem instalar app).</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2</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Escanear embalagem</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Escaneia o QR Code do lote (embalagem no EC). Sistema identifica: insumo, lote, quantidade disponível.</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Definir destinos</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Para cada kg/unidade da embalagem, Enzo escaneia o QR fixo do recipiente EP destino e informa a quantidade. Ex: 10kg de açúcar → Balde Açúcar P1: 5kg + Balde Açúcar P2: 5kg.</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4</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Validação de total</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valida que o total designado = total da embalagem. Embalagens não podem ser deixadas parcialmente abertas no EC (RO-002). Se insumo de granel, 100% vai para baldes.</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Validação do recipiente</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Para cada recipiente EP destino, sistema verifica se já possui lote ativo de quantidade &gt; 0. Se sim, bloqueia e exige zerar antes (RO-003).</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6</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Confirmação</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Enzo confirma. Sistema registra movimentação (tipo: TRANSFERENCIA), atualiza quantidade_disponivel do lote no EC e atualiza locais_estado_atual do EP.</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7</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Reembalagem (quando aplicável)</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Para Nutella, Doce de Leite e similares: após designar o balde/destino, sistema abre fluxo de reembalagem — Enzo informa quantos sacos de confeitar foram produzidos e a sobra. Sistema gera QR Code para cada saco.</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2.3 Fluxo de Sessão de Produção</w:t>
      </w:r>
    </w:p>
    <w:p>
      <w:pPr>
        <w:pStyle w:val="Heading3"/>
        <w:pBdr>
          <w:bottom w:val="single" w:color="F3294E" w:sz="4" w:space="4"/>
        </w:pBdr>
        <w:spacing w:after="80" w:before="160"/>
      </w:pPr>
      <w:r>
        <w:rPr>
          <w:rFonts w:ascii="Arial" w:cs="Arial" w:eastAsia="Arial" w:hAnsi="Arial"/>
          <w:b/>
          <w:bCs/>
          <w:color w:val="2D151B"/>
          <w:sz w:val="22"/>
          <w:szCs w:val="22"/>
        </w:rPr>
        <w:t xml:space="preserve">Abertura — Responsável: Lucca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Passo</w:t>
            </w:r>
          </w:p>
        </w:tc>
        <w:tc>
          <w:tcPr>
            <w:tcW w:type="dxa" w:w="2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Ação</w:t>
            </w:r>
          </w:p>
        </w:tc>
        <w:tc>
          <w:tcPr>
            <w:tcW w:type="dxa" w:w="67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Detalhe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Criar sessão</w:t>
            </w:r>
          </w:p>
        </w:tc>
        <w:tc>
          <w:tcPr>
            <w:tcW w:type="dxa" w:w="6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 cria a sessão do dia. Sistema gera código SESS-AAAA-MM-DD-001.</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2</w:t>
            </w:r>
          </w:p>
        </w:tc>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Definir SKUs</w:t>
            </w:r>
          </w:p>
        </w:tc>
        <w:tc>
          <w:tcPr>
            <w:tcW w:type="dxa" w:w="6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Seleciona quais produtos serão fabricados e a quantidade planejada de cada um. Ex: 500 Brownies Clássicos + 200 Brownies DDL.</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Consumo teórico</w:t>
            </w:r>
          </w:p>
        </w:tc>
        <w:tc>
          <w:tcPr>
            <w:tcW w:type="dxa" w:w="6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calcula automaticamente o consumo teórico de cada insumo com base nas fichas técnicas ativas e nas quantidades planejadas.</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4</w:t>
            </w:r>
          </w:p>
        </w:tc>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Validação de baldes</w:t>
            </w:r>
          </w:p>
        </w:tc>
        <w:tc>
          <w:tcPr>
            <w:tcW w:type="dxa" w:w="6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exibe quais recipientes EP precisam estar abastecidos e verifica se estão. Alertas para baldes sem lote ativo.</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Confirmar baldes</w:t>
            </w:r>
          </w:p>
        </w:tc>
        <w:tc>
          <w:tcPr>
            <w:tcW w:type="dxa" w:w="6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 confirma os recipientes que serão usados e as quantidades iniciais de cada um. Esses dados são registrados em sessoes_producao_locais.</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6</w:t>
            </w:r>
          </w:p>
        </w:tc>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Sessão aberta</w:t>
            </w:r>
          </w:p>
        </w:tc>
        <w:tc>
          <w:tcPr>
            <w:tcW w:type="dxa" w:w="6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Status muda para "aberta". Equipe começa a produção. Sem necessidade de interação com o sistema durante o dia.</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3"/>
        <w:pBdr>
          <w:bottom w:val="single" w:color="F3294E" w:sz="4" w:space="4"/>
        </w:pBdr>
        <w:spacing w:after="80" w:before="160"/>
      </w:pPr>
      <w:r>
        <w:rPr>
          <w:rFonts w:ascii="Arial" w:cs="Arial" w:eastAsia="Arial" w:hAnsi="Arial"/>
          <w:b/>
          <w:bCs/>
          <w:color w:val="2D151B"/>
          <w:sz w:val="22"/>
          <w:szCs w:val="22"/>
        </w:rPr>
        <w:t xml:space="preserve">Fechamento — Responsável: Beatriz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Passo</w:t>
            </w:r>
          </w:p>
        </w:tc>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Ação</w:t>
            </w:r>
          </w:p>
        </w:tc>
        <w:tc>
          <w:tcPr>
            <w:tcW w:type="dxa" w:w="65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Detalhe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Abrir fechamento</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Beatriz acessa o módulo de fechamento de sessão no celular.</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2</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Registrar SKUs produzidos</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Para cada SKU planejado: informa quantidade produzida e quantidade perdida no processo (brownies quebrados, mal assados, etc.).</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Escanear cada recipiente</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Escaneia o QR fixo de cada balde/recipiente EP usado na sessão.</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4</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Registrar sobra</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Para cada recipiente: informa a quantidade que sobrou (pesagem física). Pode ser zero.</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Cálculo automático</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calcula: consumo_real = quantidade_inicial - quantidade_final. Compara com consumo_teorico. Calcula desvio.</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6</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Atualização de estoque</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atualiza locais_estado_atual com as sobras de cada recipiente. Gera movimentações do tipo CONSUMO_PRODUCAO para cada lote consumido.</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7</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Confirmar fechamento</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Beatriz confirma. Status da sessão muda para "fechada". Dados ficam imutáveis.</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2.4 Fluxo de Perda de Insumo</w:t>
      </w:r>
    </w:p>
    <w:p>
      <w:pPr>
        <w:spacing w:after="100" w:before="0"/>
        <w:jc w:val="left"/>
      </w:pPr>
      <w:r>
        <w:rPr>
          <w:rFonts w:ascii="Arial" w:cs="Arial" w:eastAsia="Arial" w:hAnsi="Arial"/>
          <w:b w:val="false"/>
          <w:bCs w:val="false"/>
          <w:i w:val="false"/>
          <w:iCs w:val="false"/>
          <w:color w:val="000000"/>
          <w:sz w:val="20"/>
          <w:szCs w:val="20"/>
        </w:rPr>
        <w:t xml:space="preserve">Qualquer membro da equipe pode registrar uma perda de insumo. Este fluxo é separado das perdas de processo (brownies) e registra descarte de insumos por motivos externos à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Passo</w:t>
            </w:r>
          </w:p>
        </w:tc>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Ação</w:t>
            </w:r>
          </w:p>
        </w:tc>
        <w:tc>
          <w:tcPr>
            <w:tcW w:type="dxa" w:w="65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Detalhe</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Identificar o lote</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Escaneia o QR Code da embalagem/recipiente com o insumo perdido.</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2</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Informar quantidade</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Informa a quantidade descartada e a unidade de medida.</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Selecionar motivo</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Escolhe o motivo: Vencimento / Embalagem danificada / Contaminação / Queda ou acidente / Qualidade reprovada / Outro.</w:t>
            </w:r>
          </w:p>
        </w:tc>
      </w:tr>
      <w:tr>
        <w:tc>
          <w:tcPr>
            <w:tcW w:type="dxa" w:w="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4</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Descrever</w:t>
            </w:r>
          </w:p>
        </w:tc>
        <w:tc>
          <w:tcPr>
            <w:tcW w:type="dxa" w:w="6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Campo livre para descrever o ocorrido (ex: "saco de farinha rasgou ao ser movido").</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Confirmar</w:t>
            </w:r>
          </w:p>
        </w:tc>
        <w:tc>
          <w:tcPr>
            <w:tcW w:type="dxa" w:w="6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registra a perda, atualiza quantidade_disponivel do lote e gera movimentação tipo PERDA_INSUMO.</w:t>
            </w:r>
          </w:p>
        </w:tc>
      </w:tr>
    </w:tbl>
    <w:p>
      <w:r>
        <w:br w:type="page"/>
      </w:r>
    </w:p>
    <w:p>
      <w:pPr>
        <w:pStyle w:val="Heading1"/>
        <w:shd w:fill="2D151B" w:val="clear"/>
        <w:spacing w:after="120" w:before="240"/>
      </w:pPr>
      <w:r>
        <w:rPr>
          <w:rFonts w:ascii="Arial" w:cs="Arial" w:eastAsia="Arial" w:hAnsi="Arial"/>
          <w:b/>
          <w:bCs/>
          <w:color w:val="FFFFFF"/>
          <w:sz w:val="32"/>
          <w:szCs w:val="32"/>
        </w:rPr>
        <w:t xml:space="preserve">3. Catálogo de Insumos</w:t>
      </w:r>
    </w:p>
    <w:p>
      <w:pPr>
        <w:spacing w:after="100" w:before="0"/>
        <w:jc w:val="left"/>
      </w:pPr>
      <w:r>
        <w:rPr>
          <w:rFonts w:ascii="Arial" w:cs="Arial" w:eastAsia="Arial" w:hAnsi="Arial"/>
          <w:b w:val="false"/>
          <w:bCs w:val="false"/>
          <w:i w:val="false"/>
          <w:iCs w:val="false"/>
          <w:color w:val="000000"/>
          <w:sz w:val="20"/>
          <w:szCs w:val="20"/>
        </w:rPr>
        <w:t xml:space="preserve">Lista completa dos 24 insumos ativos da Mischa's Bakery com configuração de embalagem e armazenamento.</w:t>
      </w:r>
    </w:p>
    <w:p>
      <w:pPr>
        <w:pStyle w:val="Heading2"/>
        <w:shd w:fill="2471A3" w:val="clear"/>
        <w:spacing w:after="100" w:before="200"/>
      </w:pPr>
      <w:r>
        <w:rPr>
          <w:rFonts w:ascii="Arial" w:cs="Arial" w:eastAsia="Arial" w:hAnsi="Arial"/>
          <w:b/>
          <w:bCs/>
          <w:color w:val="FFFFFF"/>
          <w:sz w:val="26"/>
          <w:szCs w:val="26"/>
        </w:rPr>
        <w:t xml:space="preserve">3.1 BALDES — Ingredientes Secos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1800"/>
        <w:gridCol w:w="1600"/>
        <w:gridCol w:w="1860"/>
      </w:tblGrid>
      <w:tr>
        <w:trPr>
          <w:tblHeader/>
        </w:trPr>
        <w:tc>
          <w:tcPr>
            <w:tcW w:type="dxa" w:w="9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Código</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Nome</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Embalagem EC</w:t>
            </w:r>
          </w:p>
        </w:tc>
        <w:tc>
          <w:tcPr>
            <w:tcW w:type="dxa" w:w="18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Sub-unidades</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Armazenamento EP</w:t>
            </w:r>
          </w:p>
        </w:tc>
        <w:tc>
          <w:tcPr>
            <w:tcW w:type="dxa" w:w="18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Shelf Life (dias)</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INS001</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Açúcar</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Fardo 10kg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10 pacotes de 1kg</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30</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INS002</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Farinha de Trigo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Fardo 10kg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10 pacotes de 1kg</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8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30</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INS003</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Choco em Pó 50%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Caixa 10kg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10 sacos de 1kg</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90</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INS004</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Sorbitol</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Saca 25kg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8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180</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INS005</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Ovo em Pó</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Saca 25kg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90</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INS022</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Cacau Black</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Saca 0,5kg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8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180</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E67E22" w:val="clear"/>
        <w:spacing w:after="100" w:before="200"/>
      </w:pPr>
      <w:r>
        <w:rPr>
          <w:rFonts w:ascii="Arial" w:cs="Arial" w:eastAsia="Arial" w:hAnsi="Arial"/>
          <w:b/>
          <w:bCs/>
          <w:color w:val="FFFFFF"/>
          <w:sz w:val="26"/>
          <w:szCs w:val="26"/>
        </w:rPr>
        <w:t xml:space="preserve">3.2 LÍQUIDOS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600"/>
        <w:gridCol w:w="1800"/>
        <w:gridCol w:w="1860"/>
        <w:gridCol w:w="1500"/>
      </w:tblGrid>
      <w:tr>
        <w:trPr>
          <w:tblHeader/>
        </w:trPr>
        <w:tc>
          <w:tcPr>
            <w:tcW w:type="dxa" w:w="9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Código</w:t>
            </w:r>
          </w:p>
        </w:tc>
        <w:tc>
          <w:tcPr>
            <w:tcW w:type="dxa" w:w="17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Nome</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Embalagem EC</w:t>
            </w:r>
          </w:p>
        </w:tc>
        <w:tc>
          <w:tcPr>
            <w:tcW w:type="dxa" w:w="18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Sub-unidades</w:t>
            </w:r>
          </w:p>
        </w:tc>
        <w:tc>
          <w:tcPr>
            <w:tcW w:type="dxa" w:w="18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Armazenamento EP</w:t>
            </w:r>
          </w:p>
        </w:tc>
        <w:tc>
          <w:tcPr>
            <w:tcW w:type="dxa" w:w="15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Shelf Life (dias)</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INS006</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Óleo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Caixa 16,2kg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20 garrafas de 810g</w:t>
            </w:r>
          </w:p>
        </w:tc>
        <w:tc>
          <w:tcPr>
            <w:tcW w:type="dxa" w:w="1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Caixa plástica (20 garrafas)</w:t>
            </w:r>
          </w:p>
        </w:tc>
        <w:tc>
          <w:tcPr>
            <w:tcW w:type="dxa" w:w="1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180</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INS007</w:t>
            </w:r>
          </w:p>
        </w:tc>
        <w:tc>
          <w:tcPr>
            <w:tcW w:type="dxa" w:w="1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Açúcar Invertido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10kg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18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do fornecedor</w:t>
            </w:r>
          </w:p>
        </w:tc>
        <w:tc>
          <w:tcPr>
            <w:tcW w:type="dxa" w:w="15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180</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INS008</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Xarope de Glucose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10kg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1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do fornecedor</w:t>
            </w:r>
          </w:p>
        </w:tc>
        <w:tc>
          <w:tcPr>
            <w:tcW w:type="dxa" w:w="1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365</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INS009</w:t>
            </w:r>
          </w:p>
        </w:tc>
        <w:tc>
          <w:tcPr>
            <w:tcW w:type="dxa" w:w="1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Glicerina</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Garrafa 5kg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18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Garrafa do fornecedor</w:t>
            </w:r>
          </w:p>
        </w:tc>
        <w:tc>
          <w:tcPr>
            <w:tcW w:type="dxa" w:w="15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730</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INS010</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Essência de Baunilha</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Garrafa 960ml</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18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Garrafa do fornecedor</w:t>
            </w:r>
          </w:p>
        </w:tc>
        <w:tc>
          <w:tcPr>
            <w:tcW w:type="dxa" w:w="15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365</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INS020</w:t>
            </w:r>
          </w:p>
        </w:tc>
        <w:tc>
          <w:tcPr>
            <w:tcW w:type="dxa" w:w="1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Spray Desmoldante</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Lata 0,6kg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18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Lata (unidade)</w:t>
            </w:r>
          </w:p>
        </w:tc>
        <w:tc>
          <w:tcPr>
            <w:tcW w:type="dxa" w:w="15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365</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8E44AD" w:val="clear"/>
        <w:spacing w:after="100" w:before="200"/>
      </w:pPr>
      <w:r>
        <w:rPr>
          <w:rFonts w:ascii="Arial" w:cs="Arial" w:eastAsia="Arial" w:hAnsi="Arial"/>
          <w:b/>
          <w:bCs/>
          <w:color w:val="FFFFFF"/>
          <w:sz w:val="26"/>
          <w:szCs w:val="26"/>
        </w:rPr>
        <w:t xml:space="preserve">3.3 COBERTURAS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600"/>
        <w:gridCol w:w="1800"/>
        <w:gridCol w:w="2300"/>
        <w:gridCol w:w="1060"/>
      </w:tblGrid>
      <w:tr>
        <w:trPr>
          <w:tblHeader/>
        </w:trPr>
        <w:tc>
          <w:tcPr>
            <w:tcW w:type="dxa" w:w="9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Código</w:t>
            </w:r>
          </w:p>
        </w:tc>
        <w:tc>
          <w:tcPr>
            <w:tcW w:type="dxa" w:w="17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Nome</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Embalagem EC</w:t>
            </w:r>
          </w:p>
        </w:tc>
        <w:tc>
          <w:tcPr>
            <w:tcW w:type="dxa" w:w="18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Sub-unidades</w:t>
            </w:r>
          </w:p>
        </w:tc>
        <w:tc>
          <w:tcPr>
            <w:tcW w:type="dxa" w:w="23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Armazenamento EP</w:t>
            </w:r>
          </w:p>
        </w:tc>
        <w:tc>
          <w:tcPr>
            <w:tcW w:type="dxa" w:w="10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Observação</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INS011</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Cobertura Branca</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Saca 20kg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2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0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Callets/lascas</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INS012</w:t>
            </w:r>
          </w:p>
        </w:tc>
        <w:tc>
          <w:tcPr>
            <w:tcW w:type="dxa" w:w="1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Cobertura Ao Leite</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Saca 20kg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23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0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Callets/lascas</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INS021</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Cobertura Meio Amargo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Saca 20kg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2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0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Callets/lascas</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INS013</w:t>
            </w:r>
          </w:p>
        </w:tc>
        <w:tc>
          <w:tcPr>
            <w:tcW w:type="dxa" w:w="1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Cobertura Caramelo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Caixa 10kg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10 sacos de 1kg</w:t>
            </w:r>
          </w:p>
        </w:tc>
        <w:tc>
          <w:tcPr>
            <w:tcW w:type="dxa" w:w="23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10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Callets/lascas</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INS014</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Doce de Leite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4,8kg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2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(massa) + Sacos confeitar 600g (topping)</w:t>
            </w:r>
          </w:p>
        </w:tc>
        <w:tc>
          <w:tcPr>
            <w:tcW w:type="dxa" w:w="10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DESTINO DUPLO</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INS023</w:t>
            </w:r>
          </w:p>
        </w:tc>
        <w:tc>
          <w:tcPr>
            <w:tcW w:type="dxa" w:w="1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Stikadinho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Display 393,6g</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32 unidades de 12,3g</w:t>
            </w:r>
          </w:p>
        </w:tc>
        <w:tc>
          <w:tcPr>
            <w:tcW w:type="dxa" w:w="23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(cortado)</w:t>
            </w:r>
          </w:p>
        </w:tc>
        <w:tc>
          <w:tcPr>
            <w:tcW w:type="dxa" w:w="10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Reembalagem: cortar e colocar no balde</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INS027</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Nutella</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3kg</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Sem sub-unidades</w:t>
            </w:r>
          </w:p>
        </w:tc>
        <w:tc>
          <w:tcPr>
            <w:tcW w:type="dxa" w:w="23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Sacos de confeitar 625g</w:t>
            </w:r>
          </w:p>
        </w:tc>
        <w:tc>
          <w:tcPr>
            <w:tcW w:type="dxa" w:w="10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REEMBALAGEM OBRIGATÓRIA</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1E8449" w:val="clear"/>
        <w:spacing w:after="100" w:before="200"/>
      </w:pPr>
      <w:r>
        <w:rPr>
          <w:rFonts w:ascii="Arial" w:cs="Arial" w:eastAsia="Arial" w:hAnsi="Arial"/>
          <w:b/>
          <w:bCs/>
          <w:color w:val="FFFFFF"/>
          <w:sz w:val="26"/>
          <w:szCs w:val="26"/>
        </w:rPr>
        <w:t xml:space="preserve">3.4 CONSERVANTES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700"/>
        <w:gridCol w:w="2600"/>
        <w:gridCol w:w="2260"/>
      </w:tblGrid>
      <w:tr>
        <w:trPr>
          <w:tblHeader/>
        </w:trPr>
        <w:tc>
          <w:tcPr>
            <w:tcW w:type="dxa" w:w="9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Código</w:t>
            </w:r>
          </w:p>
        </w:tc>
        <w:tc>
          <w:tcPr>
            <w:tcW w:type="dxa" w:w="19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Nome</w:t>
            </w:r>
          </w:p>
        </w:tc>
        <w:tc>
          <w:tcPr>
            <w:tcW w:type="dxa" w:w="17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Embalagem EC</w:t>
            </w:r>
          </w:p>
        </w:tc>
        <w:tc>
          <w:tcPr>
            <w:tcW w:type="dxa" w:w="2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Armazenamento EP</w:t>
            </w:r>
          </w:p>
        </w:tc>
        <w:tc>
          <w:tcPr>
            <w:tcW w:type="dxa" w:w="22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Shelf Life (dias)</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INS015</w:t>
            </w:r>
          </w:p>
        </w:tc>
        <w:tc>
          <w:tcPr>
            <w:tcW w:type="dxa" w:w="1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Sal</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Saco 1kg</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22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1080</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INS016</w:t>
            </w:r>
          </w:p>
        </w:tc>
        <w:tc>
          <w:tcPr>
            <w:tcW w:type="dxa" w:w="1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Propionato de Cálcio</w:t>
            </w:r>
          </w:p>
        </w:tc>
        <w:tc>
          <w:tcPr>
            <w:tcW w:type="dxa" w:w="1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Saco 1kg</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22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365</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INS017</w:t>
            </w:r>
          </w:p>
        </w:tc>
        <w:tc>
          <w:tcPr>
            <w:tcW w:type="dxa" w:w="1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Ácido Cítrico Anidro</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Saco 1kg</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22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730</w:t>
            </w:r>
          </w:p>
        </w:tc>
      </w:tr>
      <w:tr>
        <w:tc>
          <w:tcPr>
            <w:tcW w:type="dxa" w:w="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INS018</w:t>
            </w:r>
          </w:p>
        </w:tc>
        <w:tc>
          <w:tcPr>
            <w:tcW w:type="dxa" w:w="19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Sorbato de Potássio</w:t>
            </w:r>
          </w:p>
        </w:tc>
        <w:tc>
          <w:tcPr>
            <w:tcW w:type="dxa" w:w="17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Saca 25kg</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w:t>
            </w:r>
          </w:p>
        </w:tc>
        <w:tc>
          <w:tcPr>
            <w:tcW w:type="dxa" w:w="22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730</w:t>
            </w:r>
          </w:p>
        </w:tc>
      </w:tr>
      <w:tr>
        <w:tc>
          <w:tcPr>
            <w:tcW w:type="dxa" w:w="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INS019</w:t>
            </w:r>
          </w:p>
        </w:tc>
        <w:tc>
          <w:tcPr>
            <w:tcW w:type="dxa" w:w="19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Extrato de Alecrim</w:t>
            </w:r>
          </w:p>
        </w:tc>
        <w:tc>
          <w:tcPr>
            <w:tcW w:type="dxa" w:w="17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Garrafa 250ml</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Garrafa do fornecedor (1 por vez no EP)</w:t>
            </w:r>
          </w:p>
        </w:tc>
        <w:tc>
          <w:tcPr>
            <w:tcW w:type="dxa" w:w="22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365</w:t>
            </w:r>
          </w:p>
        </w:tc>
      </w:tr>
    </w:tbl>
    <w:p>
      <w:r>
        <w:br w:type="page"/>
      </w:r>
    </w:p>
    <w:p>
      <w:pPr>
        <w:pStyle w:val="Heading1"/>
        <w:shd w:fill="2D151B" w:val="clear"/>
        <w:spacing w:after="120" w:before="240"/>
      </w:pPr>
      <w:r>
        <w:rPr>
          <w:rFonts w:ascii="Arial" w:cs="Arial" w:eastAsia="Arial" w:hAnsi="Arial"/>
          <w:b/>
          <w:bCs/>
          <w:color w:val="FFFFFF"/>
          <w:sz w:val="32"/>
          <w:szCs w:val="32"/>
        </w:rPr>
        <w:t xml:space="preserve">4. Modelo de Dados</w:t>
      </w:r>
    </w:p>
    <w:p>
      <w:pPr>
        <w:spacing w:after="100" w:before="0"/>
        <w:jc w:val="left"/>
      </w:pPr>
      <w:r>
        <w:rPr>
          <w:rFonts w:ascii="Arial" w:cs="Arial" w:eastAsia="Arial" w:hAnsi="Arial"/>
          <w:b w:val="false"/>
          <w:bCs w:val="false"/>
          <w:i w:val="false"/>
          <w:iCs w:val="false"/>
          <w:color w:val="000000"/>
          <w:sz w:val="20"/>
          <w:szCs w:val="20"/>
        </w:rPr>
        <w:t xml:space="preserve">O banco de dados é implementado no Supabase (PostgreSQL). Todas as tabelas possuem Row Level Security (RLS) ativo, garantindo isolamento completo de dados entre empresas.</w:t>
      </w:r>
    </w:p>
    <w:p>
      <w:pPr>
        <w:pStyle w:val="Heading2"/>
        <w:shd w:fill="2D151B" w:val="clear"/>
        <w:spacing w:after="100" w:before="200"/>
      </w:pPr>
      <w:r>
        <w:rPr>
          <w:rFonts w:ascii="Arial" w:cs="Arial" w:eastAsia="Arial" w:hAnsi="Arial"/>
          <w:b/>
          <w:bCs/>
          <w:color w:val="FFFFFF"/>
          <w:sz w:val="26"/>
          <w:szCs w:val="26"/>
        </w:rPr>
        <w:t xml:space="preserve">4.1 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960"/>
      </w:tblGrid>
      <w:tr>
        <w:trPr>
          <w:tblHeader/>
        </w:trPr>
        <w:tc>
          <w:tcPr>
            <w:tcW w:type="dxa" w:w="2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8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Constraint</w:t>
            </w:r>
          </w:p>
        </w:tc>
        <w:tc>
          <w:tcPr>
            <w:tcW w:type="dxa" w:w="29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PK, DEFAULT uuid_generate_v4()</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Identificador único da empresa</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VARCHAR(255)</w:t>
            </w:r>
          </w:p>
        </w:tc>
        <w:tc>
          <w:tcPr>
            <w:tcW w:type="dxa" w:w="2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2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 da empresa</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cnpj</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VARCHAR(18)</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UNIQUE</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CNPJ formatado (00.000.000/0000-00)</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email</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VARCHAR(255)</w:t>
            </w:r>
          </w:p>
        </w:tc>
        <w:tc>
          <w:tcPr>
            <w:tcW w:type="dxa" w:w="2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E-mail de contato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telefone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VARCHAR(20)</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Telefone de contato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endereco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2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Endereço completo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cidade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VARCHAR(100)</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estado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CHAR(2)</w:t>
            </w:r>
          </w:p>
        </w:tc>
        <w:tc>
          <w:tcPr>
            <w:tcW w:type="dxa" w:w="2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UF (ex: RS)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cep</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VARCHAR(9)</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CEP formatado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logo_url</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2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URL da logo da empresa</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ativa</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BOOLEAN</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true</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Empresa ativa ou desativada</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created_at</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TIMESTAMPTZ</w:t>
            </w:r>
          </w:p>
        </w:tc>
        <w:tc>
          <w:tcPr>
            <w:tcW w:type="dxa" w:w="2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NOW()</w:t>
            </w:r>
          </w:p>
        </w:tc>
        <w:tc>
          <w:tcPr>
            <w:tcW w:type="dxa" w:w="2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updated_at</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TIMESTAMPTZ</w:t>
            </w:r>
          </w:p>
        </w:tc>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NOW()</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Atualizado por trigger</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4.2 usuarios</w:t>
      </w:r>
    </w:p>
    <w:p>
      <w:pPr>
        <w:spacing w:after="100" w:before="0"/>
        <w:jc w:val="left"/>
      </w:pPr>
      <w:r>
        <w:rPr>
          <w:rFonts w:ascii="Arial" w:cs="Arial" w:eastAsia="Arial" w:hAnsi="Arial"/>
          <w:b w:val="false"/>
          <w:bCs w:val="false"/>
          <w:i w:val="false"/>
          <w:iCs w:val="false"/>
          <w:color w:val="000000"/>
          <w:sz w:val="20"/>
          <w:szCs w:val="20"/>
        </w:rPr>
        <w:t xml:space="preserve">O campo id é o mesmo UUID gerado pelo Supabase Auth. Usuários secundários são criados pelo admin via tela de configurações — o sistema cria o usuário no Auth e o registro nesta tabela simultaneamente.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rPr>
          <w:tblHeader/>
        </w:trPr>
        <w:tc>
          <w:tcPr>
            <w:tcW w:type="dxa" w:w="2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Constraint</w:t>
            </w:r>
          </w:p>
        </w:tc>
        <w:tc>
          <w:tcPr>
            <w:tcW w:type="dxa" w:w="3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PK (= auth.users.id)</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Mesmo UUID do Supabase Auth</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empresa_id</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 empresas.id NOT NULL</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Empresa à qual o usuário pertence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VARCHAR(255)</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 completo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email</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VARCHAR(255)</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UNIQUE</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E-mail de login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sexo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sexo_enum</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 / F / Outro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cpf</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VARCHAR(14)</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CPF formatado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celular</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VARCHAR(20)</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WhatsApp/celular</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papel</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papel_usuario_enum</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producao</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 / gestao / producao / compras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ativo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BOOLEAN</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true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Usuário pode acessar o sistema</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ultimo_acesso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TIMESTAMPTZ</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Registrado a cada login</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created_at</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TIMESTAMPTZ</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NOW()</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updated_at</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TIMESTAMPTZ</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NOW()</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4.3 insumos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000"/>
      </w:tblGrid>
      <w:tr>
        <w:trPr>
          <w:tblHeader/>
        </w:trPr>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Constraint</w:t>
            </w:r>
          </w:p>
        </w:tc>
        <w:tc>
          <w:tcPr>
            <w:tcW w:type="dxa" w:w="3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PK</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empresa_id</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 empresas.id NOT NULL</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codigo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UNIQUE/empresa</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INS001, INS002...</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VARCHAR(255)</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UNIQUE/empresa</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 do ingrediente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categoria_id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 categorias_insumo.id</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BALDES / LIQUIDOS / COBERTURAS / CONSERVANTES</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unidade_medida</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unidade_medida_enum</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kg</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kg / g / L / ml / unid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shelf_life_dias_pos_abertura</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INTEGER</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Dias de validade após abertura. Base do cálculo de validade_pos_abertura.</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estoque_minimo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DECIMAL(10,3)</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Quantidade total mínima (EC+EP) que dispara alerta de reposição.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ativo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BOOLEAN</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true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observacoes</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created_at / updated_at</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TIMESTAMPTZ</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4.4 insumos_embalagem_config</w:t>
      </w:r>
    </w:p>
    <w:p>
      <w:pPr>
        <w:spacing w:after="100" w:before="0"/>
        <w:jc w:val="left"/>
      </w:pPr>
      <w:r>
        <w:rPr>
          <w:rFonts w:ascii="Arial" w:cs="Arial" w:eastAsia="Arial" w:hAnsi="Arial"/>
          <w:b w:val="false"/>
          <w:bCs w:val="false"/>
          <w:i w:val="false"/>
          <w:iCs w:val="false"/>
          <w:color w:val="000000"/>
          <w:sz w:val="20"/>
          <w:szCs w:val="20"/>
        </w:rPr>
        <w:t xml:space="preserve">Como o insumo chega embalado do fornecedor. Relação 1:1 com insumos.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Constraint</w:t>
            </w:r>
          </w:p>
        </w:tc>
        <w:tc>
          <w:tcPr>
            <w:tcW w:type="dxa" w:w="23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insumo_id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UNIQUE → insumos.id</w:t>
            </w:r>
          </w:p>
        </w:tc>
        <w:tc>
          <w:tcPr>
            <w:tcW w:type="dxa" w:w="2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 config por insumo</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tipo_embalagem</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tipo_embalagem_fornecedor_enum</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2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fardo / caixa / saca / balde / garrafa / lata / display / saco / unidade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quantidade_total</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DECIMAL(10,3)</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2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Peso ou volume total da embalagem (ex: 10 para fardo de 10kg)</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unidade_total</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unidade_medida_enum</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2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 do total (kg, L, unid)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tem_subunidades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BOOLEAN</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false</w:t>
            </w:r>
          </w:p>
        </w:tc>
        <w:tc>
          <w:tcPr>
            <w:tcW w:type="dxa" w:w="2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Ex: fardo com 10 pacotes internos</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subunidade_tipo</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VARCHAR(100)</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Condicional</w:t>
            </w:r>
          </w:p>
        </w:tc>
        <w:tc>
          <w:tcPr>
            <w:tcW w:type="dxa" w:w="2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 da sub-unidade: pacote, saco, garrafa, unidade...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subunidade_quantidade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INTEGER</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Condicional</w:t>
            </w:r>
          </w:p>
        </w:tc>
        <w:tc>
          <w:tcPr>
            <w:tcW w:type="dxa" w:w="2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Quantas sub-unidades por embalagem (ex: 10)</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subunidade_peso</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DECIMAL(10,3)</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Condicional</w:t>
            </w:r>
          </w:p>
        </w:tc>
        <w:tc>
          <w:tcPr>
            <w:tcW w:type="dxa" w:w="2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Peso de cada sub-unidade (ex: 1)</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subunidade_unidade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unidade_medida_enum</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Condicional</w:t>
            </w:r>
          </w:p>
        </w:tc>
        <w:tc>
          <w:tcPr>
            <w:tcW w:type="dxa" w:w="2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 do peso da sub-unidade (ex: kg)</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observacoes</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4.5 insumos_armazenamento_config</w:t>
      </w:r>
    </w:p>
    <w:p>
      <w:pPr>
        <w:spacing w:after="100" w:before="0"/>
        <w:jc w:val="left"/>
      </w:pPr>
      <w:r>
        <w:rPr>
          <w:rFonts w:ascii="Arial" w:cs="Arial" w:eastAsia="Arial" w:hAnsi="Arial"/>
          <w:b w:val="false"/>
          <w:bCs w:val="false"/>
          <w:i w:val="false"/>
          <w:iCs w:val="false"/>
          <w:color w:val="000000"/>
          <w:sz w:val="20"/>
          <w:szCs w:val="20"/>
        </w:rPr>
        <w:t xml:space="preserve">Como o insumo é armazenado no EP. Relação 1:1 com insumos.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rPr>
          <w:tblHeader/>
        </w:trPr>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Constraint</w:t>
            </w:r>
          </w:p>
        </w:tc>
        <w:tc>
          <w:tcPr>
            <w:tcW w:type="dxa" w:w="27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insumo_id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UNIQUE → insumos.id</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 config por insumo</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tipo_armazenamento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tipo_armazenamento_ep_enum</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2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balde / garrafa_fornecedor / balde_fornecedor / caixa_plastica / saco_confeitar / lata / unidade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passa_reembalagem</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BOOLEAN</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false</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 true, insumo é transformado antes de ir ao EP (ex: Nutella → sacos de confeitar)</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reembalagem_formato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VARCHAR(100)</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Condicional</w:t>
            </w:r>
          </w:p>
        </w:tc>
        <w:tc>
          <w:tcPr>
            <w:tcW w:type="dxa" w:w="2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Tipo de nova embalagem: saco_confeitar, porcionamento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reembalagem_tamanho_porcao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DECIMAL(10,3)</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Condicional</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Peso de cada nova porção (ex: 625 para sacos de 625g)</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reembalagem_unidade</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unidade_medida_enum</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Condicional</w:t>
            </w:r>
          </w:p>
        </w:tc>
        <w:tc>
          <w:tcPr>
            <w:tcW w:type="dxa" w:w="2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 da porção (ex: g)</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destino_multiplo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BOOLEAN</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false</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 true, parte do insumo vai a um destino e parte a outro. Ex: DDL vai para balde (massa) e sacos confeitar (topping).</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destino_multiplo_descricao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Descreve os dois destinos do insumo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observacoes</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4.6 locais</w:t>
      </w:r>
    </w:p>
    <w:p>
      <w:pPr>
        <w:spacing w:after="100" w:before="0"/>
        <w:jc w:val="left"/>
      </w:pPr>
      <w:r>
        <w:rPr>
          <w:rFonts w:ascii="Arial" w:cs="Arial" w:eastAsia="Arial" w:hAnsi="Arial"/>
          <w:b w:val="false"/>
          <w:bCs w:val="false"/>
          <w:i w:val="false"/>
          <w:iCs w:val="false"/>
          <w:color w:val="000000"/>
          <w:sz w:val="20"/>
          <w:szCs w:val="20"/>
        </w:rPr>
        <w:t xml:space="preserve">Representa todos os locais físicos de armazenamento. No EC, os lotes ficam nas prateleiras (sem QR fixo). No EP, cada recipiente (balde, caixa plástica, garrafa) tem um QR Code fixo colado permanentemente.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Constraint</w:t>
            </w:r>
          </w:p>
        </w:tc>
        <w:tc>
          <w:tcPr>
            <w:tcW w:type="dxa" w:w="3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PK</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empresa_id</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 empresas.id NOT NULL</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VARCHAR(255)</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UNIQUE/empresa</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Ex: "Balde Açúcar P1", "Prateleira EC", "Caixa Plástica Óleo"</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tipo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tipo_local_enum</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estoque_central / estoque_produtivo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subtipo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subtipo_local_enum</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prateleira / balde / balde_fornecedor / caixa_plastica / garrafa / saco_confeitar / lata</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insumo_id</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 insumos.id</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 dedicado. Ex: Balde Açúcar P1 só recebe açúcar. NULL para prateleiras genéricas do EC.</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capacidade_max</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DECIMAL(10,3)</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Capacidade máxima do recipiente em unidade_capacidade</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unidade_capacidade</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unidade_medida_enum</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 da capacidade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qr_code_fixo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VARCHAR(100)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UNIQUE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 Code permanente colado no recipiente EP. NULL para locais EC (o QR fica no lote/embalagem).</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ativo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BOOLEAN</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true</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observacoes</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4.7 fichas_tecnicas + fichas_tecnicas_versoes + fichas_tecnicas_itens</w:t>
      </w:r>
    </w:p>
    <w:p>
      <w:pPr>
        <w:spacing w:after="100" w:before="0"/>
        <w:jc w:val="left"/>
      </w:pPr>
      <w:r>
        <w:rPr>
          <w:rFonts w:ascii="Arial" w:cs="Arial" w:eastAsia="Arial" w:hAnsi="Arial"/>
          <w:b w:val="false"/>
          <w:bCs w:val="false"/>
          <w:i w:val="false"/>
          <w:iCs w:val="false"/>
          <w:color w:val="000000"/>
          <w:sz w:val="20"/>
          <w:szCs w:val="20"/>
        </w:rPr>
        <w:t xml:space="preserve">Três tabelas que juntas implementam o versionamento de receitas similar ao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Tabela</w:t>
            </w:r>
          </w:p>
        </w:tc>
        <w:tc>
          <w:tcPr>
            <w:tcW w:type="dxa" w:w="3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Campos-chave</w:t>
            </w:r>
          </w:p>
        </w:tc>
        <w:tc>
          <w:tcPr>
            <w:tcW w:type="dxa" w:w="35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fichas_tecnicas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 empresa_id, codigo, nome, versao_atual</w:t>
            </w:r>
          </w:p>
        </w:tc>
        <w:tc>
          <w:tcPr>
            <w:tcW w:type="dxa" w:w="3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Cabeçalho da receita. Uma entrada por produto final (ex: Brownie Clássico 90g).</w:t>
            </w:r>
          </w:p>
        </w:tc>
      </w:tr>
      <w:tr>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fichas_tecnicas_versoes</w:t>
            </w:r>
          </w:p>
        </w:tc>
        <w:tc>
          <w:tcPr>
            <w:tcW w:type="dxa" w:w="3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 ficha_id, versao, criado_por, notas_alteracao, ativa</w:t>
            </w:r>
          </w:p>
        </w:tc>
        <w:tc>
          <w:tcPr>
            <w:tcW w:type="dxa" w:w="3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Cada alteração na receita cria uma nova versão. notas_alteracao é obrigatório (funciona como commit message). Apenas 1 versão ativa por ficha por vez.</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fichas_tecnicas_itens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 versao_id, insumo_id, quantidade, unidade</w:t>
            </w:r>
          </w:p>
        </w:tc>
        <w:tc>
          <w:tcPr>
            <w:tcW w:type="dxa" w:w="3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Ingredientes da versão específica. quantidade = consumo por unidade do produto final.</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4.8 lotes</w:t>
      </w:r>
    </w:p>
    <w:p>
      <w:pPr>
        <w:spacing w:after="100" w:before="0"/>
        <w:jc w:val="left"/>
      </w:pPr>
      <w:r>
        <w:rPr>
          <w:rFonts w:ascii="Arial" w:cs="Arial" w:eastAsia="Arial" w:hAnsi="Arial"/>
          <w:b w:val="false"/>
          <w:bCs w:val="false"/>
          <w:i w:val="false"/>
          <w:iCs w:val="false"/>
          <w:color w:val="000000"/>
          <w:sz w:val="20"/>
          <w:szCs w:val="20"/>
        </w:rPr>
        <w:t xml:space="preserve">Tabela central do sistema. Cada lote representa uma embalagem física recebida. O QR Code é impresso e colado na embalagem. Toda movimentação posterior referencia este 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000"/>
      </w:tblGrid>
      <w:tr>
        <w:trPr>
          <w:tblHeader/>
        </w:trPr>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Constraint</w:t>
            </w:r>
          </w:p>
        </w:tc>
        <w:tc>
          <w:tcPr>
            <w:tcW w:type="dxa" w:w="3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PK</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empresa_id</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NOT NULL</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codigo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VARCHAR(30)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UNIQUE/empresa</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LOTE-001, LOTE-002...</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insumo_id</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 insumos.id NOT NULL</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fornecedor_id</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 fornecedores.id</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data_recebimento</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DATE</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TODAY</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data_fabricacao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Data de fabricação impressa na embalagem (quando disponível)</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validade_original</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DATE</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Data de validade impressa na embalagem</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validade_pos_abertura</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 validade_original</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MIN(validade_original, data_recebimento + shelf_life_dias). Calculada na função calcular_validade_pos_abertura().</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quantidade_recebida</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DECIMAL(12,3)</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Quantidade total recebida</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unidade_medida_enum</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quantidade_disponivel</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DECIMAL(12,3)</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 0</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Decrementado a cada movimentação. Zerado = lote esgotado.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status</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status_lote_enum</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NOT NULL DEFAULT ativo</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ativo / esgotado / descartado / vencido</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recebido_por</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FK → usuarios.id NOT NULL</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Quem fez o recebimento (Lucca)</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qr_code</w:t>
            </w:r>
          </w:p>
        </w:tc>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VARCHAR(100)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UNIQUE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 Code único impresso na etiqueta da embalagem</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observacoes</w:t>
            </w:r>
          </w:p>
        </w:tc>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3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4.9 movimentacoes + movimentacoes_itens</w:t>
      </w:r>
    </w:p>
    <w:p>
      <w:pPr>
        <w:spacing w:after="100" w:before="0"/>
        <w:jc w:val="left"/>
      </w:pPr>
      <w:r>
        <w:rPr>
          <w:rFonts w:ascii="Arial" w:cs="Arial" w:eastAsia="Arial" w:hAnsi="Arial"/>
          <w:b w:val="false"/>
          <w:bCs w:val="false"/>
          <w:i w:val="false"/>
          <w:iCs w:val="false"/>
          <w:color w:val="000000"/>
          <w:sz w:val="20"/>
          <w:szCs w:val="20"/>
        </w:rPr>
        <w:t xml:space="preserve">Log imutável de todas as movimentações. Toda alteração de estoque gera um registro aqui.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Local Origem → Destino</w:t>
            </w:r>
          </w:p>
        </w:tc>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Quem gera</w:t>
            </w:r>
          </w:p>
        </w:tc>
        <w:tc>
          <w:tcPr>
            <w:tcW w:type="dxa" w:w="27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Quando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entrada</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 → EC</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(recebimento)</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 registra recebimento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transferencia</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EC → EP</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(transferência)</w:t>
            </w:r>
          </w:p>
        </w:tc>
        <w:tc>
          <w:tcPr>
            <w:tcW w:type="dxa" w:w="2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Enzo escaneia e confirma</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reembalagem</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EC → EP (via transformação)</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(reembalagem)</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Nutella/DDL → sacos confeitar</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consumo_producao</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EP → —</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Sistema (fechamento sessão)</w:t>
            </w:r>
          </w:p>
        </w:tc>
        <w:tc>
          <w:tcPr>
            <w:tcW w:type="dxa" w:w="2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Beatriz fecha sessão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perda_insumo</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EC ou EP → —</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Qualquer usuário</w:t>
            </w:r>
          </w:p>
        </w:tc>
        <w:tc>
          <w:tcPr>
            <w:tcW w:type="dxa" w:w="2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Acidente, vencimento, qualidade</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ajuste_inventario</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Qualquer</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Admin (Lucca)</w:t>
            </w:r>
          </w:p>
        </w:tc>
        <w:tc>
          <w:tcPr>
            <w:tcW w:type="dxa" w:w="2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Correção manual após inventário</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4.10 sessoes_producao + tabelas relacionadas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Tabela</w:t>
            </w:r>
          </w:p>
        </w:tc>
        <w:tc>
          <w:tcPr>
            <w:tcW w:type="dxa" w:w="3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Campos-chave</w:t>
            </w:r>
          </w:p>
        </w:tc>
        <w:tc>
          <w:tcPr>
            <w:tcW w:type="dxa" w:w="33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sessoes_producao</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 codigo, data_producao, status, aberta_por, fechada_por</w:t>
            </w:r>
          </w:p>
        </w:tc>
        <w:tc>
          <w:tcPr>
            <w:tcW w:type="dxa" w:w="3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Uma sessão por dia de produção. Status: planejada → aberta → fechada.</w:t>
            </w:r>
          </w:p>
        </w:tc>
      </w:tr>
      <w:tr>
        <w:tc>
          <w:tcPr>
            <w:tcW w:type="dxa" w:w="2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sessoes_producao_skus</w:t>
            </w:r>
          </w:p>
        </w:tc>
        <w:tc>
          <w:tcPr>
            <w:tcW w:type="dxa" w:w="3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sessao_id, ficha_tecnica_id, ficha_versao_id, qtd_planejada, qtd_produzida, qtd_perdida</w:t>
            </w:r>
          </w:p>
        </w:tc>
        <w:tc>
          <w:tcPr>
            <w:tcW w:type="dxa" w:w="3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Um registro por SKU por sessão. qtd_produzida e qtd_perdida são preenchidos no fechamento.</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sessoes_producao_locais</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sessao_id, local_id, lote_id, insumo_id, qtd_inicial, qtd_final, consumo_real, consumo_teorico, desvio</w:t>
            </w:r>
          </w:p>
        </w:tc>
        <w:tc>
          <w:tcPr>
            <w:tcW w:type="dxa" w:w="3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Registra cada recipiente EP usado na sessão, com qual lote, e as quantidades. Fonte primária de rastreabilidade e cálculo de desvio.</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4.11 perdas_insumo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18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55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id / codigo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 / VARCHAR</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PERDA-001, PERDA-002...</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data</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DATE</w:t>
            </w:r>
          </w:p>
        </w:tc>
        <w:tc>
          <w:tcPr>
            <w:tcW w:type="dxa" w:w="5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Data da ocorrência</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lote_id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 FK</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 afetado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lote_unidade_id</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 FK NULL</w:t>
            </w:r>
          </w:p>
        </w:tc>
        <w:tc>
          <w:tcPr>
            <w:tcW w:type="dxa" w:w="5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Sub-unidade afetada (ex: garrafa específica). NULL para granel.</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insumo_id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 FK</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 perdido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local_id</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 FK</w:t>
            </w:r>
          </w:p>
        </w:tc>
        <w:tc>
          <w:tcPr>
            <w:tcW w:type="dxa" w:w="5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Onde estava armazenado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quantidade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DECIMAL(12,3)</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Quantidade descartada. Deve ser &gt; 0.</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unidade_medida_enum</w:t>
            </w:r>
          </w:p>
        </w:tc>
        <w:tc>
          <w:tcPr>
            <w:tcW w:type="dxa" w:w="5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motivo</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motivo_perda_enum</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vencimento / embalagem_danificada / contaminacao / queda_acidente / qualidade_reprovada / outro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descricao</w:t>
            </w:r>
          </w:p>
        </w:tc>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TEXT</w:t>
            </w:r>
          </w:p>
        </w:tc>
        <w:tc>
          <w:tcPr>
            <w:tcW w:type="dxa" w:w="5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Descrição livre do ocorrido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responsavel_id</w:t>
            </w:r>
          </w:p>
        </w:tc>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 FK</w:t>
            </w:r>
          </w:p>
        </w:tc>
        <w:tc>
          <w:tcPr>
            <w:tcW w:type="dxa" w:w="5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Quem registrou a perda</w:t>
            </w:r>
          </w:p>
        </w:tc>
      </w:tr>
    </w:tbl>
    <w:p>
      <w:r>
        <w:br w:type="page"/>
      </w:r>
    </w:p>
    <w:p>
      <w:pPr>
        <w:pStyle w:val="Heading1"/>
        <w:shd w:fill="2D151B" w:val="clear"/>
        <w:spacing w:after="120" w:before="240"/>
      </w:pPr>
      <w:r>
        <w:rPr>
          <w:rFonts w:ascii="Arial" w:cs="Arial" w:eastAsia="Arial" w:hAnsi="Arial"/>
          <w:b/>
          <w:bCs/>
          <w:color w:val="FFFFFF"/>
          <w:sz w:val="32"/>
          <w:szCs w:val="32"/>
        </w:rPr>
        <w:t xml:space="preserve">5. Views e Funções do Banco</w:t>
      </w:r>
    </w:p>
    <w:p>
      <w:pPr>
        <w:pStyle w:val="Heading2"/>
        <w:shd w:fill="2D151B" w:val="clear"/>
        <w:spacing w:after="100" w:before="200"/>
      </w:pPr>
      <w:r>
        <w:rPr>
          <w:rFonts w:ascii="Arial" w:cs="Arial" w:eastAsia="Arial" w:hAnsi="Arial"/>
          <w:b/>
          <w:bCs/>
          <w:color w:val="FFFFFF"/>
          <w:sz w:val="26"/>
          <w:szCs w:val="26"/>
        </w:rPr>
        <w:t xml:space="preserve">5.1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View</w:t>
            </w:r>
          </w:p>
        </w:tc>
        <w:tc>
          <w:tcPr>
            <w:tcW w:type="dxa" w:w="4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Propósito</w:t>
            </w:r>
          </w:p>
        </w:tc>
        <w:tc>
          <w:tcPr>
            <w:tcW w:type="dxa" w:w="29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Usada em</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v_estoque_consolidado</w:t>
            </w:r>
          </w:p>
        </w:tc>
        <w:tc>
          <w:tcPr>
            <w:tcW w:type="dxa" w:w="4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Estoque atual de cada insumo separado por EC e EP, com flag de alerta de reposição.</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Dashboard — card de estoque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v_lotes_vencendo</w:t>
            </w:r>
          </w:p>
        </w:tc>
        <w:tc>
          <w:tcPr>
            <w:tcW w:type="dxa" w:w="4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Lotes com validade_pos_abertura nos próximos 7 dias (configurável). Ordenados por urgência.</w:t>
            </w:r>
          </w:p>
        </w:tc>
        <w:tc>
          <w:tcPr>
            <w:tcW w:type="dxa" w:w="2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Dashboard — alertas de validade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v_rastreabilidade_producao</w:t>
            </w:r>
          </w:p>
        </w:tc>
        <w:tc>
          <w:tcPr>
            <w:tcW w:type="dxa" w:w="4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Histórico completo: sessão → SKU → insumo → lote → consumo real vs. teórico.</w:t>
            </w:r>
          </w:p>
        </w:tc>
        <w:tc>
          <w:tcPr>
            <w:tcW w:type="dxa" w:w="2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Relatório de rastreabilidade, auditoria</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5.2 Funções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4160"/>
      </w:tblGrid>
      <w:tr>
        <w:trPr>
          <w:tblHeader/>
        </w:trPr>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Função</w:t>
            </w:r>
          </w:p>
        </w:tc>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Parâmetros</w:t>
            </w:r>
          </w:p>
        </w:tc>
        <w:tc>
          <w:tcPr>
            <w:tcW w:type="dxa" w:w="1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Retorno</w:t>
            </w:r>
          </w:p>
        </w:tc>
        <w:tc>
          <w:tcPr>
            <w:tcW w:type="dxa" w:w="4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calcular_validade_pos_abertura()</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insumo_id, validade_original, data_recebimento</w:t>
            </w:r>
          </w:p>
        </w:tc>
        <w:tc>
          <w:tcPr>
            <w:tcW w:type="dxa" w:w="1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DATE</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Calcula MIN(validade_original, data_recebimento + shelf_life_dias). Usada no momento do recebimento.</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validar_transferencia_para_local()</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local_id, lote_id, quantidade</w:t>
            </w:r>
          </w:p>
        </w:tc>
        <w:tc>
          <w:tcPr>
            <w:tcW w:type="dxa" w:w="1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JSONB {ok, erro}</w:t>
            </w:r>
          </w:p>
        </w:tc>
        <w:tc>
          <w:tcPr>
            <w:tcW w:type="dxa" w:w="4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 a regra de ouro RO-003 antes de confirmar transferência. Retorna erro descritivo se o recipiente EP já tiver outro lote ativo.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get_empresa_id_do_usuario()</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1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UUID</w:t>
            </w:r>
          </w:p>
        </w:tc>
        <w:tc>
          <w:tcPr>
            <w:tcW w:type="dxa" w:w="4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Helper para RLS. Retorna o empresa_id do usuário autenticado.</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trigger_set_updated_at()</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TRIGGER</w:t>
            </w:r>
          </w:p>
        </w:tc>
        <w:tc>
          <w:tcPr>
            <w:tcW w:type="dxa" w:w="1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w:t>
            </w:r>
          </w:p>
        </w:tc>
        <w:tc>
          <w:tcPr>
            <w:tcW w:type="dxa" w:w="4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Atualiza automaticamente updated_at em todas as tabelas principais.</w:t>
            </w:r>
          </w:p>
        </w:tc>
      </w:tr>
    </w:tbl>
    <w:p>
      <w:r>
        <w:br w:type="page"/>
      </w:r>
    </w:p>
    <w:p>
      <w:pPr>
        <w:pStyle w:val="Heading1"/>
        <w:shd w:fill="2D151B" w:val="clear"/>
        <w:spacing w:after="120" w:before="240"/>
      </w:pPr>
      <w:r>
        <w:rPr>
          <w:rFonts w:ascii="Arial" w:cs="Arial" w:eastAsia="Arial" w:hAnsi="Arial"/>
          <w:b/>
          <w:bCs/>
          <w:color w:val="FFFFFF"/>
          <w:sz w:val="32"/>
          <w:szCs w:val="32"/>
        </w:rPr>
        <w:t xml:space="preserve">6. Módulos e Telas do Sistema</w:t>
      </w:r>
    </w:p>
    <w:p>
      <w:pPr>
        <w:pStyle w:val="Heading2"/>
        <w:shd w:fill="2D151B" w:val="clear"/>
        <w:spacing w:after="100" w:before="200"/>
      </w:pPr>
      <w:r>
        <w:rPr>
          <w:rFonts w:ascii="Arial" w:cs="Arial" w:eastAsia="Arial" w:hAnsi="Arial"/>
          <w:b/>
          <w:bCs/>
          <w:color w:val="FFFFFF"/>
          <w:sz w:val="26"/>
          <w:szCs w:val="26"/>
        </w:rPr>
        <w:t xml:space="preserve">6.1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Widget</w:t>
            </w:r>
          </w:p>
        </w:tc>
        <w:tc>
          <w:tcPr>
            <w:tcW w:type="dxa" w:w="4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Dados exibidos</w:t>
            </w:r>
          </w:p>
        </w:tc>
        <w:tc>
          <w:tcPr>
            <w:tcW w:type="dxa" w:w="3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Fonte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Estoque Atual</w:t>
            </w:r>
          </w:p>
        </w:tc>
        <w:tc>
          <w:tcPr>
            <w:tcW w:type="dxa" w:w="4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Lista de insumos com qtd no EC, qtd no EP, total, estoque mínimo e status (OK / REPOR)</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v_estoque_consolidado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Alertas de Validade</w:t>
            </w:r>
          </w:p>
        </w:tc>
        <w:tc>
          <w:tcPr>
            <w:tcW w:type="dxa" w:w="4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Lotes com vencimento em ≤ 7 dias. Dias restantes, insumo, lote, quantidade disponível</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v_lotes_vencendo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Resumo de Produção</w:t>
            </w:r>
          </w:p>
        </w:tc>
        <w:tc>
          <w:tcPr>
            <w:tcW w:type="dxa" w:w="4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Últimos 30 dias: total produzido por SKU, fator de perda médio, perdas de insumo</w:t>
            </w:r>
          </w:p>
        </w:tc>
        <w:tc>
          <w:tcPr>
            <w:tcW w:type="dxa" w:w="3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sessoes_producao + perdas_insumo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Alertas de Reposição</w:t>
            </w:r>
          </w:p>
        </w:tc>
        <w:tc>
          <w:tcPr>
            <w:tcW w:type="dxa" w:w="4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Insumos com estoque total abaixo do mínimo</w:t>
            </w:r>
          </w:p>
        </w:tc>
        <w:tc>
          <w:tcPr>
            <w:tcW w:type="dxa" w:w="3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v_estoque_consolidado WHERE alerta_reposicao = true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6.2 Recebimento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Tela</w:t>
            </w:r>
          </w:p>
        </w:tc>
        <w:tc>
          <w:tcPr>
            <w:tcW w:type="dxa" w:w="69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Função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Lista de Recebimentos</w:t>
            </w:r>
          </w:p>
        </w:tc>
        <w:tc>
          <w:tcPr>
            <w:tcW w:type="dxa" w:w="6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Histórico de todos os recebimentos com filtro por data, insumo e fornecedor</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Novo Recebimento</w:t>
            </w:r>
          </w:p>
        </w:tc>
        <w:tc>
          <w:tcPr>
            <w:tcW w:type="dxa" w:w="6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Formulário para registrar insumo por insumo. Validade calculada em tempo real. Ao confirmar, gera lote e QR Code.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Impressão de Etiquetas</w:t>
            </w:r>
          </w:p>
        </w:tc>
        <w:tc>
          <w:tcPr>
            <w:tcW w:type="dxa" w:w="6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Seleção de quantas etiquetas imprimir por insumo. Layout otimizado para impressora de rolo.</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6.3 Transferência (Mobile-first PWA)</w:t>
      </w:r>
    </w:p>
    <w:p>
      <w:pPr>
        <w:spacing w:after="100" w:before="0"/>
        <w:jc w:val="left"/>
      </w:pPr>
      <w:r>
        <w:rPr>
          <w:rFonts w:ascii="Arial" w:cs="Arial" w:eastAsia="Arial" w:hAnsi="Arial"/>
          <w:b w:val="false"/>
          <w:bCs w:val="false"/>
          <w:i w:val="false"/>
          <w:iCs w:val="false"/>
          <w:color w:val="000000"/>
          <w:sz w:val="20"/>
          <w:szCs w:val="20"/>
        </w:rPr>
        <w:t xml:space="preserve">Tela principal de uso pelo Enzo no celular. Interface simplificada com botões grandes, projetada para uso em ambiente de produção (luvas, iluminação variável).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Tela</w:t>
            </w:r>
          </w:p>
        </w:tc>
        <w:tc>
          <w:tcPr>
            <w:tcW w:type="dxa" w:w="7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Função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Escanear Embalagem</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Abre câmera. Lê QR do lote. Exibe: insumo, fornecedor, validade, quantidade disponível.</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Definir Destinos</w:t>
            </w:r>
          </w:p>
        </w:tc>
        <w:tc>
          <w:tcPr>
            <w:tcW w:type="dxa" w:w="7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Lista de recipientes EP compatíveis com o insumo. Escaneia QR fixo de cada destino + informa kg/unidades. Total deve fechar com 100% da embalagem.</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Reembalagem</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Fluxo específico para Nutella/DDL/Stikadinho. Informa sacos gerados, pesagem de cada um, sobra.</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Confirmar</w:t>
            </w:r>
          </w:p>
        </w:tc>
        <w:tc>
          <w:tcPr>
            <w:tcW w:type="dxa" w:w="7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Exibe resumo completo antes do commit. Um toque para confirmar, um toque para cancelar.</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6.4 Sessão de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Tela</w:t>
            </w:r>
          </w:p>
        </w:tc>
        <w:tc>
          <w:tcPr>
            <w:tcW w:type="dxa" w:w="1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Usuário</w:t>
            </w:r>
          </w:p>
        </w:tc>
        <w:tc>
          <w:tcPr>
            <w:tcW w:type="dxa" w:w="57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Função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Nova Sessão</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Seleciona data, adiciona SKUs com quantidades planejadas. Sistema calcula consumo teórico.</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Validação de Baldes</w:t>
            </w:r>
          </w:p>
        </w:tc>
        <w:tc>
          <w:tcPr>
            <w:tcW w:type="dxa" w:w="1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w:t>
            </w:r>
          </w:p>
        </w:tc>
        <w:tc>
          <w:tcPr>
            <w:tcW w:type="dxa" w:w="5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Lista de recipientes necessários vs. disponíveis. Alertas para baldes não abastecidos.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Painel da Sessão</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Visão do dia: SKUs, quantidades, baldes ativos, status.</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Fechamento</w:t>
            </w:r>
          </w:p>
        </w:tc>
        <w:tc>
          <w:tcPr>
            <w:tcW w:type="dxa" w:w="1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Beatriz</w:t>
            </w:r>
          </w:p>
        </w:tc>
        <w:tc>
          <w:tcPr>
            <w:tcW w:type="dxa" w:w="5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Interface mobile. Escaneia cada balde, informa sobra. Registra qtd produzida e perdida por SKU.</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Histórico de Sessões</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Todos</w:t>
            </w:r>
          </w:p>
        </w:tc>
        <w:tc>
          <w:tcPr>
            <w:tcW w:type="dxa" w:w="5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Lista de sessões anteriores com métricas: produção, perdas, fator de perda, desvio de consumo.</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6.5 Rastreabilidade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Tela</w:t>
            </w:r>
          </w:p>
        </w:tc>
        <w:tc>
          <w:tcPr>
            <w:tcW w:type="dxa" w:w="7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Função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Consulta por Lote</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Escaneia QR ou busca por código. Exibe toda a vida do lote: recebimento → onde foi → em quais produções foi usado.</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Consulta por Produção</w:t>
            </w:r>
          </w:p>
        </w:tc>
        <w:tc>
          <w:tcPr>
            <w:tcW w:type="dxa" w:w="7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Seleciona uma sessão. Exibe todos os lotes utilizados, baldes, consumo real vs. teórico.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Consulta por Insumo</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Histórico completo de um insumo: todos os lotes recebidos, consumidos, perdidos.</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6.6 Perdas de Insumos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Tela</w:t>
            </w:r>
          </w:p>
        </w:tc>
        <w:tc>
          <w:tcPr>
            <w:tcW w:type="dxa" w:w="7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Função</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Registrar Perda</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Escaneia QR do lote, informa quantidade e motivo. Disponível para todos os usuários.</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Histórico de Perdas</w:t>
            </w:r>
          </w:p>
        </w:tc>
        <w:tc>
          <w:tcPr>
            <w:tcW w:type="dxa" w:w="7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Lista com filtros por período, insumo, motivo. Mostra impacto total (kg/unid perdidos por categoria).</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6.7 Configurações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Categoria</w:t>
            </w:r>
          </w:p>
        </w:tc>
        <w:tc>
          <w:tcPr>
            <w:tcW w:type="dxa" w:w="7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 que se configura</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Empresa</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 CNPJ, logo, endereço, contatos</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Usuários</w:t>
            </w:r>
          </w:p>
        </w:tc>
        <w:tc>
          <w:tcPr>
            <w:tcW w:type="dxa" w:w="7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Cadastro de usuários secundários: nome, sexo, CPF, celular, email, senha inicial, papel. Ativar/desativar.</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Insumos</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Cadastro e edição de insumos com configuração de embalagem EC e armazenamento EP</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Fornecedores</w:t>
            </w:r>
          </w:p>
        </w:tc>
        <w:tc>
          <w:tcPr>
            <w:tcW w:type="dxa" w:w="7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Cadastro e edição de fornecedores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Locais</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Cadastro de locais EC e EP. Geração de QR Codes fixos para recipientes EP.</w:t>
            </w:r>
          </w:p>
        </w:tc>
      </w:tr>
      <w:tr>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Fichas Técnicas</w:t>
            </w:r>
          </w:p>
        </w:tc>
        <w:tc>
          <w:tcPr>
            <w:tcW w:type="dxa" w:w="7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Cadastro e versionamento de receitas. Visualização de histórico de versões.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Alertas</w:t>
            </w:r>
          </w:p>
        </w:tc>
        <w:tc>
          <w:tcPr>
            <w:tcW w:type="dxa" w:w="7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Configurar dias de antecedência para alerta de validade. Percentual de alerta de reposição.</w:t>
            </w:r>
          </w:p>
        </w:tc>
      </w:tr>
    </w:tbl>
    <w:p>
      <w:r>
        <w:br w:type="page"/>
      </w:r>
    </w:p>
    <w:p>
      <w:pPr>
        <w:pStyle w:val="Heading1"/>
        <w:shd w:fill="2D151B" w:val="clear"/>
        <w:spacing w:after="120" w:before="240"/>
      </w:pPr>
      <w:r>
        <w:rPr>
          <w:rFonts w:ascii="Arial" w:cs="Arial" w:eastAsia="Arial" w:hAnsi="Arial"/>
          <w:b/>
          <w:bCs/>
          <w:color w:val="FFFFFF"/>
          <w:sz w:val="32"/>
          <w:szCs w:val="32"/>
        </w:rPr>
        <w:t xml:space="preserve">7. Etiquetas e QR Codes</w:t>
      </w:r>
    </w:p>
    <w:p>
      <w:pPr>
        <w:pStyle w:val="Heading2"/>
        <w:shd w:fill="2D151B" w:val="clear"/>
        <w:spacing w:after="100" w:before="200"/>
      </w:pPr>
      <w:r>
        <w:rPr>
          <w:rFonts w:ascii="Arial" w:cs="Arial" w:eastAsia="Arial" w:hAnsi="Arial"/>
          <w:b/>
          <w:bCs/>
          <w:color w:val="FFFFFF"/>
          <w:sz w:val="26"/>
          <w:szCs w:val="26"/>
        </w:rPr>
        <w:t xml:space="preserve">7.1 Tipos de QR Code no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1400"/>
        <w:gridCol w:w="1360"/>
      </w:tblGrid>
      <w:tr>
        <w:trPr>
          <w:tblHeader/>
        </w:trPr>
        <w:tc>
          <w:tcPr>
            <w:tcW w:type="dxa" w:w="18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Tipo</w:t>
            </w:r>
          </w:p>
        </w:tc>
        <w:tc>
          <w:tcPr>
            <w:tcW w:type="dxa" w:w="2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Onde fica</w:t>
            </w:r>
          </w:p>
        </w:tc>
        <w:tc>
          <w:tcPr>
            <w:tcW w:type="dxa" w:w="2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 que identifica</w:t>
            </w:r>
          </w:p>
        </w:tc>
        <w:tc>
          <w:tcPr>
            <w:tcW w:type="dxa" w:w="1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Permanente?</w:t>
            </w:r>
          </w:p>
        </w:tc>
        <w:tc>
          <w:tcPr>
            <w:tcW w:type="dxa" w:w="13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Gerado quando</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 de Lote</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Colado na embalagem física (fardo, saca, garrafa...)</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 lote: insumo + fornecedor + validade + quantidade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Não — embalagem descartada quando vazia</w:t>
            </w:r>
          </w:p>
        </w:tc>
        <w:tc>
          <w:tcPr>
            <w:tcW w:type="dxa" w:w="1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 recebimento</w:t>
            </w:r>
          </w:p>
        </w:tc>
      </w:tr>
      <w:tr>
        <w:tc>
          <w:tcPr>
            <w:tcW w:type="dxa" w:w="1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 de Sub-unidade</w:t>
            </w:r>
          </w:p>
        </w:tc>
        <w:tc>
          <w:tcPr>
            <w:tcW w:type="dxa" w:w="2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Colado em cada garrafa, saco confeitar, etc.</w:t>
            </w:r>
          </w:p>
        </w:tc>
        <w:tc>
          <w:tcPr>
            <w:tcW w:type="dxa" w:w="2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 sub-unidade específica dentro de um lote</w:t>
            </w:r>
          </w:p>
        </w:tc>
        <w:tc>
          <w:tcPr>
            <w:tcW w:type="dxa" w:w="1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Não — descartado com a embalagem</w:t>
            </w:r>
          </w:p>
        </w:tc>
        <w:tc>
          <w:tcPr>
            <w:tcW w:type="dxa" w:w="13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Na transferência ou reembalagem</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 Fixo de Local</w:t>
            </w:r>
          </w:p>
        </w:tc>
        <w:tc>
          <w:tcPr>
            <w:tcW w:type="dxa" w:w="2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Colado permanentemente no recipiente EP (balde, caixa, garrafa)</w:t>
            </w:r>
          </w:p>
        </w:tc>
        <w:tc>
          <w:tcPr>
            <w:tcW w:type="dxa" w:w="2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O recipiente físico (balde, caixa plástica...)</w:t>
            </w:r>
          </w:p>
        </w:tc>
        <w:tc>
          <w:tcPr>
            <w:tcW w:type="dxa" w:w="1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SIM — fica para sempre no recipiente</w:t>
            </w:r>
          </w:p>
        </w:tc>
        <w:tc>
          <w:tcPr>
            <w:tcW w:type="dxa" w:w="13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 cadastro do local</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7.2 Conteúdo da Etiqueta de 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Campo</w:t>
            </w:r>
          </w:p>
        </w:tc>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Exemplo</w:t>
            </w:r>
          </w:p>
        </w:tc>
        <w:tc>
          <w:tcPr>
            <w:tcW w:type="dxa" w:w="45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Fonte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 do Insumo</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Açúcar Refinado</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insumos.nome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Fornecedor/Marca</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Moinho Anaconda</w:t>
            </w:r>
          </w:p>
        </w:tc>
        <w:tc>
          <w:tcPr>
            <w:tcW w:type="dxa" w:w="4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fornecedores.nome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Código do Lote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LOTE-047</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lotes.codigo</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Data de Recebimento</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03/04/2025</w:t>
            </w:r>
          </w:p>
        </w:tc>
        <w:tc>
          <w:tcPr>
            <w:tcW w:type="dxa" w:w="4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lotes.data_recebimento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Validade Original</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01/10/2025</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lotes.validade_original</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Validade Pós-Abertura</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03/05/2025</w:t>
            </w:r>
          </w:p>
        </w:tc>
        <w:tc>
          <w:tcPr>
            <w:tcW w:type="dxa" w:w="4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lotes.validade_pos_abertura (calculada)</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Quantidade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10 kg</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lotes.quantidade_recebida + unidade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Recebido por</w:t>
            </w:r>
          </w:p>
        </w:tc>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Lucca</w:t>
            </w:r>
          </w:p>
        </w:tc>
        <w:tc>
          <w:tcPr>
            <w:tcW w:type="dxa" w:w="45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usuarios.nome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QR Code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[código visual]</w:t>
            </w:r>
          </w:p>
        </w:tc>
        <w:tc>
          <w:tcPr>
            <w:tcW w:type="dxa" w:w="45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lotes.qr_code</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7.3 Implementação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Componente</w:t>
            </w:r>
          </w:p>
        </w:tc>
        <w:tc>
          <w:tcPr>
            <w:tcW w:type="dxa" w:w="5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Solução</w:t>
            </w:r>
          </w:p>
        </w:tc>
        <w:tc>
          <w:tcPr>
            <w:tcW w:type="dxa" w:w="21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Custo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Geração de QR Code</w:t>
            </w:r>
          </w:p>
        </w:tc>
        <w:tc>
          <w:tcPr>
            <w:tcW w:type="dxa" w:w="5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Biblioteca qrcode.react (npm). Gera no browser sem backend.</w:t>
            </w:r>
          </w:p>
        </w:tc>
        <w:tc>
          <w:tcPr>
            <w:tcW w:type="dxa" w:w="2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Gratuito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Leitura de QR Code</w:t>
            </w:r>
          </w:p>
        </w:tc>
        <w:tc>
          <w:tcPr>
            <w:tcW w:type="dxa" w:w="5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Biblioteca html5-qrcode (npm). Acessa câmera do celular via browser (PWA). Sem instalação de app.</w:t>
            </w:r>
          </w:p>
        </w:tc>
        <w:tc>
          <w:tcPr>
            <w:tcW w:type="dxa" w:w="2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Gratuito</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Impressão de Etiquetas</w:t>
            </w:r>
          </w:p>
        </w:tc>
        <w:tc>
          <w:tcPr>
            <w:tcW w:type="dxa" w:w="5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Layout CSS otimizado para impressão. Botão "Imprimir" abre diálogo do browser. Compatível com impressoras de rolo e A4 com etiquetas adesivas.</w:t>
            </w:r>
          </w:p>
        </w:tc>
        <w:tc>
          <w:tcPr>
            <w:tcW w:type="dxa" w:w="2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Gratuito</w:t>
            </w:r>
          </w:p>
        </w:tc>
      </w:tr>
      <w:tr>
        <w:tc>
          <w:tcPr>
            <w:tcW w:type="dxa" w:w="20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Interface Mobile</w:t>
            </w:r>
          </w:p>
        </w:tc>
        <w:tc>
          <w:tcPr>
            <w:tcW w:type="dxa" w:w="5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PWA (Progressive Web App) — página web acessada no browser do celular. Funciona offline após primeiro acesso. Sem app store.</w:t>
            </w:r>
          </w:p>
        </w:tc>
        <w:tc>
          <w:tcPr>
            <w:tcW w:type="dxa" w:w="21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Gratuito</w:t>
            </w:r>
          </w:p>
        </w:tc>
      </w:tr>
    </w:tbl>
    <w:p>
      <w:r>
        <w:br w:type="page"/>
      </w:r>
    </w:p>
    <w:p>
      <w:pPr>
        <w:pStyle w:val="Heading1"/>
        <w:shd w:fill="2D151B" w:val="clear"/>
        <w:spacing w:after="120" w:before="240"/>
      </w:pPr>
      <w:r>
        <w:rPr>
          <w:rFonts w:ascii="Arial" w:cs="Arial" w:eastAsia="Arial" w:hAnsi="Arial"/>
          <w:b/>
          <w:bCs/>
          <w:color w:val="FFFFFF"/>
          <w:sz w:val="32"/>
          <w:szCs w:val="32"/>
        </w:rPr>
        <w:t xml:space="preserve">8. Próximos Passos</w:t>
      </w:r>
    </w:p>
    <w:p>
      <w:pPr>
        <w:spacing w:after="100" w:before="0"/>
        <w:jc w:val="left"/>
      </w:pPr>
      <w:r>
        <w:rPr>
          <w:rFonts w:ascii="Arial" w:cs="Arial" w:eastAsia="Arial" w:hAnsi="Arial"/>
          <w:b w:val="false"/>
          <w:bCs w:val="false"/>
          <w:i w:val="false"/>
          <w:iCs w:val="false"/>
          <w:color w:val="000000"/>
          <w:sz w:val="20"/>
          <w:szCs w:val="20"/>
        </w:rPr>
        <w:t xml:space="preserve">Sequência recomendada de implementação para 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960"/>
      </w:tblGrid>
      <w:tr>
        <w:trPr>
          <w:tblHeader/>
        </w:trPr>
        <w:tc>
          <w:tcPr>
            <w:tcW w:type="dxa" w:w="16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Fase</w:t>
            </w:r>
          </w:p>
        </w:tc>
        <w:tc>
          <w:tcPr>
            <w:tcW w:type="dxa" w:w="58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 que implementar</w:t>
            </w:r>
          </w:p>
        </w:tc>
        <w:tc>
          <w:tcPr>
            <w:tcW w:type="dxa" w:w="19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Prioridade</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Fase 1 — Fundação</w:t>
            </w:r>
          </w:p>
        </w:tc>
        <w:tc>
          <w:tcPr>
            <w:tcW w:type="dxa" w:w="5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Schema SQL completo no Supabase. Seed de dados: empresa Mischa's, usuários (Lucca/Enzo/Beatriz), categorias, 24 insumos com configs, locais EC e EP.</w:t>
            </w:r>
          </w:p>
        </w:tc>
        <w:tc>
          <w:tcPr>
            <w:tcW w:type="dxa" w:w="1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CRÍTICO</w:t>
            </w:r>
          </w:p>
        </w:tc>
      </w:tr>
      <w:tr>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Fase 2 — Recebimento</w:t>
            </w:r>
          </w:p>
        </w:tc>
        <w:tc>
          <w:tcPr>
            <w:tcW w:type="dxa" w:w="5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Tela de recebimento de lotes. Cálculo automático de validade. Geração de QR Code. Impressão de etiquetas.</w:t>
            </w:r>
          </w:p>
        </w:tc>
        <w:tc>
          <w:tcPr>
            <w:tcW w:type="dxa" w:w="1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CRÍTICO</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Fase 3 — Transferência</w:t>
            </w:r>
          </w:p>
        </w:tc>
        <w:tc>
          <w:tcPr>
            <w:tcW w:type="dxa" w:w="5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Interface PWA mobile para Enzo. Escaneamento de QR. Validação de regras de ouro. Fluxo de reembalagem.</w:t>
            </w:r>
          </w:p>
        </w:tc>
        <w:tc>
          <w:tcPr>
            <w:tcW w:type="dxa" w:w="1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CRÍTICO</w:t>
            </w:r>
          </w:p>
        </w:tc>
      </w:tr>
      <w:tr>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Fase 4 — Produção</w:t>
            </w:r>
          </w:p>
        </w:tc>
        <w:tc>
          <w:tcPr>
            <w:tcW w:type="dxa" w:w="5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Abertura de sessão (Lucca). Cálculo de consumo teórico. Fechamento de sessão (Beatriz). Cálculo de desvio.</w:t>
            </w:r>
          </w:p>
        </w:tc>
        <w:tc>
          <w:tcPr>
            <w:tcW w:type="dxa" w:w="1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ALTO</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Fase 5 — Dashboard</w:t>
            </w:r>
          </w:p>
        </w:tc>
        <w:tc>
          <w:tcPr>
            <w:tcW w:type="dxa" w:w="5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Cards de estoque, alertas de validade, alertas de reposição, resumo de produção.</w:t>
            </w:r>
          </w:p>
        </w:tc>
        <w:tc>
          <w:tcPr>
            <w:tcW w:type="dxa" w:w="1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ALTO</w:t>
            </w:r>
          </w:p>
        </w:tc>
      </w:tr>
      <w:tr>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Fase 6 — Rastreabilidade</w:t>
            </w:r>
          </w:p>
        </w:tc>
        <w:tc>
          <w:tcPr>
            <w:tcW w:type="dxa" w:w="5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Consultas por lote, produção e insumo. View v_rastreabilidade_producao.</w:t>
            </w:r>
          </w:p>
        </w:tc>
        <w:tc>
          <w:tcPr>
            <w:tcW w:type="dxa" w:w="1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MÉDIO</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Fase 7 — Perdas</w:t>
            </w:r>
          </w:p>
        </w:tc>
        <w:tc>
          <w:tcPr>
            <w:tcW w:type="dxa" w:w="58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Registro de perdas. Histórico com filtros. Impacto financeiro (fase futura com custo).</w:t>
            </w:r>
          </w:p>
        </w:tc>
        <w:tc>
          <w:tcPr>
            <w:tcW w:type="dxa" w:w="19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MÉDIO</w:t>
            </w:r>
          </w:p>
        </w:tc>
      </w:tr>
      <w:tr>
        <w:tc>
          <w:tcPr>
            <w:tcW w:type="dxa" w:w="16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Fase 8 — Configurações</w:t>
            </w:r>
          </w:p>
        </w:tc>
        <w:tc>
          <w:tcPr>
            <w:tcW w:type="dxa" w:w="58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CRUD completo de usuários, insumos, fornecedores, locais, fichas técnicas.</w:t>
            </w:r>
          </w:p>
        </w:tc>
        <w:tc>
          <w:tcPr>
            <w:tcW w:type="dxa" w:w="19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MÉDIO</w:t>
            </w:r>
          </w:p>
        </w:tc>
      </w:tr>
    </w:tbl>
    <w:p>
      <w:pPr>
        <w:spacing w:after="120" w:before="0"/>
      </w:pPr>
      <w:r>
        <w:rPr>
          <w:rFonts w:ascii="Arial" w:cs="Arial" w:eastAsia="Arial" w:hAnsi="Arial"/>
          <w:b w:val="false"/>
          <w:bCs w:val="false"/>
          <w:i w:val="false"/>
          <w:iCs w:val="false"/>
          <w:color w:val="000000"/>
          <w:sz w:val="20"/>
          <w:szCs w:val="20"/>
        </w:rPr>
        <w:t xml:space="preserve"/>
      </w:r>
    </w:p>
    <w:p>
      <w:pPr>
        <w:pStyle w:val="Heading2"/>
        <w:shd w:fill="2D151B" w:val="clear"/>
        <w:spacing w:after="100" w:before="200"/>
      </w:pPr>
      <w:r>
        <w:rPr>
          <w:rFonts w:ascii="Arial" w:cs="Arial" w:eastAsia="Arial" w:hAnsi="Arial"/>
          <w:b/>
          <w:bCs/>
          <w:color w:val="FFFFFF"/>
          <w:sz w:val="26"/>
          <w:szCs w:val="26"/>
        </w:rPr>
        <w:t xml:space="preserve">8.1 Variáveis de Ambiente Necessárias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Variável</w:t>
            </w:r>
          </w:p>
        </w:tc>
        <w:tc>
          <w:tcPr>
            <w:tcW w:type="dxa" w:w="320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Valor</w:t>
            </w:r>
          </w:p>
        </w:tc>
        <w:tc>
          <w:tcPr>
            <w:tcW w:type="dxa" w:w="3760"/>
            <w:tcBorders>
              <w:top w:val="single" w:color="BDC3C7" w:sz="1"/>
              <w:left w:val="single" w:color="BDC3C7" w:sz="1"/>
              <w:bottom w:val="single" w:color="BDC3C7" w:sz="1"/>
              <w:right w:val="single" w:color="BDC3C7" w:sz="1"/>
            </w:tcBorders>
            <w:shd w:fill="2D151B"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Descrição</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VITE_SUPABASE_URL</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https://xxx.supabase.co</w:t>
            </w:r>
          </w:p>
        </w:tc>
        <w:tc>
          <w:tcPr>
            <w:tcW w:type="dxa" w:w="3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URL do projeto Supabase</w:t>
            </w:r>
          </w:p>
        </w:tc>
      </w:tr>
      <w:tr>
        <w:tc>
          <w:tcPr>
            <w:tcW w:type="dxa" w:w="24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VITE_SUPABASE_ANON_KEY</w:t>
            </w:r>
          </w:p>
        </w:tc>
        <w:tc>
          <w:tcPr>
            <w:tcW w:type="dxa" w:w="320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eyJ...</w:t>
            </w:r>
          </w:p>
        </w:tc>
        <w:tc>
          <w:tcPr>
            <w:tcW w:type="dxa" w:w="3760"/>
            <w:tcBorders>
              <w:top w:val="single" w:color="BDC3C7" w:sz="1"/>
              <w:left w:val="single" w:color="BDC3C7" w:sz="1"/>
              <w:bottom w:val="single" w:color="BDC3C7" w:sz="1"/>
              <w:right w:val="single" w:color="BDC3C7" w:sz="1"/>
            </w:tcBorders>
            <w:shd w:fill="F0F4F8"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Chave anônima pública do Supabase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VITE_APP_NAME</w:t>
            </w:r>
          </w:p>
        </w:tc>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MischaOS — Estoque</w:t>
            </w:r>
          </w:p>
        </w:tc>
        <w:tc>
          <w:tcPr>
            <w:tcW w:type="dxa" w:w="37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000000"/>
                <w:sz w:val="18"/>
                <w:szCs w:val="18"/>
              </w:rPr>
              <w:t xml:space="preserve">Nome exibido na aplicação</w:t>
            </w:r>
          </w:p>
        </w:tc>
      </w:tr>
    </w:tbl>
    <w:p>
      <w:pPr>
        <w:spacing w:after="240" w:before="0"/>
      </w:pPr>
      <w:r>
        <w:rPr>
          <w:rFonts w:ascii="Arial" w:cs="Arial" w:eastAsia="Arial" w:hAnsi="Arial"/>
          <w:b w:val="false"/>
          <w:bCs w:val="false"/>
          <w:i w:val="false"/>
          <w:iCs w:val="false"/>
          <w:color w:val="000000"/>
          <w:sz w:val="20"/>
          <w:szCs w:val="20"/>
        </w:rPr>
        <w:t xml:space="preserve"/>
      </w:r>
    </w:p>
    <w:p>
      <w:pPr>
        <w:jc w:val="center"/>
      </w:pPr>
      <w:r>
        <w:rPr>
          <w:rFonts w:ascii="Arial" w:cs="Arial" w:eastAsia="Arial" w:hAnsi="Arial"/>
          <w:b w:val="false"/>
          <w:bCs w:val="false"/>
          <w:i/>
          <w:iCs/>
          <w:color w:val="7F8C8D"/>
          <w:sz w:val="16"/>
          <w:szCs w:val="16"/>
        </w:rPr>
        <w:t xml:space="preserve">Documento gerado automaticamente. Versão 1.0.0 — Abril 2025. Para dúvidas sobre a especificação, consultar o histórico de decisões nas conversas de design.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b w:val="false"/>
        <w:bCs w:val="false"/>
        <w:i w:val="false"/>
        <w:iCs w:val="false"/>
        <w:color w:val="7F8C8D"/>
        <w:sz w:val="16"/>
        <w:szCs w:val="16"/>
      </w:rPr>
      <w:t xml:space="preserve">Mischa's Bakery  ·  Confidencial</w:t>
    </w:r>
    <w:r>
      <w:rPr>
        <w:rFonts w:ascii="Arial" w:cs="Arial" w:eastAsia="Arial" w:hAnsi="Arial"/>
        <w:b w:val="false"/>
        <w:bCs w:val="false"/>
        <w:i w:val="false"/>
        <w:iCs w:val="false"/>
        <w:color w:val="7F8C8D"/>
        <w:sz w:val="16"/>
        <w:szCs w:val="16"/>
      </w:rPr>
      <w:t xml:space="preserve">          Página </w:t>
    </w:r>
    <w:r>
      <w:rPr>
        <w:rFonts w:ascii="Arial" w:cs="Arial" w:eastAsia="Arial" w:hAnsi="Arial"/>
        <w:color w:val="2D151B"/>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7F8C8D"/>
        <w:sz w:val="16"/>
        <w:szCs w:val="16"/>
      </w:rPr>
      <w:t xml:space="preserve"> de </w:t>
    </w:r>
    <w:r>
      <w:rPr>
        <w:rFonts w:ascii="Arial" w:cs="Arial" w:eastAsia="Arial" w:hAnsi="Arial"/>
        <w:color w:val="2D151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3294E" w:sz="4" w:space="4"/>
      </w:pBdr>
    </w:pPr>
    <w:r>
      <w:rPr>
        <w:rFonts w:ascii="Arial" w:cs="Arial" w:eastAsia="Arial" w:hAnsi="Arial"/>
        <w:b/>
        <w:bCs/>
        <w:i w:val="false"/>
        <w:iCs w:val="false"/>
        <w:color w:val="2D151B"/>
        <w:sz w:val="16"/>
        <w:szCs w:val="16"/>
      </w:rPr>
      <w:t xml:space="preserve">MischaOS — Módulo de Estoque &amp; Rastreabilidade</w:t>
    </w:r>
    <w:r>
      <w:rPr>
        <w:rFonts w:ascii="Arial" w:cs="Arial" w:eastAsia="Arial" w:hAnsi="Arial"/>
        <w:b w:val="false"/>
        <w:bCs w:val="false"/>
        <w:i w:val="false"/>
        <w:iCs w:val="false"/>
        <w:color w:val="7F8C8D"/>
        <w:sz w:val="16"/>
        <w:szCs w:val="16"/>
      </w:rPr>
      <w:t xml:space="preserve">    |    Especificação Técnica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D15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2026-04-02T01:25:37.817Z</dcterms:created>
  <dcterms:modified xsi:type="dcterms:W3CDTF">2026-04-02T01:25:37.818Z</dcterms:modified>
</cp:coreProperties>
</file>

<file path=docProps/custom.xml><?xml version="1.0" encoding="utf-8"?>
<Properties xmlns="http://schemas.openxmlformats.org/officeDocument/2006/custom-properties" xmlns:vt="http://schemas.openxmlformats.org/officeDocument/2006/docPropsVTypes"/>
</file>